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MedВычет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6E4F7"/>
                <w:sz w:val="26"/>
                <w:szCs w:val="26"/>
              </w:rPr>
              <w:t xml:space="preserve">SaaS-платформа автоматизации налогового вычета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D6E4F7"/>
                <w:sz w:val="26"/>
                <w:szCs w:val="26"/>
              </w:rPr>
              <w:t xml:space="preserve">на лекарства (ст. 219 НК РФ)</w:t>
            </w:r>
          </w:p>
        </w:tc>
      </w:tr>
    </w:tbl>
    <w:p>
      <w:pPr>
        <w:spacing w:before="0"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PRD + Детальный план реализации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 (обновлено)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Март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Рынок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Россия — ст. 219 НК РФ, 152-ФЗ, 54-ФЗ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Тип продукта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SaaS — широкая аудитория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Бэкенд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 / FastAPI + Celery +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Хранилище файлов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Yandex Object Storage (S3-совместимый)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стек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(основной) + Tesseract (fallback) + ФНС Open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Изменения v2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19"/>
                <w:szCs w:val="19"/>
              </w:rPr>
              <w:t xml:space="preserve">MinIO → YOS; proverkacheka → ФНС API; параллельный OCR; ResultMerger</w:t>
            </w:r>
          </w:p>
        </w:tc>
      </w:tr>
    </w:tbl>
    <w:p>
      <w:pPr>
        <w:spacing w:before="0" w:after="3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Changelog v2 — что изменилось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3A70"/>
                <w:sz w:val="20"/>
                <w:szCs w:val="20"/>
              </w:rPr>
              <w:t xml:space="preserve">Версия 2.0 отражает архитектурные решения, принятые в ходе технического аудита. Все изменения обоснованы юридическими, экономическими или техническими причинами.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7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Было (v1)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Стало (v2)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Хранилище файлов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 (self-hosted)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Yandex Object Storage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AGPL-риск, убран Web UI 2025, ops-нагрузка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Верификация чека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proverkacheka.com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ФНС Open API (kkt-online.nalog.ru)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Чужая БД открыта, нарушение 152-ФЗ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движок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 (основной)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EasyOCR (основной) + Tesseract fallback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точнее на фото с телефона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Пайплайн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Последовательный: QR →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Параллельный: QR+OCR одновременно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Скорость: max вместо sum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Давность чека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учитывалась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ФНС API пропускается для чеков &gt; 12 мес.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ФНС ненадёжен для старых чеков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Слияние данных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(один источник)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ResultMerger (6 стратегий)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Перекрёстная проверка данных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Документы вместо рецепта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рецепт 107-1/у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6 типов документов (письмо ФНС №СД-4-11/11080@)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Стационарные выписки, карта беременной и др.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Алгоритм привязки рецепта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описан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Поиск L1-L4, диалог выбора, OCR с ручной корректировкой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Новый раздел 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Пакетная загрузка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описана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Media group, batch_job Celery, автопривязка из пачки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Новый раздел 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Аутентификация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описана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OTP через Telegram-бот по номеру телефона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Новый раздел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Политики ПД (152-ФЗ)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Кратко в НФТ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Полный перечень документов и мест размещения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Новый раздел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Упомянут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Детальный раздел: initData, разделы ЛК, drag &amp; drop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Новый раздел 09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Контекст и проблема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2.1 Нормативная база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соответствии со статьёй 219 Налогового кодекса РФ физические лица, уплатившие НДФЛ по ставке 13%, вправе получить социальный налоговый вычет за приобретение медикаментов, назначенных лечащим врачом. Предельный размер вычета — 150 000 руб. в год (совокупно по всем социальным вычетам). Вычет подаётся за 3 предыдущих года.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Обязательные документы для ИФНС: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Декларация 3-НДФЛ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Справка 2-НДФЛ от работодателя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Документ, подтверждающий назначение препарата врачом (рецепт или альтернатива — см. ниже)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Кассовые чеки / платёжные документы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Заявление на возврат налога</w:t>
      </w:r>
    </w:p>
    <w:p>
      <w:pPr>
        <w:spacing w:before="0"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3A70"/>
                <w:sz w:val="20"/>
                <w:szCs w:val="20"/>
              </w:rPr>
              <w:t xml:space="preserve">С 2019 года штамп «Для налоговых органов» и ИНН на рецепте не обязательны — рецепт без штампа не является основанием для отказа в вычете (письмо ФНС №СД-4-11/11080@ от 24.08.2022).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Допустимые документы вместо рецепта (письмо ФНС №СД-4-11/11080@ от 24.08.2022):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1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 применяется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Принимает ФНС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Рецепт врача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107-1/у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Амбулаторное лечение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✅ Основной документ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Электронный рецепт (ЕГИСЗ)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Любое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Принимается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Выписка из медкарты амбулаторного пациента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025/у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Амбулатория, нет рецепта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Спорно на практике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Медкарта стационарного больного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003/у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Стационар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Принимается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Медкарта стоматологического больного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043/у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Стоматология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Принимается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беременной и родильницы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Беременность и роды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Принимается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Талон пациента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025-1/у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Амбулатория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По решению инспектора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Консультативный лист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Не принимается</w:t>
            </w:r>
          </w:p>
        </w:tc>
      </w:tr>
    </w:tbl>
    <w:p>
      <w:pPr>
        <w:spacing w:before="0"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E67E22"/>
                <w:sz w:val="20"/>
                <w:szCs w:val="20"/>
              </w:rPr>
              <w:t xml:space="preserve">Практический нюанс: выписки форм 025/у и 025-1/у (амбулатория) инспекторы трактуют по-разному. Рекомендуется как основной документ использовать рецепт 107-1/у, а выписки — только при стационарном лечении или по назначению врача без оформления рецепта.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2.2 Боли пользователей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Чеки теряются, выцветают, накапливаются за год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Рецепты хранятся отдельно, привязка к покупкам — ручной труд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Группировка по месяцам для 3-НДФЛ занимает часы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Нет единого инструмента: люди ведут Excel или фотографируют в галерею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Заполнение 3-НДФЛ без бухгалтера вызывает затруднения</w:t>
      </w:r>
    </w:p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Архитектура OCR-пайплайна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3A70"/>
                <w:sz w:val="20"/>
                <w:szCs w:val="20"/>
              </w:rPr>
              <w:t xml:space="preserve">Это наиболее технически сложная часть системы. Раздел подробно описывает все решения, принятые в ходе аудита v2.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3.1 Два источника чеков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Принципиальное архитектурное решение: не все чеки нужно распознавать через OCR. Большинство современных аптечных чеков содержат QR-код с фискальными данными.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Точность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 используется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QR-код → ФНС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→ nalog.ru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~100%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 &lt; 12 мес., QR читается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(основной)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PyTorch CRNN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85–92%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QR или ФНС недоступна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 5 (fallback)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LSTM OCR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80–86%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упал / таймаут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Vision API [TODO]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96–99%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Pro-тариф, Шаг 3 (будущее)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3.2 Сравнение бесплатных OCR-библиотек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v1 Tesseract выбран как «очевидный выбор» без сравнения с альтернативами. В v2 проведён анализ всех актуальных решений.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400"/>
        <w:gridCol w:w="1400"/>
        <w:gridCol w:w="1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Библиотека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Лицензия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Рус. язык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 скорость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Точность на чеках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EasyOCR ✓ выбран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Хорошо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 МБ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Медленно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85–92%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PaddleOCR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Хорошо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 МБ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Быстро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88–94%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 5 (fallback)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Хорошо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 МБ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Быстро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80–88%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Ограничено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 МБ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Средне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82–89%</w:t>
            </w:r>
          </w:p>
        </w:tc>
      </w:tr>
    </w:tbl>
    <w:p>
      <w:pPr>
        <w:spacing w:before="0"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E67E22"/>
                <w:sz w:val="20"/>
                <w:szCs w:val="20"/>
              </w:rPr>
              <w:t xml:space="preserve">Почему не PaddleOCR: выше точность, но тащит за собой всю экосистему Baidu PaddlePaddle — тяжёлая зависимость для продакшна. Рассматривается как альтернатива в будущем при проблемах с EasyOCR.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3.3 Параллельный пайплайн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Вместо последовательного запуска (QR → если нет → OCR) оба процесса запускаются параллельно через asyncio.gather. Результаты объединяются в ResultMerger.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(последовательный)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(параллельный)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decode (0.5 сек)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decode sync (0.5 сек)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ФНС API (2–4 сек)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ФНС API + OCR параллельно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Если неудача → OCR (3–8 сек)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max(t_fns, t_ocr) вместо суммы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Время: до 12+ сек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Время: 3–6 сек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кросс-проверки данных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ResultMerger сверяет суммы и даты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3.4 Логика давности чека (ReceiptAgeEstimator)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ФНС хранит фискальные данные 5 лет (54-ФЗ), однако Open API надёжно возвращает чеки только до ~12 месяцев. Это критично для MedВычет: вычет подаётся за 3 года.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Возраст чека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ФНС API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Стратегия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0–12 месяцев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Надёжно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Параллельно: ФНС API + OCR → ResultMerger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12–18 месяцев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Нестабильно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ФНС API + OCR, с увеличенным таймаутом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18 месяцев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Пропускаем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OCR (фото чека)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 утерян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Запрос дубликата у аптеки (хранят 5 лет по 54-ФЗ)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3.5 ResultMerger — 6 стратегий слияния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3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Стратегия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7D46"/>
                <w:sz w:val="19"/>
                <w:szCs w:val="19"/>
              </w:rPr>
              <w:t xml:space="preserve">merged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Суммы и даты совпали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1.0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 (авто)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merged_date_conflict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Суммы совпали, дата расходится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0.92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 (авто)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fns_only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ФНС сработал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 ФНС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 /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ocr_only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QR или чек старый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 OCR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 /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7E22"/>
                <w:sz w:val="19"/>
                <w:szCs w:val="19"/>
              </w:rPr>
              <w:t xml:space="preserve">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Суммы расходятся (&gt; 2% и &gt; 5 руб.)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≤ 0.75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— пользователь проверяет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both_failed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Оба источника не дали результат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— переснять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3.6 Предобработка изображений (OpenCV)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Deskew — исправление наклона через моменты изображения (min &lt; 0.5° игнорируется)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CLAHE — адаптивное выравнивание контраста по регионам (работает при тенях)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Adaptive Threshold — бинаризация при неравномерном освещении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 Non-Local Means Denoising — удаление зернистости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Auto-upscale — масштабирование если ширина &lt; 1200px (OCR хуже при маленьком тексте)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6"/>
        <w:gridCol w:w="2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 фото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Основной путь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Ожид. точность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Итоговый статус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 с QR, &lt; 12 мес.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ФНС Open API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Чёткое фото, хорошее освещение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88–92%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Среднее фото (тени, лёгкий наклон)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Предобработка + EasyOCR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80–88%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 /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Плохое фото / выцветший чек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 fallback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70–82%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Нечитаемое изображение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60%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— переснять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Хранилище файлов — Yandex Object Storage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MinIO отклонён. Причины: AGPL v3 несовместима с закрытым SaaS (риск открытия исходников), Web UI убран из Community Edition в 2025, Enterprise = $96k/год, высокая ops-нагрузка для стартапа.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4.1 Выбор: Yandex Object Storage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1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MinIO (self-hosted)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Yandex Object Storage ✓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VK Cloud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Цена старт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3–8 тыс. ₽/мес. (сервер)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~0.68 ₽/ГБ/мес.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~0.6 ₽/ГБ/мес.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Лицензия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AGPL ⚠️ риск для 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19"/>
                <w:szCs w:val="19"/>
              </w:rPr>
              <w:t xml:space="preserve">Проприетарная ✅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Проприетарная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Данные в РФ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(сами контролируем)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ЦОД в РФ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ЦОД в РФ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152-ФЗ инструменты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настройка вручную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готовые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готовые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S3-совместимость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полная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полная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полная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(сами)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99.95%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99.95%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убран в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Ops-нагрузка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Высокая (DevOps)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19"/>
                <w:szCs w:val="19"/>
              </w:rPr>
              <w:t xml:space="preserve">🟢 Нулевая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Нулевая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4.2 Структура бакетов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medvychet-receipts — оригиналы фото чеков (приватный, зашифрованный)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medvychet-prescriptions — фото и PDF рецептов (приватный, зашифрованный)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medvychet-exports — сгенерированные ZIP-пакеты (временные, TTL 7 дней)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 объекты хранятся с шифрованием AES-256. Доступ только через pre-signed URL с TTL 15 минут — прямые ссылки в интерфейс не передаются. Смена хранилища (например, на VK Cloud) требует только изменения endpoint в конфиге — S3-совместимый API идентичен.</w:t>
      </w:r>
    </w:p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ФНС Open API — верификация чеков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proverkacheka.com отклонён. Причины: неизвестный коммерческий владелец, все чеки попадают в открытую платную базу (нарушение 152-ФЗ для медданных), зависимость от стороннего сервиса.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5.1 Официальный API ФНС (kkt-online.nalog.ru)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Владелец: ФНС России (ГНИВЦ) — данные не попадают к третьим лицам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Стоимость: бесплатно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Покрытие: 100% касс России (все ОФД передают данные в ФНС)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Подключение: заявка на kkt@nalog.ru с ЭЦП — ИНН, IP-серверов, контакты; Мастер-токен за 5 рабочих дней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5.2 Обзор ОФД-операторов России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ОФД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Доля рынка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Открытое API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ФНС Open API 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(агрегатор)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✅ Официальное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Лучший выбор: все чеки, нет посредника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Платформа ОФД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Только свои клиенты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Лидер рынка, API для владельцев касс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ОФД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По договору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Тестовый стенд для разработчиков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Такском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По договору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для владельцев касс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OFD.ru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Только свои клиенты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API, но охват ограничен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Контур.ОФД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По запросу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Документация по запросу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D7D46"/>
                <w:sz w:val="20"/>
                <w:szCs w:val="20"/>
              </w:rPr>
              <w:t xml:space="preserve">Вывод: все ОФД-операторы предоставляют API только для чеков своих клиентов-аптек (максимум 30% рынка). Только ФНС Open API даёт 100% покрытие. Для MedВычет — единственный правильный выбор.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Функциональные требования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6.1 Telegram-бот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400"/>
        <w:gridCol w:w="1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Приём фото чека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Пользователь отправляет фото, бот отвечает статусом обработки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разработке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Приём PDF чека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Электронный чек из личного кабинета аптеки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Статус обработки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Уведомления: Обрабатывается → Распознан / Требует проверки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разработке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Запрос рецепта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OCR бот запрашивает рецепт для каждого Rx-препарата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Приём фото рецепта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 фото бумажного рецепта (форма 107-1/у)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Ручной ввод рецепта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ConversationHandler: врач, дата, препарат, доза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/summary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Сводка: суммы по месяцам, % от лимита 150 000 руб.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/export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Запрос ZIP-пакета документов для скачивания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6.2 OCR-пайплайн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400"/>
        <w:gridCol w:w="1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QR-декодирование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pyzbar + OpenCV: 5 стратегий (оригинал, grayscale, CLAHE, upscale, sharpen)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step1_qr_scanner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ФНС Open API запрос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если QR есть и чек &lt; 12 мес. (ReceiptAgeEstimator)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step1_qr_scanner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Параллельный запуск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asyncio.gather: ФНС API + EasyOCR одновременно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Предобработка изображения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deskew, CLAHE, adaptive threshold, denoise, upscale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step2_ocr_scanner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(основной)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Русский + английский, Apache 2.0, CRNN архитектура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step2_ocr_scanner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 (fallback)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LSTM, запускается если EasyOCR упал или &lt; 5 блоков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step2_ocr_scanner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ResultMerger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стратегий слияния ФНС и OCR данных, кросс-проверка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Нормализация препаратов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Fuzzy match (rapidfuzz) против реестра ГРЛС Росздравнадзора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step2_ocr_scanner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Vision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Pro-тариф, Шаг 3 — будущий релиз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step3 [TODO]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6.3 Управление документами назначения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Система поддерживает все типы документов, принятых ФНС согласно письму №СД-4-11/11080@ от 24.08.2022. При загрузке пользователь выбирает тип документа — система применяет соответствующий сценарий обработки и проверки.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6.3.1 Поддерживаемые типы документов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1400"/>
        <w:gridCol w:w="1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документа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 в системе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ФНС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Рецепт врача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107-1/у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полей + привязка к позиции чека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Основной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Электронный рецепт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ЕГИСЗ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Запрос по СНИЛС через API ЕГИСЗ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Медкарта стационара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003/у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+ ручной ввод данных назначения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стомат. больного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043/у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+ ручной ввод данных назначения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беременной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+ ручной ввод данных назначения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Выписка из медкарты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025/у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+ предупреждение о спорности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Спорно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Талон пациента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025-1/у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+ предупреждение о спорности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Спорно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6.3.2 Функции управления документами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400"/>
        <w:gridCol w:w="1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 фото документа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любого из 7 поддерживаемых типов + выбор типа при загрузке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Ручной ввод данных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Врач, специальность, учреждение, дата, препарат, доза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документа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для рецептов 107-1/у, ручной ввод для остальных типов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PDF-бланк рецепта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Генерация PDF формы 107-1/у для подписи врачом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Предупреждение о риске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 загрузке 025/у и 025-1/у — уведомление о возможном отказе ИФНС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Срок действия рецепта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Предупреждение если рецепт 107-1/у просрочен (стандарт: 60 дней)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Повторное использование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Один документ покрывает несколько покупок одного препарата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Статус документа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Активен / Просрочен / Привязан / Спорный (риск отказа)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Запланировано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Интеграция ЕГИСЗ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Запрос электронных рецептов по СНИЛС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Будущее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6.4 Генерация документов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400"/>
        <w:gridCol w:w="1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Реестр чеков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Таблица: дата, аптека, препарат, цена, № рецепта — по месяцам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+ XLSX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ZIP-пакет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Реестр + копии чеков + копии рецептов одним архивом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ZIP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Сопроводительное письмо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Шаблон заявления для ИФНС с ИНН налогоплательщика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Итоговый расчёт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Сумма за год × 13% = сумма к возврату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реестре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Инструкция для ИФНС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PDF-гид: что куда подавать, сроки, адреса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Алгоритм обработки одного чека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Полный алгоритм охватывает путь от момента получения фото от пользователя до финального статуса в базе данных с привязанным документом назначения.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7.1 Шаги обработки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600"/>
        <w:gridCol w:w="27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системы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 / ветвление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Получение фото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Бот принимает фото чека, сохраняет в YOS, создаёт запись receipts со статусом PENDING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Пользователю: «Принял, обрабатываю...»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Параллельный OCR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→ ФНС API + EasyOCR одновременно через asyncio.gather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ParsedReceipt: дата, аптека, позиции с ценами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ResultMerger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Слияние результатов ФНС и OCR по 6 стратегиям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+ merge_strategy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Нормализация препаратов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Fuzzy match каждой позиции против реестра ГРЛС Росздравнадзора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drug_inn (МНН) + is_rx (рецептурный)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Поиск рецепта в БД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каждого is_rx=true: запрос к prescriptions по МНН + дата чека ≤ expires_at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Ветвление: рецепт найден / не найден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6а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Рецепт найден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Показать реквизиты найденного рецепта (врач, дата, препарат, срок). Предложить привязать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Пользователь: Привязать / Другой рецепт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6б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Рецепт не найден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Уведомить пользователя. Предложить 3 варианта действий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Загрузить / Ввести вручную / Позже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confidence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≥ 0.85 → DONE; 0.60–0.84 → REVIEW; &lt; 0.60 → FAILED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Уведомление пользователю с подсказкой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Сохранение в БД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receipts + receipt_items + prescription_id (если привязан)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Статус DONE / REVIEW / FAILED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7.2 Алгоритм поиска подходящего рецепта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 поиске подходящего рецепта система применяет последовательные фильтры от строгих к мягким: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5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 поиска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 совпадения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показывать пользователю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Точное совпадение МНН + дата в пределах срока рецепта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drug_inn = МНН AND purchase_date BETWEEN issue_date AND expires_at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Найден точный рецепт — показать и предложить привязать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Совпадение МНН, рецепт чуть просрочен (≤ 30 дней)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drug_inn = МНН AND purchase_date - expires_at ≤ 30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Рецепт просрочен на N дней. Привязать или загрузить новый?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Совпадение торгового названия (fuzzy, score ≥ 85)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rapidfuzz(drug_name, prescription.drug_name) ≥ 85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Возможно подходит: [название]. Проверьте и подтвердите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L4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Рецепт не найден ни по одному критерию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Рецепт не найден. Загрузить / Ввести вручную / Позже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7.3 Сценарий «Рецепт не найден» — диалог в боте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1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Выбор пользователя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системы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Следующий шаг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📷 Загрузить фото рецепта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Бот ждёт фото. Запускает OCR рецепта (EasyOCR). Нераспознанные поля выделяет для ручного заполнения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Форма ввода с предзаполненными полями → привязка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✏️ Ввести вручную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ConversationHandler: врач → специальность → клиника → дата выписки → препарат → дозировка → срок действия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Сохранение prescription → привязка к чеку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🕐 Позже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 сохраняется со статусом needs_prescription=true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Напоминание через 3 дня. Чек не попадает в пакет для ИФНС без рецепта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7.4 Ручная корректировка OCR рецепта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Рукописные рецепты распознаются частично. Система выделяет поля с низкой уверенностью (confidence &lt; 0.7) и предлагает пользователю заполнить их вручную. Поля с высокой уверенностью заполнены автоматически — пользователь может их исправить.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 рецепта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OCR уверенность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Поведение системы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 врача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Часто низкая (рукопись)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Обязательное поле — всегда предлагать ввести вручную при уверенности &lt; 0.7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 выписки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Средняя (цифры читаются)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Автозаполнение + подтверждение пользователем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препарата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Низкая (латиница в рецептах)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Fuzzy match против ГРЛС + выбор из предложенных вариантов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Дозировка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Автозаполнение + подтверждение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Специальность врача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Автозаполнение или выбор из списка специальностей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Наименование клиники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Высокая (печать)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Автозаполнение без подтверждения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Пакетная загрузка чеков и рецептов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Пользователи накапливают чеки за месяц и хотят загрузить их все сразу — из галереи телефона в боте или с диска компьютера в веб-интерфейсе. Система обрабатывает пачку асинхронно и возвращает сводный результат.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8.1 Каналы загрузки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Telegram-бот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Пользователь отправляет несколько фото/документов подряд в одном сообщении или последовательно. Бот принимает медиа-группу (media group) как пачку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 10 фото в одном сообщении (лимит Telegram). Несколько сообщений подряд — тоже пачка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 Mini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Интерфейс выбора файлов из галереи телефона. Можно выбрать несколько файлов через стандартный file picker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 50 файлов за сессию (ограничение тарифа)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Веб-интерфейс (ЛК)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Drag &amp; drop или кнопка «Выбрать файлы». Поддержка мультиселекта. Отображение прогресса загрузки каждого файла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 50 файлов, не более 20 МБ каждый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8.2 Алгоритм обработки пачки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1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Приём и классификация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файл сохраняется в YOS. Система определяет тип: ЧЕК или РЕЦЕПТ по контенту (QR-код → чек; форма бланка, наличие «Rp.» / «Рецепт» → рецепт). Неопределённые — в очередь ручной классификации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Постановка в очередь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файл — отдельная Celery-задача в очереди ocr. Задачи выполняются параллельно воркерами. Создаётся batch_job с общим прогрессом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и распознавание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Стандартный пайплайн для каждого файла: QR+ФНС || EasyOCR → ResultMerger → нормализация препаратов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Автоматическая привязка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распознавания всей пачки система автоматически пытается привязать рецепты из пачки к чекам из той же пачки. Если рецепт в пачке совпадает с чеком — привязывается без участия пользователя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Сводный отчёт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завершении пачки: уведомление в Telegram + в ЛК. Три группы: ✅ Принято автоматически / ⚠️ Требует проверки / ❌ Не распознано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Ручная корректировка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Файлы из группы «Требует проверки» показываются пользователю по одному с подсветкой проблемных полей. Пользователь правит — файл переходит в «Принято»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8.3 Сводный результат пачки — интерфейс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показывается пользователю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✅ Принято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≥ 0.85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чеков с суммами и датами. Кнопка «Показать детали» для каждого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⚠️ Проверь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0.60–0.84 или нет рецепта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Карточка с фото чека + подсвеченные поля для корректировки. Счётчик оставшихся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Не принято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&lt; 0.60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Причина + совет (переснять, улучшить освещение). Кнопка «Загрузить заново»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Личный кабинет — веб и Telegram Mini App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Веб-интерфейс доступен по URL и встроен как Telegram Mini App — одна и та же Next.js-страница. Пользователь может работать как в браузере компьютера или телефона, так и прямо внутри Telegram без перехода в браузер.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9.1 Разделы личного кабинета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9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Доступно в Mini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Дашборд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Сумма расходов за год, прогресс-бар к лимиту 150 000 руб., расчётный вычет × 13%, последние чеки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Полностью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Чеки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Реестр по месяцам. Фильтры: месяц, статус, аптека. Загрузка одиночного чека или пачки с диска/галереи. Ручная корректировка OCR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Просмотр + загрузка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Документы назначения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рецепты и выписки. Привязка к чекам. Загрузка фото, ручной ввод, генерация PDF-бланка 107-1/у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Просмотр + загрузка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Корректировка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Очередь файлов со статусом REVIEW — пользователь исправляет поля, подтверждает, и файл переходит в DONE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Полностью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Экспорт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года, периода. Генерация ZIP-пакета: реестр PDF/XLSX + чеки + рецепты + сопроводительное письмо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Только запрос; скачивание — в браузере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ФИО, ИНН, СНИЛС. Управление уведомлениями. Ссылки на политику ПД и соглашение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Полностью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9.2 Загрузка файлов из веб-интерфейса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 &amp; drop зона на страницах «Чеки» и «Документы назначения»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Мультиселект через стандартный файловый диалог (Ctrl+A для всей папки)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Поддерживаемые форматы: JPG, PNG, WEBP,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Прогресс-бар загрузки каждого файла отдельно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После загрузки — live-обновление сводного статуса пачки без перезагрузки страницы (WebSocket или SSE)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Предварительный просмотр (thumbnail) до отправки — пользователь может исключить лишние файлы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9.3 Telegram Mini App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Mini App открывается кнопкой в боте или через ссылку t.me/medvychet_bot/app. Использует Telegram Web App SDK для получения данных пользователя и авторизации без повторного входа.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Авторизация: initData из Telegram SDK проверяется на бэкенде (HMAC-SHA256) — вход без пароля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Тема интерфейса подхватывается из темы Telegram пользователя (светлая / тёмная)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Загрузка фото из галереи телефона через нативный file picker Telegram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Уведомления через бота — не через браузерные push (надёжнее на мобильных)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Кнопка «Скачать документы» открывает в браузере для сохранения ZIP-архива</w:t>
      </w:r>
    </w:p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Аутентификация и защита персональных данных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10.1 Схема аутентификации — вход по номеру телефона через Telegram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Пользователь входит в веб-интерфейс без пароля — через код подтверждения, присланный Telegram-ботом. Номер телефона берётся из профиля Telegram при регистрации.</w:t>
      </w:r>
    </w:p>
    <w:p>
      <w:pPr>
        <w:spacing w:before="0"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вход в бот (/start)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Бот запрашивает номер телефона через кнопку «Поделиться контактом». Telegram передаёт верифицированный номер — пользователь не вводит его вручную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Создание аккаунта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Система создаёт запись в users: telegram_id + phone (хешированный) + telegram_username. Номер телефона хранится в хешированном виде (bcrypt) — нельзя восстановить в открытом виде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Вход на сайт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Пользователь открывает сайт → вводит номер телефона → нажимает «Получить код»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Код подтверждения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Система генерирует 6-значный OTP (TTL 5 минут) → отправляет через Telegram-бот (не SMS, бесплатно и надёжнее)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кода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Пользователь вводит код на сайте → система проверяет → выдаёт JWT access + refresh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Сессия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TTL 15 мин, refresh TTL 30 дней с rotation. При истечении access — тихое обновление через refresh без повторного входа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 App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Telegram Mini App вход автоматический через initData (подпись HMAC-SHA256 с bot token). Отдельный ввод кода не нужен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D7D46"/>
                <w:sz w:val="20"/>
                <w:szCs w:val="20"/>
              </w:rPr>
              <w:t xml:space="preserve">Преимущество перед SMS-кодом: Telegram-сообщение бесплатно, мгновенно, не зависит от оператора связи. Пользователь уже авторизован в Telegram — отдельный пароль не нужен.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10.2 Хранение персональных данных — требования 152-ФЗ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Медицинские данные (сведения о покупке лекарств, рецепты, диагнозы из медкарт) относятся к специальной категории ПД по ст. 10 152-ФЗ и требуют повышенного уровня защиты.</w:t>
            </w:r>
          </w:p>
        </w:tc>
      </w:tr>
    </w:tbl>
    <w:p>
      <w:pPr>
        <w:spacing w:before="0"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Способ хранения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Меры защиты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Номер телефона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PostgreSQL: bcrypt-хеш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Нельзя восстановить. Сравнение только по хешу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ФИО, ИНН, СНИЛС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PostgreSQL: зашифровано AES-256 на уровне приложения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 шифрования в Vault / переменных среды, не в БД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чеков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YOS: приватный бакет, AES-256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Доступ только через pre-signed URL TTL 15 мин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рецептов / медкарт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YOS: приватный бакет, AES-256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Отдельный бакет. Дополнительная проверка владельца при генерации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OCR-результаты (названия препаратов)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PostgreSQL: открытый текст в защищённой БД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RLS: пользователь видит только свои записи. TLS 1.3 при передаче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JWT-токены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Клиент: httpOnly cookie или localStorage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Рекомендация: httpOnly cookie (защита от XSS)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Логи и аудит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Sentry (анонимизированные) + локальный аудит-лог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ПД в логах маскируются. Аудит-лог — только факт события без данных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10.3 Политика обработки персональных данных — где размещается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9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 отображается в интерфейсе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Обязательность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Политика обработки ПД (152-ФЗ)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Ссылка в подвале сайта. Ссылка при первом /start в боте. Раздел «Профиль» в ЛК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Обязательно до запуска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Пользовательское соглашение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Чекбокс «Соглашаюсь» при регистрации. Ссылка в подвале сайта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Обязательно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Согласие на обработку медданных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Отдельный чекбокс при загрузке первого рецепта или медкарты (спецкатегория ПД)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Обязательно (ст. 10 152-ФЗ)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Cookie-политика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Баннер при первом посещении сайта. Ссылка в подвале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Обязательно для веба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Уведомление об утечке данных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Процедура уведомления Роскомнадзора (72 часа) и пользователей при инциденте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Обязательно (ст. 21 152-ФЗ)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E67E22"/>
                <w:sz w:val="20"/>
                <w:szCs w:val="20"/>
              </w:rPr>
              <w:t xml:space="preserve">Действие до запуска: разработать политику ПД и пользовательское соглашение с юристом, специализирующимся на 152-ФЗ. Подать уведомление в Роскомнадзор об операторе ПД (бесплатно, через сайт РКН).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Архитектура системы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Telegram-бот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python-telegram-bot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Приём чеков/рецептов, уведомления, команды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API, бизнес-логика, авторизация (JWT)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OCR Worker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Celery + EasyOCR / Tesseract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Асинхронная параллельная обработка чеков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ФНС Open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httpx async client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Верификация чеков, официальный шлюз ФНС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Основное хранилище, RLS изоляция пользователей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Очередь задач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Redis + Celery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Брокер OCR-задач, PubSub уведомлений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Хранилище файлов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Yandex Object Storage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Чеки, рецепты, экспорты (AES-256, pre-signed 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Веб-интерфейс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Next.js / React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кабинет, ручная корректировка 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PDF-генерация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ReportLab / WeasyPrint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Бланки рецептов, реестры, ZIP-пакеты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Мониторинг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46"/>
                <w:sz w:val="19"/>
                <w:szCs w:val="19"/>
              </w:rPr>
              <w:t xml:space="preserve">Sentry + Prometheus + Grafana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Ошибки, метрики OCR, алерты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Детальный план реализации</w:t>
            </w:r>
          </w:p>
        </w:tc>
      </w:tr>
    </w:tbl>
    <w:p>
      <w:pPr>
        <w:spacing w:before="0"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39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Инфраструктура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Monorepo, Docker Compose, PostgreSQL, Redis, YOS, CI/CD, Alembic миграции 0001+0002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OCR-пайплайн + Telegram-бот (1 чек)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Бот: /start + приём 1 фото, ФНС Open API, EasyOCR, ResultMerger, сохранение в БД, уведомление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Рецепты + алгоритм привязки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Поиск рецепта L1-L4, диалог «Загрузить / Ввести / Позже», OCR рецепта с ручной корректировкой, PDF-бланк 107-1/у, все 7 типов doc_type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Пакетная загрузка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 group в боте, batch_job очередь Celery, автопривязка рецептов из пачки, сводный отчёт ✅/⚠️/❌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Аутентификация + Веб-ЛК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OTP через бота по номеру телефона, JWT rotation, Next.js ЛК: дашборд + чеки + рецепты + корректировка, drag &amp; drop загрузка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Telegram Mini App + Политики ПД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 App (initData авторизация), политика ПД + соглашение + cookie-баннер, согласие на медданные, уведомление РКН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Генерация документов + Монетизация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ZIP-пакет (реестр + чеки + рецепты), сопроводительное письмо, тарифы free/pro, ЮКасса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Фаза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Vision API + ЕГИСЗ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нед.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Vision API для Pro, интеграция ЕГИСЗ, нагрузочное тестирование, аудит безопасности 152-ФЗ</w:t>
            </w:r>
          </w:p>
        </w:tc>
      </w:tr>
    </w:tbl>
    <w:p>
      <w:pPr>
        <w:spacing w:before="0" w:after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E67E22"/>
                <w:sz w:val="20"/>
                <w:szCs w:val="20"/>
              </w:rPr>
              <w:t xml:space="preserve">Фаза 1 включает подачу заявки на ФНС Open API (kkt@nalog.ru) в первые дни — Мастер-токен выдаётся до 5 рабочих дней, и это может стать блокером для OCR-тестирования.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Нефункциональные требования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9.1 Производительность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Время OCR одного чека (p95): &lt; 6 сек. (параллельный пайплайн, было &lt; 10 сек.)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response time: &lt; 300 мс (p95) для CRUD-операций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Одновременная обработка: 100+ чеков без деградации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Точность OCR: ≥ 88% автоматически (ФНС API + EasyOCR), &gt; 92% с ручной корректировкой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Доля чеков на ручной проверке: &lt; 15%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Uptime SLA: 99.5% в месяц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9.2 Безопасность и 152-ФЗ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Медицинские данные (какие препараты покупает пользователь) — специальная категория ПД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данные хранятся только на серверах в РФ (YOS + PostgreSQL в российских ЦОД)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Шифрование в покое: AES-256 (YOS native) и при передаче: TLS 1.3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Файлы доступны только через pre-signed URL с TTL 15 минут — нет прямых публичных ссылок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Row-level security в PostgreSQL — изоляция данных пользователей на уровне БД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JWT: access TTL 15 мин, refresh TTL 30 дней с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Аудит-трейл всех обращений к ПД, логирование в Sentry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Пользовательское соглашение + политика обработки ПД (юридическая консультация до запуска)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9.3 Масштабируемость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Stateless API-серверы за балансировщиком (горизонтальное масштабирование)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Celery воркеры масштабируются независимо от API — отдельный пул для OCR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YOS не требует масштабирования — управляемый сервис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Целевая архитектура: 10 000 MAU без доработки инфраструктуры</w:t>
      </w:r>
    </w:p>
    <w:p>
      <w:pPr>
        <w:spacing w:before="0" w:after="200"/>
      </w:pP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7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Монетизация и риски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10.1 Тарифы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— 499 руб./год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Чеков в год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 20 чеков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Неограниченно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движок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EasyOCR (стандарт)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EasyOCR + очередь приоритет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Верификация ФНС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(для чеков &lt; 12 мес.)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(для чеков &lt; 12 мес.)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Vision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✅ [Фаза 6]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Рецепты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Ручной ввод + фото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 ЕГИСЗ [Фаза 6]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Экспорт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PDF-реестр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 + XLSX + ZIP-пакет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Хранение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год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лет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10.2 Риски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1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Митигация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Изменение требований ФНС к документам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Подписка на рассылки ФНС, модульная генерация документов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Отказ в выдаче Мастер-токена ФНС Open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Резерв: EasyOCR без ФНС, затем повторная заявка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Низкое качество фото чеков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Гайды по фотографированию в боте, tips при 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Точность OCR &lt; 85% в продакшне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Vision API для Pro (Фаза 6), активная ручная коррекция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Нарушение 152-ФЗ при обработке медданных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Юридическая консультация до запуска, YOS в РФ, аудит-трейл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Задержки интеграции ЕГИСЗ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 без ЕГИСЗ (Фаза 6), ручной ввод как основной путь</w:t>
            </w:r>
          </w:p>
        </w:tc>
      </w:tr>
    </w:tbl>
    <w:p>
      <w:pPr>
        <w:spacing w:before="0" w:after="200"/>
      </w:pPr>
    </w:p>
    <w:p>
      <w:pPr>
        <w:pBdr>
          <w:bottom w:val="single" w:color="1A56A4" w:sz="4"/>
        </w:pBdr>
        <w:spacing w:before="120" w:after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MedВычет PRD v2.0  |  Конфиденциально  |  </w:t>
      </w: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ст. 219 НК РФ · 152-ФЗ · 54-ФЗ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2026-03-14T18:01:06.442Z</dcterms:created>
  <dcterms:modified xsi:type="dcterms:W3CDTF">2026-03-14T18:01:06.444Z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