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A0071A" w14:textId="608CA5B8" w:rsidR="00F74E79" w:rsidRPr="00E374C8" w:rsidRDefault="00000000" w:rsidP="00F74E79">
      <w:pPr>
        <w:pStyle w:val="2"/>
        <w:jc w:val="center"/>
        <w:rPr>
          <w:sz w:val="44"/>
          <w:szCs w:val="44"/>
        </w:rPr>
      </w:pPr>
      <w:sdt>
        <w:sdtPr>
          <w:rPr>
            <w:rFonts w:ascii="Times New Roman" w:hAnsi="Times New Roman" w:cs="Times New Roman"/>
            <w:sz w:val="44"/>
            <w:szCs w:val="44"/>
          </w:rPr>
          <w:alias w:val="company_name"/>
          <w:tag w:val="text"/>
          <w:id w:val="1403718104"/>
          <w:text/>
        </w:sdtPr>
        <w:sdtContent>
          <w:r w:rsidR="00C306EC" w:rsidRPr="00E374C8">
            <w:rPr>
              <w:rFonts w:ascii="Times New Roman" w:hAnsi="Times New Roman" w:cs="Times New Roman"/>
              <w:sz w:val="44"/>
              <w:szCs w:val="44"/>
            </w:rPr>
            <w:t>n/a</w:t>
          </w:r>
        </w:sdtContent>
      </w:sdt>
      <w:r w:rsidR="00F74E79" w:rsidRPr="00E374C8">
        <w:rPr>
          <w:sz w:val="44"/>
          <w:szCs w:val="44"/>
        </w:rPr>
        <w:t>薪资报告</w:t>
      </w:r>
    </w:p>
    <w:p w14:paraId="3E3876F0" w14:textId="72C38DF3" w:rsidR="00EB5EC9" w:rsidRPr="00EB22E3" w:rsidRDefault="00000000">
      <w:pPr>
        <w:pStyle w:val="Style13"/>
        <w:rPr>
          <w:rFonts w:ascii="仿宋" w:eastAsia="仿宋" w:hAnsi="仿宋" w:hint="eastAsia"/>
          <w:sz w:val="21"/>
          <w:szCs w:val="21"/>
        </w:rPr>
      </w:pPr>
      <w:r w:rsidRPr="00EB22E3">
        <w:rPr>
          <w:rFonts w:ascii="仿宋" w:eastAsia="仿宋" w:hAnsi="仿宋"/>
          <w:sz w:val="21"/>
          <w:szCs w:val="21"/>
        </w:rPr>
        <w:t>报告周期：</w:t>
      </w:r>
      <w:sdt>
        <w:sdtPr>
          <w:rPr>
            <w:rFonts w:ascii="仿宋" w:eastAsia="仿宋" w:hAnsi="仿宋" w:cs="Times New Roman"/>
            <w:sz w:val="21"/>
            <w:szCs w:val="21"/>
          </w:rPr>
          <w:alias w:val="start_time"/>
          <w:tag w:val="text"/>
          <w:id w:val="674699561"/>
          <w:text/>
        </w:sdtPr>
        <w:sdtContent>
          <w:r w:rsidR="00433A0D" w:rsidRPr="00EB22E3">
            <w:rPr>
              <w:rFonts w:ascii="仿宋" w:eastAsia="仿宋" w:hAnsi="仿宋" w:cs="Times New Roman"/>
              <w:sz w:val="21"/>
              <w:szCs w:val="21"/>
            </w:rPr>
            <w:t>n/a</w:t>
          </w:r>
        </w:sdtContent>
      </w:sdt>
      <w:r w:rsidR="00433A0D" w:rsidRPr="00EB22E3">
        <w:rPr>
          <w:rFonts w:ascii="仿宋" w:eastAsia="仿宋" w:hAnsi="仿宋"/>
          <w:sz w:val="21"/>
          <w:szCs w:val="21"/>
        </w:rPr>
        <w:t xml:space="preserve"> </w:t>
      </w:r>
      <w:r w:rsidRPr="00EB22E3">
        <w:rPr>
          <w:rFonts w:ascii="仿宋" w:eastAsia="仿宋" w:hAnsi="仿宋"/>
          <w:sz w:val="21"/>
          <w:szCs w:val="21"/>
        </w:rPr>
        <w:t>-</w:t>
      </w:r>
      <w:r w:rsidR="00433A0D" w:rsidRPr="00EB22E3">
        <w:rPr>
          <w:rFonts w:ascii="仿宋" w:eastAsia="仿宋" w:hAnsi="仿宋" w:cs="Times New Roman"/>
          <w:sz w:val="21"/>
          <w:szCs w:val="21"/>
        </w:rPr>
        <w:t xml:space="preserve"> </w:t>
      </w:r>
      <w:sdt>
        <w:sdtPr>
          <w:rPr>
            <w:rFonts w:ascii="仿宋" w:eastAsia="仿宋" w:hAnsi="仿宋" w:cs="Times New Roman"/>
            <w:sz w:val="21"/>
            <w:szCs w:val="21"/>
          </w:rPr>
          <w:alias w:val="end_time"/>
          <w:tag w:val="text"/>
          <w:id w:val="1364406778"/>
          <w:text/>
        </w:sdtPr>
        <w:sdtContent>
          <w:r w:rsidR="00433A0D" w:rsidRPr="00EB22E3">
            <w:rPr>
              <w:rFonts w:ascii="仿宋" w:eastAsia="仿宋" w:hAnsi="仿宋" w:cs="Times New Roman"/>
              <w:sz w:val="21"/>
              <w:szCs w:val="21"/>
            </w:rPr>
            <w:t>n/a</w:t>
          </w:r>
        </w:sdtContent>
      </w:sdt>
    </w:p>
    <w:p w14:paraId="4378E92F" w14:textId="77777777" w:rsidR="00EB5EC9" w:rsidRPr="00EB22E3" w:rsidRDefault="00000000">
      <w:pPr>
        <w:pStyle w:val="Style13"/>
        <w:rPr>
          <w:rFonts w:ascii="仿宋" w:eastAsia="仿宋" w:hAnsi="仿宋" w:hint="eastAsia"/>
          <w:sz w:val="21"/>
          <w:szCs w:val="21"/>
        </w:rPr>
      </w:pPr>
      <w:r w:rsidRPr="00EB22E3">
        <w:rPr>
          <w:rFonts w:ascii="仿宋" w:eastAsia="仿宋" w:hAnsi="仿宋"/>
          <w:sz w:val="21"/>
          <w:szCs w:val="21"/>
        </w:rPr>
        <w:t>报告编制部门：人力资源部</w:t>
      </w:r>
    </w:p>
    <w:p w14:paraId="1A3A8173" w14:textId="70325910" w:rsidR="00EB5EC9" w:rsidRPr="00EB22E3" w:rsidRDefault="00000000">
      <w:pPr>
        <w:pStyle w:val="Style13"/>
        <w:rPr>
          <w:rFonts w:ascii="仿宋" w:eastAsia="仿宋" w:hAnsi="仿宋" w:hint="eastAsia"/>
          <w:sz w:val="21"/>
          <w:szCs w:val="21"/>
        </w:rPr>
      </w:pPr>
      <w:r w:rsidRPr="00EB22E3">
        <w:rPr>
          <w:rFonts w:ascii="仿宋" w:eastAsia="仿宋" w:hAnsi="仿宋"/>
          <w:sz w:val="21"/>
          <w:szCs w:val="21"/>
        </w:rPr>
        <w:t>报告编制日期：</w:t>
      </w:r>
      <w:sdt>
        <w:sdtPr>
          <w:rPr>
            <w:rFonts w:ascii="仿宋" w:eastAsia="仿宋" w:hAnsi="仿宋" w:cs="Times New Roman"/>
            <w:sz w:val="21"/>
            <w:szCs w:val="21"/>
          </w:rPr>
          <w:alias w:val="current_time"/>
          <w:tag w:val="text"/>
          <w:id w:val="-1310629870"/>
          <w:text/>
        </w:sdtPr>
        <w:sdtContent>
          <w:r w:rsidR="003B5CF1" w:rsidRPr="00EB22E3">
            <w:rPr>
              <w:rFonts w:ascii="仿宋" w:eastAsia="仿宋" w:hAnsi="仿宋" w:cs="Times New Roman"/>
              <w:sz w:val="21"/>
              <w:szCs w:val="21"/>
            </w:rPr>
            <w:t>n/a</w:t>
          </w:r>
        </w:sdtContent>
      </w:sdt>
    </w:p>
    <w:p w14:paraId="604597F1" w14:textId="77777777" w:rsidR="00EB5EC9" w:rsidRPr="005C5213" w:rsidRDefault="00000000">
      <w:pPr>
        <w:pStyle w:val="2"/>
        <w:rPr>
          <w:sz w:val="30"/>
          <w:szCs w:val="30"/>
        </w:rPr>
      </w:pPr>
      <w:r w:rsidRPr="005C5213">
        <w:rPr>
          <w:sz w:val="30"/>
          <w:szCs w:val="30"/>
        </w:rPr>
        <w:t>一、报告概述</w:t>
      </w:r>
    </w:p>
    <w:p w14:paraId="4ABED999" w14:textId="77777777" w:rsidR="00EB5EC9" w:rsidRPr="00480A61" w:rsidRDefault="00000000">
      <w:pPr>
        <w:pStyle w:val="3"/>
        <w:rPr>
          <w:sz w:val="28"/>
          <w:szCs w:val="28"/>
        </w:rPr>
      </w:pPr>
      <w:r w:rsidRPr="00480A61">
        <w:rPr>
          <w:sz w:val="28"/>
          <w:szCs w:val="28"/>
        </w:rPr>
        <w:t>（一）报告目的</w:t>
      </w:r>
    </w:p>
    <w:p w14:paraId="33BAC47A" w14:textId="24715B8A" w:rsidR="00EB5EC9" w:rsidRPr="00651CEB" w:rsidRDefault="00000000" w:rsidP="00D64B86">
      <w:pPr>
        <w:pStyle w:val="Style13"/>
        <w:ind w:firstLine="420"/>
        <w:rPr>
          <w:rFonts w:ascii="仿宋" w:eastAsia="仿宋" w:hAnsi="仿宋" w:hint="eastAsia"/>
          <w:sz w:val="21"/>
          <w:szCs w:val="21"/>
        </w:rPr>
      </w:pPr>
      <w:r w:rsidRPr="00651CEB">
        <w:rPr>
          <w:rFonts w:ascii="仿宋" w:eastAsia="仿宋" w:hAnsi="仿宋"/>
          <w:sz w:val="21"/>
          <w:szCs w:val="21"/>
        </w:rPr>
        <w:t>本报告旨在全面、客观地呈现</w:t>
      </w:r>
      <w:sdt>
        <w:sdtPr>
          <w:rPr>
            <w:rFonts w:ascii="仿宋" w:eastAsia="仿宋" w:hAnsi="仿宋" w:cs="Times New Roman"/>
            <w:sz w:val="21"/>
            <w:szCs w:val="21"/>
          </w:rPr>
          <w:alias w:val="company_name"/>
          <w:tag w:val="text"/>
          <w:id w:val="-1024788909"/>
          <w:text/>
        </w:sdtPr>
        <w:sdtContent>
          <w:r w:rsidR="00D7381B" w:rsidRPr="00651CEB">
            <w:rPr>
              <w:rFonts w:ascii="仿宋" w:eastAsia="仿宋" w:hAnsi="仿宋" w:cs="Times New Roman"/>
              <w:sz w:val="21"/>
              <w:szCs w:val="21"/>
            </w:rPr>
            <w:t>n/a</w:t>
          </w:r>
        </w:sdtContent>
      </w:sdt>
      <w:r w:rsidRPr="00651CEB">
        <w:rPr>
          <w:rFonts w:ascii="仿宋" w:eastAsia="仿宋" w:hAnsi="仿宋"/>
          <w:sz w:val="21"/>
          <w:szCs w:val="21"/>
        </w:rPr>
        <w:t xml:space="preserve">在 </w:t>
      </w:r>
      <w:sdt>
        <w:sdtPr>
          <w:rPr>
            <w:rFonts w:ascii="仿宋" w:eastAsia="仿宋" w:hAnsi="仿宋" w:cs="Times New Roman"/>
            <w:sz w:val="21"/>
            <w:szCs w:val="21"/>
          </w:rPr>
          <w:alias w:val="report_time"/>
          <w:tag w:val="text"/>
          <w:id w:val="1933545856"/>
          <w:text/>
        </w:sdtPr>
        <w:sdtContent>
          <w:r w:rsidR="00D7381B" w:rsidRPr="00651CEB">
            <w:rPr>
              <w:rFonts w:ascii="仿宋" w:eastAsia="仿宋" w:hAnsi="仿宋" w:cs="Times New Roman"/>
              <w:sz w:val="21"/>
              <w:szCs w:val="21"/>
            </w:rPr>
            <w:t>n/a</w:t>
          </w:r>
        </w:sdtContent>
      </w:sdt>
      <w:r w:rsidRPr="00651CEB">
        <w:rPr>
          <w:rFonts w:ascii="仿宋" w:eastAsia="仿宋" w:hAnsi="仿宋"/>
          <w:sz w:val="21"/>
          <w:szCs w:val="21"/>
        </w:rPr>
        <w:t xml:space="preserve"> 内的薪资发放情况，深入分析公司薪资水平与结构，对比市场薪资行情，为公司制定合理的薪资调整策略、优化薪资体系、吸引和保留优秀人才提供数据支持与决策依据，同时增强员工对公司薪资政策的理解与信任。</w:t>
      </w:r>
    </w:p>
    <w:p w14:paraId="4CCABBA1" w14:textId="77777777" w:rsidR="00EB5EC9" w:rsidRPr="00D36A56" w:rsidRDefault="00000000">
      <w:pPr>
        <w:pStyle w:val="3"/>
        <w:rPr>
          <w:sz w:val="28"/>
          <w:szCs w:val="28"/>
        </w:rPr>
      </w:pPr>
      <w:r w:rsidRPr="00D36A56">
        <w:rPr>
          <w:sz w:val="28"/>
          <w:szCs w:val="28"/>
        </w:rPr>
        <w:t>（二）数据来源</w:t>
      </w:r>
    </w:p>
    <w:p w14:paraId="6F056673" w14:textId="797BF2ED" w:rsidR="00EB5EC9" w:rsidRPr="00651CEB" w:rsidRDefault="00000000">
      <w:pPr>
        <w:pStyle w:val="Style13"/>
        <w:ind w:firstLine="500"/>
        <w:rPr>
          <w:rFonts w:ascii="仿宋" w:eastAsia="仿宋" w:hAnsi="仿宋" w:hint="eastAsia"/>
          <w:sz w:val="21"/>
          <w:szCs w:val="21"/>
        </w:rPr>
      </w:pPr>
      <w:r w:rsidRPr="00651CEB">
        <w:rPr>
          <w:rFonts w:ascii="仿宋" w:eastAsia="仿宋" w:hAnsi="仿宋"/>
          <w:sz w:val="21"/>
          <w:szCs w:val="21"/>
        </w:rPr>
        <w:t>本报告数据主要来源于公司人力资源信息系统（HRIS）中的员工薪资档案、</w:t>
      </w:r>
      <w:sdt>
        <w:sdtPr>
          <w:rPr>
            <w:rFonts w:ascii="仿宋" w:eastAsia="仿宋" w:hAnsi="仿宋" w:cs="Times New Roman"/>
            <w:sz w:val="21"/>
            <w:szCs w:val="21"/>
          </w:rPr>
          <w:alias w:val="report_time"/>
          <w:tag w:val="text"/>
          <w:id w:val="-1304459143"/>
          <w:text/>
        </w:sdtPr>
        <w:sdtContent>
          <w:r w:rsidR="00A559A0" w:rsidRPr="00651CEB">
            <w:rPr>
              <w:rFonts w:ascii="仿宋" w:eastAsia="仿宋" w:hAnsi="仿宋" w:cs="Times New Roman"/>
              <w:sz w:val="21"/>
              <w:szCs w:val="21"/>
            </w:rPr>
            <w:t>n/a</w:t>
          </w:r>
        </w:sdtContent>
      </w:sdt>
      <w:r w:rsidRPr="00651CEB">
        <w:rPr>
          <w:rFonts w:ascii="仿宋" w:eastAsia="仿宋" w:hAnsi="仿宋"/>
          <w:sz w:val="21"/>
          <w:szCs w:val="21"/>
        </w:rPr>
        <w:t>内的薪资发放记录、考勤管理系统中的考勤数据（用于核算绩效工资、加班工资等），</w:t>
      </w:r>
      <w:r w:rsidRPr="00651CEB">
        <w:rPr>
          <w:rFonts w:ascii="仿宋" w:eastAsia="仿宋" w:hAnsi="仿宋"/>
          <w:color w:val="0000FF"/>
          <w:sz w:val="21"/>
          <w:szCs w:val="21"/>
        </w:rPr>
        <w:t>以及外部权威薪酬调研机构（如 [具体调研机构名称]）发布的 [所在行业 / 地区] 同期薪资调研报告。</w:t>
      </w:r>
      <w:r w:rsidRPr="00651CEB">
        <w:rPr>
          <w:rFonts w:ascii="仿宋" w:eastAsia="仿宋" w:hAnsi="仿宋"/>
          <w:sz w:val="21"/>
          <w:szCs w:val="21"/>
        </w:rPr>
        <w:t>所有数据均经过严格筛选、核对与整理，确保数据的准确性、完整性和有效性。</w:t>
      </w:r>
    </w:p>
    <w:p w14:paraId="628252BE" w14:textId="77777777" w:rsidR="00EB5EC9" w:rsidRDefault="00000000">
      <w:pPr>
        <w:pStyle w:val="3"/>
      </w:pPr>
      <w:r>
        <w:t>（三）统计范围</w:t>
      </w:r>
    </w:p>
    <w:p w14:paraId="692894B7" w14:textId="1DC3BB24" w:rsidR="00EB5EC9" w:rsidRDefault="00000000">
      <w:pPr>
        <w:pStyle w:val="Style13"/>
        <w:ind w:firstLine="500"/>
        <w:rPr>
          <w:rFonts w:ascii="仿宋" w:eastAsia="仿宋" w:hAnsi="仿宋" w:hint="eastAsia"/>
          <w:sz w:val="21"/>
          <w:szCs w:val="21"/>
        </w:rPr>
      </w:pPr>
      <w:r w:rsidRPr="00EC4061">
        <w:rPr>
          <w:rFonts w:ascii="仿宋" w:eastAsia="仿宋" w:hAnsi="仿宋"/>
          <w:sz w:val="21"/>
          <w:szCs w:val="21"/>
        </w:rPr>
        <w:t>本次薪资统计范围涵盖公司全体正式员工（不包含实习生、临时工及外包人员），涉及</w:t>
      </w:r>
      <w:sdt>
        <w:sdtPr>
          <w:rPr>
            <w:rFonts w:ascii="仿宋" w:eastAsia="仿宋" w:hAnsi="仿宋" w:cs="Times New Roman"/>
            <w:sz w:val="21"/>
            <w:szCs w:val="21"/>
          </w:rPr>
          <w:alias w:val="department_count"/>
          <w:tag w:val="text"/>
          <w:id w:val="-1190368193"/>
          <w:text/>
        </w:sdtPr>
        <w:sdtContent>
          <w:r w:rsidR="002F519D" w:rsidRPr="00EC4061">
            <w:rPr>
              <w:rFonts w:ascii="仿宋" w:eastAsia="仿宋" w:hAnsi="仿宋" w:cs="Times New Roman"/>
              <w:sz w:val="21"/>
              <w:szCs w:val="21"/>
            </w:rPr>
            <w:t>n/a</w:t>
          </w:r>
        </w:sdtContent>
      </w:sdt>
      <w:proofErr w:type="gramStart"/>
      <w:r w:rsidRPr="00EC4061">
        <w:rPr>
          <w:rFonts w:ascii="仿宋" w:eastAsia="仿宋" w:hAnsi="仿宋"/>
          <w:sz w:val="21"/>
          <w:szCs w:val="21"/>
        </w:rPr>
        <w:t>个</w:t>
      </w:r>
      <w:proofErr w:type="gramEnd"/>
      <w:r w:rsidRPr="00EC4061">
        <w:rPr>
          <w:rFonts w:ascii="仿宋" w:eastAsia="仿宋" w:hAnsi="仿宋"/>
          <w:sz w:val="21"/>
          <w:szCs w:val="21"/>
        </w:rPr>
        <w:t>部门，共计</w:t>
      </w:r>
      <w:sdt>
        <w:sdtPr>
          <w:rPr>
            <w:rFonts w:ascii="仿宋" w:eastAsia="仿宋" w:hAnsi="仿宋" w:cs="Times New Roman"/>
            <w:sz w:val="21"/>
            <w:szCs w:val="21"/>
          </w:rPr>
          <w:alias w:val="employee_count"/>
          <w:tag w:val="text"/>
          <w:id w:val="449594571"/>
          <w:text/>
        </w:sdtPr>
        <w:sdtContent>
          <w:r w:rsidR="002F519D" w:rsidRPr="00EC4061">
            <w:rPr>
              <w:rFonts w:ascii="仿宋" w:eastAsia="仿宋" w:hAnsi="仿宋" w:cs="Times New Roman"/>
              <w:sz w:val="21"/>
              <w:szCs w:val="21"/>
            </w:rPr>
            <w:t>n/a</w:t>
          </w:r>
        </w:sdtContent>
      </w:sdt>
      <w:r w:rsidRPr="00EC4061">
        <w:rPr>
          <w:rFonts w:ascii="仿宋" w:eastAsia="仿宋" w:hAnsi="仿宋"/>
          <w:sz w:val="21"/>
          <w:szCs w:val="21"/>
        </w:rPr>
        <w:t>人。</w:t>
      </w:r>
      <w:sdt>
        <w:sdtPr>
          <w:rPr>
            <w:rFonts w:ascii="仿宋" w:eastAsia="仿宋" w:hAnsi="仿宋" w:cs="Times New Roman"/>
            <w:sz w:val="21"/>
            <w:szCs w:val="21"/>
          </w:rPr>
          <w:alias w:val="employee_details"/>
          <w:tag w:val="text"/>
          <w:id w:val="-1444764517"/>
          <w:text/>
        </w:sdtPr>
        <w:sdtContent>
          <w:r w:rsidR="00010E92" w:rsidRPr="00EC4061">
            <w:rPr>
              <w:rFonts w:ascii="仿宋" w:eastAsia="仿宋" w:hAnsi="仿宋" w:cs="Times New Roman"/>
              <w:sz w:val="21"/>
              <w:szCs w:val="21"/>
            </w:rPr>
            <w:t>n/a</w:t>
          </w:r>
        </w:sdtContent>
      </w:sdt>
      <w:r w:rsidRPr="00EC4061">
        <w:rPr>
          <w:rFonts w:ascii="仿宋" w:eastAsia="仿宋" w:hAnsi="仿宋"/>
          <w:sz w:val="21"/>
          <w:szCs w:val="21"/>
        </w:rPr>
        <w:t>。</w:t>
      </w:r>
    </w:p>
    <w:sdt>
      <w:sdtPr>
        <w:rPr>
          <w:rFonts w:ascii="仿宋" w:eastAsia="仿宋" w:hAnsi="仿宋" w:hint="eastAsia"/>
          <w:sz w:val="21"/>
          <w:szCs w:val="21"/>
        </w:rPr>
        <w:alias w:val="department_details_chart"/>
        <w:tag w:val="img"/>
        <w:id w:val="-1787882007"/>
        <w:picture/>
      </w:sdtPr>
      <w:sdtContent>
        <w:p w14:paraId="38BD165D" w14:textId="6A51A39B" w:rsidR="008B09D2" w:rsidRPr="004417D7" w:rsidRDefault="004417D7" w:rsidP="004417D7">
          <w:pPr>
            <w:pStyle w:val="Style13"/>
            <w:ind w:firstLine="500"/>
            <w:jc w:val="center"/>
            <w:rPr>
              <w:rFonts w:ascii="仿宋" w:eastAsia="仿宋" w:hAnsi="仿宋" w:hint="eastAsia"/>
              <w:sz w:val="21"/>
              <w:szCs w:val="21"/>
            </w:rPr>
          </w:pPr>
          <w:r>
            <w:rPr>
              <w:rFonts w:ascii="仿宋" w:eastAsia="仿宋" w:hAnsi="仿宋" w:hint="eastAsia"/>
              <w:noProof/>
              <w:sz w:val="21"/>
              <w:szCs w:val="21"/>
            </w:rPr>
            <w:drawing>
              <wp:inline distT="0" distB="0" distL="0" distR="0" wp14:anchorId="65414A6D" wp14:editId="4BE4E27B">
                <wp:extent cx="4832472" cy="2635894"/>
                <wp:effectExtent l="0" t="0" r="6350" b="0"/>
                <wp:docPr id="1124877524" name="图片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24877524" name="图片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832472" cy="26358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0EF23962" w14:textId="77777777" w:rsidR="00EB5EC9" w:rsidRPr="007C7905" w:rsidRDefault="00000000">
      <w:pPr>
        <w:pStyle w:val="2"/>
        <w:rPr>
          <w:sz w:val="30"/>
          <w:szCs w:val="30"/>
        </w:rPr>
      </w:pPr>
      <w:r w:rsidRPr="007C7905">
        <w:rPr>
          <w:sz w:val="30"/>
          <w:szCs w:val="30"/>
        </w:rPr>
        <w:t>二、薪资整体水平分析</w:t>
      </w:r>
    </w:p>
    <w:p w14:paraId="6D1CC4EF" w14:textId="77777777" w:rsidR="00EB5EC9" w:rsidRPr="007C7905" w:rsidRDefault="00000000">
      <w:pPr>
        <w:pStyle w:val="3"/>
        <w:rPr>
          <w:sz w:val="28"/>
          <w:szCs w:val="28"/>
        </w:rPr>
      </w:pPr>
      <w:r w:rsidRPr="007C7905">
        <w:rPr>
          <w:sz w:val="28"/>
          <w:szCs w:val="28"/>
        </w:rPr>
        <w:lastRenderedPageBreak/>
        <w:t>（一）平均薪资</w:t>
      </w:r>
    </w:p>
    <w:p w14:paraId="19A2188B" w14:textId="538AE7A8" w:rsidR="00EB5EC9" w:rsidRDefault="00000000">
      <w:pPr>
        <w:pStyle w:val="Style13"/>
        <w:ind w:firstLine="500"/>
      </w:pPr>
      <w:r w:rsidRPr="00D96618">
        <w:rPr>
          <w:rFonts w:ascii="仿宋" w:eastAsia="仿宋" w:hAnsi="仿宋"/>
          <w:b/>
          <w:bCs/>
          <w:sz w:val="21"/>
          <w:szCs w:val="21"/>
        </w:rPr>
        <w:t>整体平均薪资</w:t>
      </w:r>
      <w:r w:rsidRPr="00D96618">
        <w:rPr>
          <w:rFonts w:ascii="仿宋" w:eastAsia="仿宋" w:hAnsi="仿宋"/>
          <w:sz w:val="21"/>
          <w:szCs w:val="21"/>
        </w:rPr>
        <w:t>：</w:t>
      </w:r>
      <w:sdt>
        <w:sdtPr>
          <w:rPr>
            <w:rFonts w:ascii="仿宋" w:eastAsia="仿宋" w:hAnsi="仿宋" w:cs="Times New Roman"/>
            <w:sz w:val="21"/>
            <w:szCs w:val="21"/>
          </w:rPr>
          <w:alias w:val="report_time"/>
          <w:tag w:val="text"/>
          <w:id w:val="-1901121224"/>
          <w:text/>
        </w:sdtPr>
        <w:sdtContent>
          <w:r w:rsidR="008419CC" w:rsidRPr="00D96618">
            <w:rPr>
              <w:rFonts w:ascii="仿宋" w:eastAsia="仿宋" w:hAnsi="仿宋" w:cs="Times New Roman"/>
              <w:sz w:val="21"/>
              <w:szCs w:val="21"/>
            </w:rPr>
            <w:t>n/a</w:t>
          </w:r>
        </w:sdtContent>
      </w:sdt>
      <w:r w:rsidRPr="00D96618">
        <w:rPr>
          <w:rFonts w:ascii="仿宋" w:eastAsia="仿宋" w:hAnsi="仿宋"/>
          <w:sz w:val="21"/>
          <w:szCs w:val="21"/>
        </w:rPr>
        <w:t xml:space="preserve"> 内，公司全体员工的</w:t>
      </w:r>
      <w:r w:rsidR="00165594">
        <w:rPr>
          <w:rFonts w:ascii="仿宋" w:eastAsia="仿宋" w:hAnsi="仿宋" w:hint="eastAsia"/>
          <w:sz w:val="21"/>
          <w:szCs w:val="21"/>
        </w:rPr>
        <w:t>总工资为</w:t>
      </w:r>
      <w:sdt>
        <w:sdtPr>
          <w:rPr>
            <w:rFonts w:ascii="仿宋" w:eastAsia="仿宋" w:hAnsi="仿宋" w:cs="Times New Roman"/>
            <w:sz w:val="21"/>
            <w:szCs w:val="21"/>
          </w:rPr>
          <w:alias w:val="total_salary"/>
          <w:tag w:val="text"/>
          <w:id w:val="-1428025634"/>
          <w:text/>
        </w:sdtPr>
        <w:sdtContent>
          <w:r w:rsidR="00165594" w:rsidRPr="00D96618">
            <w:rPr>
              <w:rFonts w:ascii="仿宋" w:eastAsia="仿宋" w:hAnsi="仿宋" w:cs="Times New Roman"/>
              <w:sz w:val="21"/>
              <w:szCs w:val="21"/>
            </w:rPr>
            <w:t>n/a</w:t>
          </w:r>
        </w:sdtContent>
      </w:sdt>
      <w:r w:rsidR="002F3BAE">
        <w:rPr>
          <w:rFonts w:ascii="仿宋" w:eastAsia="仿宋" w:hAnsi="仿宋" w:cs="Times New Roman" w:hint="eastAsia"/>
          <w:sz w:val="21"/>
          <w:szCs w:val="21"/>
        </w:rPr>
        <w:t>元</w:t>
      </w:r>
      <w:r w:rsidR="00165594">
        <w:rPr>
          <w:rFonts w:ascii="仿宋" w:eastAsia="仿宋" w:hAnsi="仿宋" w:cs="Times New Roman" w:hint="eastAsia"/>
          <w:sz w:val="21"/>
          <w:szCs w:val="21"/>
        </w:rPr>
        <w:t>，</w:t>
      </w:r>
      <w:r w:rsidRPr="00D96618">
        <w:rPr>
          <w:rFonts w:ascii="仿宋" w:eastAsia="仿宋" w:hAnsi="仿宋"/>
          <w:sz w:val="21"/>
          <w:szCs w:val="21"/>
        </w:rPr>
        <w:t>月平均薪资为</w:t>
      </w:r>
      <w:sdt>
        <w:sdtPr>
          <w:rPr>
            <w:rFonts w:ascii="仿宋" w:eastAsia="仿宋" w:hAnsi="仿宋" w:cs="Times New Roman"/>
            <w:sz w:val="21"/>
            <w:szCs w:val="21"/>
          </w:rPr>
          <w:alias w:val="avg_salary"/>
          <w:tag w:val="text"/>
          <w:id w:val="1202977662"/>
          <w:text/>
        </w:sdtPr>
        <w:sdtContent>
          <w:r w:rsidR="008419CC" w:rsidRPr="00D96618">
            <w:rPr>
              <w:rFonts w:ascii="仿宋" w:eastAsia="仿宋" w:hAnsi="仿宋" w:cs="Times New Roman"/>
              <w:sz w:val="21"/>
              <w:szCs w:val="21"/>
            </w:rPr>
            <w:t>n/a</w:t>
          </w:r>
        </w:sdtContent>
      </w:sdt>
      <w:r w:rsidRPr="00D96618">
        <w:rPr>
          <w:rFonts w:ascii="仿宋" w:eastAsia="仿宋" w:hAnsi="仿宋"/>
          <w:sz w:val="21"/>
          <w:szCs w:val="21"/>
        </w:rPr>
        <w:t>元</w:t>
      </w:r>
      <w:r w:rsidR="001761C8">
        <w:rPr>
          <w:rFonts w:ascii="仿宋" w:eastAsia="仿宋" w:hAnsi="仿宋" w:hint="eastAsia"/>
          <w:sz w:val="21"/>
          <w:szCs w:val="21"/>
        </w:rPr>
        <w:t>。</w:t>
      </w:r>
      <w:sdt>
        <w:sdtPr>
          <w:rPr>
            <w:rFonts w:ascii="仿宋" w:eastAsia="仿宋" w:hAnsi="仿宋" w:cs="Times New Roman"/>
            <w:sz w:val="21"/>
            <w:szCs w:val="21"/>
          </w:rPr>
          <w:alias w:val="compare_last"/>
          <w:tag w:val="text"/>
          <w:id w:val="-1731462098"/>
          <w:text/>
        </w:sdtPr>
        <w:sdtContent>
          <w:r w:rsidR="00A63E99" w:rsidRPr="00D96618">
            <w:rPr>
              <w:rFonts w:ascii="仿宋" w:eastAsia="仿宋" w:hAnsi="仿宋" w:cs="Times New Roman"/>
              <w:sz w:val="21"/>
              <w:szCs w:val="21"/>
            </w:rPr>
            <w:t>n/a</w:t>
          </w:r>
        </w:sdtContent>
      </w:sdt>
      <w:r w:rsidRPr="00D96618">
        <w:rPr>
          <w:rFonts w:ascii="仿宋" w:eastAsia="仿宋" w:hAnsi="仿宋"/>
          <w:color w:val="0000FF"/>
          <w:sz w:val="21"/>
          <w:szCs w:val="21"/>
        </w:rPr>
        <w:t>增长 / 下降的主要原因包括 [如公司业绩增长带来的整体薪资上调、新增高薪资岗位人员、行业薪资水平波动等]</w:t>
      </w:r>
      <w:r>
        <w:t>。</w:t>
      </w:r>
    </w:p>
    <w:p w14:paraId="6D1F562E" w14:textId="77777777" w:rsidR="00EB5EC9" w:rsidRPr="00661EF4" w:rsidRDefault="00000000">
      <w:pPr>
        <w:pStyle w:val="3"/>
        <w:rPr>
          <w:sz w:val="28"/>
          <w:szCs w:val="28"/>
        </w:rPr>
      </w:pPr>
      <w:r w:rsidRPr="00661EF4">
        <w:rPr>
          <w:sz w:val="28"/>
          <w:szCs w:val="28"/>
        </w:rPr>
        <w:t>（二）薪资分布情况</w:t>
      </w:r>
    </w:p>
    <w:p w14:paraId="4A92A1EB" w14:textId="77777777" w:rsidR="00EB5EC9" w:rsidRPr="00EF4AB9" w:rsidRDefault="00000000">
      <w:pPr>
        <w:pStyle w:val="Style13"/>
        <w:numPr>
          <w:ilvl w:val="0"/>
          <w:numId w:val="1"/>
        </w:numPr>
        <w:rPr>
          <w:rFonts w:ascii="仿宋" w:eastAsia="仿宋" w:hAnsi="仿宋" w:hint="eastAsia"/>
          <w:sz w:val="21"/>
          <w:szCs w:val="21"/>
        </w:rPr>
      </w:pPr>
      <w:r w:rsidRPr="00EF4AB9">
        <w:rPr>
          <w:rFonts w:ascii="仿宋" w:eastAsia="仿宋" w:hAnsi="仿宋"/>
          <w:b/>
          <w:bCs/>
          <w:sz w:val="21"/>
          <w:szCs w:val="21"/>
        </w:rPr>
        <w:t>薪资区间分布</w:t>
      </w:r>
    </w:p>
    <w:p w14:paraId="5E5D8E2D" w14:textId="198B0FA9" w:rsidR="00EB5EC9" w:rsidRPr="00EF4AB9" w:rsidRDefault="00000000">
      <w:pPr>
        <w:pStyle w:val="Style13"/>
        <w:ind w:firstLine="500"/>
        <w:rPr>
          <w:rFonts w:ascii="仿宋" w:eastAsia="仿宋" w:hAnsi="仿宋" w:hint="eastAsia"/>
          <w:sz w:val="21"/>
          <w:szCs w:val="21"/>
        </w:rPr>
      </w:pPr>
      <w:sdt>
        <w:sdtPr>
          <w:rPr>
            <w:rFonts w:ascii="仿宋" w:eastAsia="仿宋" w:hAnsi="仿宋" w:cs="Times New Roman"/>
            <w:sz w:val="21"/>
            <w:szCs w:val="21"/>
          </w:rPr>
          <w:alias w:val="salary_range"/>
          <w:tag w:val="text"/>
          <w:id w:val="-2135394503"/>
          <w:text/>
        </w:sdtPr>
        <w:sdtContent>
          <w:r w:rsidR="008C45C7" w:rsidRPr="00EF4AB9">
            <w:rPr>
              <w:rFonts w:ascii="仿宋" w:eastAsia="仿宋" w:hAnsi="仿宋" w:cs="Times New Roman"/>
              <w:sz w:val="21"/>
              <w:szCs w:val="21"/>
            </w:rPr>
            <w:t>n/a</w:t>
          </w:r>
        </w:sdtContent>
      </w:sdt>
    </w:p>
    <w:p w14:paraId="0CDAD9DD" w14:textId="4002A78A" w:rsidR="00EB5EC9" w:rsidRDefault="00000000">
      <w:pPr>
        <w:pStyle w:val="Style13"/>
        <w:ind w:firstLine="500"/>
        <w:jc w:val="center"/>
      </w:pPr>
      <w:sdt>
        <w:sdtPr>
          <w:rPr>
            <w:rFonts w:ascii="Times New Roman" w:hAnsi="Times New Roman" w:cs="Times New Roman"/>
            <w:sz w:val="24"/>
            <w:szCs w:val="24"/>
          </w:rPr>
          <w:alias w:val="salary_range_chart"/>
          <w:tag w:val="img"/>
          <w:id w:val="310665"/>
          <w:placeholder>
            <w:docPart w:val="0316A78A257D4988BD7AA84453D0A43E"/>
          </w:placeholder>
        </w:sdtPr>
        <w:sdtContent>
          <w:r w:rsidR="00981514">
            <w:rPr>
              <w:rFonts w:ascii="Times New Roman" w:hAnsi="Times New Roman" w:cs="Times New Roman"/>
              <w:noProof/>
              <w:sz w:val="24"/>
              <w:szCs w:val="24"/>
            </w:rPr>
            <w:drawing>
              <wp:inline distT="0" distB="0" distL="0" distR="0" wp14:anchorId="40E22170" wp14:editId="232B4B10">
                <wp:extent cx="5244703" cy="3111500"/>
                <wp:effectExtent l="0" t="0" r="0" b="0"/>
                <wp:docPr id="1" name="Рисунок 0" descr="m1000x1000.jpg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Рисунок 0" descr="m1000x1000.jpg"/>
                        <pic:cNvPicPr>
                          <a:picLocks noChangeAspect="1"/>
                        </pic:cNvPicPr>
                      </pic:nvPicPr>
                      <pic:blipFill>
                        <a:blip r:embed="rId7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51974" cy="31158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sdtContent>
      </w:sdt>
    </w:p>
    <w:p w14:paraId="1A80FA15" w14:textId="406A688A" w:rsidR="00EB5EC9" w:rsidRPr="000C7E90" w:rsidRDefault="00000000">
      <w:pPr>
        <w:pStyle w:val="Style13"/>
        <w:numPr>
          <w:ilvl w:val="0"/>
          <w:numId w:val="1"/>
        </w:numPr>
        <w:rPr>
          <w:rFonts w:ascii="仿宋" w:eastAsia="仿宋" w:hAnsi="仿宋" w:hint="eastAsia"/>
          <w:sz w:val="21"/>
          <w:szCs w:val="21"/>
        </w:rPr>
      </w:pPr>
      <w:r w:rsidRPr="000C7E90">
        <w:rPr>
          <w:rFonts w:ascii="仿宋" w:eastAsia="仿宋" w:hAnsi="仿宋"/>
          <w:b/>
          <w:bCs/>
          <w:sz w:val="21"/>
          <w:szCs w:val="21"/>
        </w:rPr>
        <w:t>薪资分布特征</w:t>
      </w:r>
      <w:r w:rsidRPr="000C7E90">
        <w:rPr>
          <w:rFonts w:ascii="仿宋" w:eastAsia="仿宋" w:hAnsi="仿宋"/>
          <w:sz w:val="21"/>
          <w:szCs w:val="21"/>
        </w:rPr>
        <w:t>：</w:t>
      </w:r>
      <w:sdt>
        <w:sdtPr>
          <w:rPr>
            <w:rFonts w:ascii="仿宋" w:eastAsia="仿宋" w:hAnsi="仿宋"/>
            <w:sz w:val="21"/>
            <w:szCs w:val="21"/>
          </w:rPr>
          <w:alias w:val="salary_range_feature"/>
          <w:tag w:val="text"/>
          <w:id w:val="147473000"/>
          <w:placeholder>
            <w:docPart w:val="{b845fea1-50ab-4737-abe5-ae8ea1adbeec}"/>
          </w:placeholder>
          <w:text/>
        </w:sdtPr>
        <w:sdtContent>
          <w:r w:rsidRPr="000C7E90">
            <w:rPr>
              <w:rFonts w:ascii="仿宋" w:eastAsia="仿宋" w:hAnsi="仿宋"/>
              <w:sz w:val="21"/>
              <w:szCs w:val="21"/>
            </w:rPr>
            <w:t>通过分析可知，公司薪资分布呈现 [如 “中间大、两头小” 的正态分布特征，说明大部分员工薪资处于中等水平，薪资差距相对合理；或某一区间人数占比过高 / 过低，存在薪资集中度过高或薪资断层等情况]，结合公司实际情况，这种分布特征 [符合 / 不符合] 公司当前的发展阶段和人才战略需求</w:t>
          </w:r>
        </w:sdtContent>
      </w:sdt>
    </w:p>
    <w:p w14:paraId="339C1B98" w14:textId="77777777" w:rsidR="00EB5EC9" w:rsidRPr="008D0DE5" w:rsidRDefault="00000000">
      <w:pPr>
        <w:pStyle w:val="2"/>
        <w:rPr>
          <w:sz w:val="30"/>
          <w:szCs w:val="30"/>
        </w:rPr>
      </w:pPr>
      <w:r w:rsidRPr="008D0DE5">
        <w:rPr>
          <w:sz w:val="30"/>
          <w:szCs w:val="30"/>
        </w:rPr>
        <w:t>三、部门与岗位薪资分析</w:t>
      </w:r>
    </w:p>
    <w:p w14:paraId="2BF5159E" w14:textId="77777777" w:rsidR="00EB5EC9" w:rsidRPr="008D0DE5" w:rsidRDefault="00000000">
      <w:pPr>
        <w:pStyle w:val="3"/>
        <w:rPr>
          <w:sz w:val="28"/>
          <w:szCs w:val="28"/>
        </w:rPr>
      </w:pPr>
      <w:r w:rsidRPr="008D0DE5">
        <w:rPr>
          <w:sz w:val="28"/>
          <w:szCs w:val="28"/>
        </w:rPr>
        <w:t>（一）各部门薪资对比</w:t>
      </w:r>
    </w:p>
    <w:p w14:paraId="6F64F9AE" w14:textId="48D97550" w:rsidR="00EB5EC9" w:rsidRPr="00025B63" w:rsidRDefault="00000000">
      <w:pPr>
        <w:pStyle w:val="Style13"/>
        <w:numPr>
          <w:ilvl w:val="0"/>
          <w:numId w:val="2"/>
        </w:numPr>
        <w:rPr>
          <w:rFonts w:ascii="仿宋" w:eastAsia="仿宋" w:hAnsi="仿宋" w:hint="eastAsia"/>
          <w:sz w:val="21"/>
          <w:szCs w:val="21"/>
        </w:rPr>
      </w:pPr>
      <w:r w:rsidRPr="00025B63">
        <w:rPr>
          <w:rFonts w:ascii="仿宋" w:eastAsia="仿宋" w:hAnsi="仿宋"/>
          <w:b/>
          <w:bCs/>
          <w:sz w:val="21"/>
          <w:szCs w:val="21"/>
        </w:rPr>
        <w:t>部门平均薪资排名</w:t>
      </w:r>
      <w:r w:rsidRPr="00025B63">
        <w:rPr>
          <w:rFonts w:ascii="仿宋" w:eastAsia="仿宋" w:hAnsi="仿宋"/>
          <w:sz w:val="21"/>
          <w:szCs w:val="21"/>
        </w:rPr>
        <w:t>：</w:t>
      </w:r>
      <w:sdt>
        <w:sdtPr>
          <w:rPr>
            <w:rFonts w:ascii="仿宋" w:eastAsia="仿宋" w:hAnsi="仿宋" w:cs="Times New Roman"/>
            <w:sz w:val="21"/>
            <w:szCs w:val="21"/>
          </w:rPr>
          <w:alias w:val="salary_order"/>
          <w:tag w:val="text"/>
          <w:id w:val="-1880082393"/>
          <w:text/>
        </w:sdtPr>
        <w:sdtContent>
          <w:r w:rsidR="00061D89" w:rsidRPr="00025B63">
            <w:rPr>
              <w:rFonts w:ascii="仿宋" w:eastAsia="仿宋" w:hAnsi="仿宋" w:cs="Times New Roman"/>
              <w:sz w:val="21"/>
              <w:szCs w:val="21"/>
            </w:rPr>
            <w:t>n/a</w:t>
          </w:r>
        </w:sdtContent>
      </w:sdt>
      <w:r w:rsidRPr="00025B63">
        <w:rPr>
          <w:rFonts w:ascii="仿宋" w:eastAsia="仿宋" w:hAnsi="仿宋"/>
          <w:sz w:val="21"/>
          <w:szCs w:val="21"/>
        </w:rPr>
        <w:t>。</w:t>
      </w:r>
    </w:p>
    <w:p w14:paraId="7FD8F423" w14:textId="77777777" w:rsidR="00EB5EC9" w:rsidRPr="00025B63" w:rsidRDefault="00000000">
      <w:pPr>
        <w:pStyle w:val="Style13"/>
        <w:numPr>
          <w:ilvl w:val="0"/>
          <w:numId w:val="2"/>
        </w:numPr>
        <w:rPr>
          <w:rFonts w:ascii="仿宋" w:eastAsia="仿宋" w:hAnsi="仿宋" w:hint="eastAsia"/>
          <w:sz w:val="21"/>
          <w:szCs w:val="21"/>
        </w:rPr>
      </w:pPr>
      <w:r w:rsidRPr="00025B63">
        <w:rPr>
          <w:rFonts w:ascii="仿宋" w:eastAsia="仿宋" w:hAnsi="仿宋"/>
          <w:b/>
          <w:bCs/>
          <w:sz w:val="21"/>
          <w:szCs w:val="21"/>
        </w:rPr>
        <w:t>部门薪资差异原因分析</w:t>
      </w:r>
    </w:p>
    <w:p w14:paraId="402607D2" w14:textId="41883B95" w:rsidR="00EB5EC9" w:rsidRPr="00BF3523" w:rsidRDefault="00000000" w:rsidP="00D03A4E">
      <w:pPr>
        <w:pStyle w:val="Style13"/>
        <w:ind w:firstLineChars="200" w:firstLine="420"/>
        <w:rPr>
          <w:rFonts w:ascii="仿宋" w:eastAsia="仿宋" w:hAnsi="仿宋" w:hint="eastAsia"/>
          <w:sz w:val="21"/>
          <w:szCs w:val="21"/>
        </w:rPr>
      </w:pPr>
      <w:sdt>
        <w:sdtPr>
          <w:rPr>
            <w:rFonts w:ascii="仿宋" w:eastAsia="仿宋" w:hAnsi="仿宋" w:hint="eastAsia"/>
            <w:sz w:val="21"/>
            <w:szCs w:val="21"/>
          </w:rPr>
          <w:alias w:val="salary_reason"/>
          <w:tag w:val="text"/>
          <w:id w:val="777991634"/>
          <w:placeholder>
            <w:docPart w:val="DefaultPlaceholder_-1854013440"/>
          </w:placeholder>
          <w:text/>
        </w:sdtPr>
        <w:sdtContent>
          <w:proofErr w:type="spellStart"/>
          <w:r w:rsidR="00645A9E">
            <w:rPr>
              <w:rFonts w:ascii="仿宋" w:eastAsia="仿宋" w:hAnsi="仿宋" w:hint="eastAsia"/>
              <w:sz w:val="21"/>
              <w:szCs w:val="21"/>
            </w:rPr>
            <w:t>Salary_reason</w:t>
          </w:r>
          <w:proofErr w:type="spellEnd"/>
        </w:sdtContent>
      </w:sdt>
    </w:p>
    <w:p w14:paraId="169D5BCE" w14:textId="77777777" w:rsidR="00EB5EC9" w:rsidRPr="00385AFA" w:rsidRDefault="00000000">
      <w:pPr>
        <w:pStyle w:val="3"/>
        <w:rPr>
          <w:sz w:val="28"/>
          <w:szCs w:val="28"/>
        </w:rPr>
      </w:pPr>
      <w:r w:rsidRPr="00385AFA">
        <w:rPr>
          <w:sz w:val="28"/>
          <w:szCs w:val="28"/>
        </w:rPr>
        <w:t>（二）关键岗位薪资分析</w:t>
      </w:r>
    </w:p>
    <w:p w14:paraId="27DA9677" w14:textId="7E7C9FCE" w:rsidR="00EB5EC9" w:rsidRPr="00385AFA" w:rsidRDefault="00000000" w:rsidP="008D20FD">
      <w:pPr>
        <w:pStyle w:val="Style13"/>
        <w:ind w:firstLineChars="200" w:firstLine="420"/>
      </w:pPr>
      <w:sdt>
        <w:sdtPr>
          <w:rPr>
            <w:rFonts w:ascii="仿宋" w:eastAsia="仿宋" w:hAnsi="仿宋"/>
            <w:sz w:val="21"/>
            <w:szCs w:val="21"/>
          </w:rPr>
          <w:alias w:val="key_salary_point"/>
          <w:tag w:val="text"/>
          <w:id w:val="-976909685"/>
          <w:placeholder>
            <w:docPart w:val="DefaultPlaceholder_-1854013440"/>
          </w:placeholder>
          <w:text/>
        </w:sdtPr>
        <w:sdtContent>
          <w:r w:rsidR="00385AFA" w:rsidRPr="00385AFA">
            <w:rPr>
              <w:rFonts w:ascii="仿宋" w:eastAsia="仿宋" w:hAnsi="仿宋"/>
              <w:sz w:val="21"/>
              <w:szCs w:val="21"/>
            </w:rPr>
            <w:t>。</w:t>
          </w:r>
        </w:sdtContent>
      </w:sdt>
      <w:r w:rsidR="00385AFA">
        <w:rPr>
          <w:rFonts w:ascii="仿宋" w:eastAsia="仿宋" w:hAnsi="仿宋" w:hint="eastAsia"/>
          <w:sz w:val="21"/>
          <w:szCs w:val="21"/>
        </w:rPr>
        <w:t xml:space="preserve"> </w:t>
      </w:r>
    </w:p>
    <w:p w14:paraId="28E29CDD" w14:textId="77777777" w:rsidR="00EB5EC9" w:rsidRPr="001945F9" w:rsidRDefault="00000000">
      <w:pPr>
        <w:pStyle w:val="2"/>
        <w:rPr>
          <w:sz w:val="30"/>
          <w:szCs w:val="30"/>
        </w:rPr>
      </w:pPr>
      <w:r w:rsidRPr="001945F9">
        <w:rPr>
          <w:sz w:val="30"/>
          <w:szCs w:val="30"/>
        </w:rPr>
        <w:lastRenderedPageBreak/>
        <w:t>四、薪资结构分析</w:t>
      </w:r>
    </w:p>
    <w:p w14:paraId="69BC4160" w14:textId="77777777" w:rsidR="00EB5EC9" w:rsidRPr="001945F9" w:rsidRDefault="00000000">
      <w:pPr>
        <w:pStyle w:val="3"/>
        <w:rPr>
          <w:sz w:val="28"/>
          <w:szCs w:val="28"/>
        </w:rPr>
      </w:pPr>
      <w:r w:rsidRPr="001945F9">
        <w:rPr>
          <w:sz w:val="28"/>
          <w:szCs w:val="28"/>
        </w:rPr>
        <w:t>（一）整体薪资结构</w:t>
      </w:r>
    </w:p>
    <w:p w14:paraId="1B3AAFF1" w14:textId="14EFF522" w:rsidR="00EB5EC9" w:rsidRDefault="00000000" w:rsidP="00D03A4E">
      <w:pPr>
        <w:pStyle w:val="Style13"/>
        <w:ind w:firstLineChars="200" w:firstLine="420"/>
        <w:rPr>
          <w:rFonts w:ascii="仿宋" w:eastAsia="仿宋" w:hAnsi="仿宋" w:hint="eastAsia"/>
          <w:color w:val="0000FF"/>
          <w:sz w:val="21"/>
          <w:szCs w:val="21"/>
        </w:rPr>
      </w:pPr>
      <w:sdt>
        <w:sdtPr>
          <w:rPr>
            <w:rFonts w:ascii="仿宋" w:eastAsia="仿宋" w:hAnsi="仿宋"/>
            <w:sz w:val="21"/>
            <w:szCs w:val="21"/>
          </w:rPr>
          <w:alias w:val="salary_structure"/>
          <w:tag w:val="text"/>
          <w:id w:val="-983074752"/>
          <w:placeholder>
            <w:docPart w:val="DefaultPlaceholder_-1854013440"/>
          </w:placeholder>
          <w:text/>
        </w:sdtPr>
        <w:sdtContent>
          <w:r w:rsidR="001A3919" w:rsidRPr="001A3919">
            <w:rPr>
              <w:rFonts w:ascii="仿宋" w:eastAsia="仿宋" w:hAnsi="仿宋"/>
              <w:sz w:val="21"/>
              <w:szCs w:val="21"/>
            </w:rPr>
            <w:t>。</w:t>
          </w:r>
        </w:sdtContent>
      </w:sdt>
      <w:r w:rsidR="001A3919">
        <w:rPr>
          <w:rFonts w:ascii="仿宋" w:eastAsia="仿宋" w:hAnsi="仿宋" w:hint="eastAsia"/>
          <w:color w:val="0000FF"/>
          <w:sz w:val="21"/>
          <w:szCs w:val="21"/>
        </w:rPr>
        <w:t xml:space="preserve"> </w:t>
      </w:r>
    </w:p>
    <w:sdt>
      <w:sdtPr>
        <w:rPr>
          <w:color w:val="0000FF"/>
        </w:rPr>
        <w:alias w:val="salary_structure_chart"/>
        <w:tag w:val="img"/>
        <w:id w:val="181101124"/>
        <w:picture/>
      </w:sdtPr>
      <w:sdtContent>
        <w:p w14:paraId="672B1E2F" w14:textId="25BC1F14" w:rsidR="00567ED9" w:rsidRDefault="00567ED9" w:rsidP="009014E4">
          <w:pPr>
            <w:pStyle w:val="Style13"/>
            <w:ind w:left="288"/>
            <w:jc w:val="center"/>
            <w:rPr>
              <w:color w:val="0000FF"/>
            </w:rPr>
          </w:pPr>
          <w:r>
            <w:rPr>
              <w:noProof/>
              <w:color w:val="0000FF"/>
            </w:rPr>
            <w:drawing>
              <wp:inline distT="0" distB="0" distL="0" distR="0" wp14:anchorId="6E43AB3A" wp14:editId="17AD8CA4">
                <wp:extent cx="4697412" cy="2562225"/>
                <wp:effectExtent l="0" t="0" r="8255" b="0"/>
                <wp:docPr id="1366375215" name="图片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66375215" name="图片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97412" cy="2562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640140BA" w14:textId="77777777" w:rsidR="00EB5EC9" w:rsidRPr="009E3AA7" w:rsidRDefault="00000000">
      <w:pPr>
        <w:pStyle w:val="3"/>
        <w:rPr>
          <w:sz w:val="28"/>
          <w:szCs w:val="28"/>
        </w:rPr>
      </w:pPr>
      <w:r w:rsidRPr="009E3AA7">
        <w:rPr>
          <w:sz w:val="28"/>
          <w:szCs w:val="28"/>
        </w:rPr>
        <w:t>（</w:t>
      </w:r>
      <w:r w:rsidRPr="009E3AA7">
        <w:rPr>
          <w:rFonts w:hint="eastAsia"/>
          <w:sz w:val="28"/>
          <w:szCs w:val="28"/>
        </w:rPr>
        <w:t>二</w:t>
      </w:r>
      <w:r w:rsidRPr="009E3AA7">
        <w:rPr>
          <w:sz w:val="28"/>
          <w:szCs w:val="28"/>
        </w:rPr>
        <w:t>）薪资结构合理性评估与优化建议</w:t>
      </w:r>
    </w:p>
    <w:sdt>
      <w:sdtPr>
        <w:rPr>
          <w:rFonts w:ascii="仿宋" w:eastAsia="仿宋" w:hAnsi="仿宋" w:hint="eastAsia"/>
          <w:sz w:val="21"/>
          <w:szCs w:val="21"/>
        </w:rPr>
        <w:alias w:val="salary_structure_advice"/>
        <w:tag w:val="text"/>
        <w:id w:val="-1412307795"/>
        <w:placeholder>
          <w:docPart w:val="DefaultPlaceholder_-1854013440"/>
        </w:placeholder>
        <w:text/>
      </w:sdtPr>
      <w:sdtContent>
        <w:p w14:paraId="0E48357E" w14:textId="315D1BFB" w:rsidR="00EB5EC9" w:rsidRPr="00177A66" w:rsidRDefault="00EB5EC9" w:rsidP="00C85635">
          <w:pPr>
            <w:pStyle w:val="Style13"/>
            <w:ind w:firstLineChars="200" w:firstLine="420"/>
            <w:rPr>
              <w:rFonts w:ascii="仿宋" w:eastAsia="仿宋" w:hAnsi="仿宋" w:hint="eastAsia"/>
              <w:sz w:val="21"/>
              <w:szCs w:val="21"/>
            </w:rPr>
          </w:pPr>
          <w:proofErr w:type="spellStart"/>
          <w:r w:rsidRPr="00177A66">
            <w:rPr>
              <w:rFonts w:ascii="仿宋" w:eastAsia="仿宋" w:hAnsi="仿宋"/>
              <w:sz w:val="21"/>
              <w:szCs w:val="21"/>
            </w:rPr>
            <w:t>salary_structure_advice</w:t>
          </w:r>
          <w:proofErr w:type="spellEnd"/>
        </w:p>
      </w:sdtContent>
    </w:sdt>
    <w:sectPr w:rsidR="00EB5EC9" w:rsidRPr="00177A66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288" w:hanging="288"/>
      </w:pPr>
      <w:rPr>
        <w:color w:val="3370FF"/>
        <w:sz w:val="22"/>
        <w:szCs w:val="22"/>
      </w:rPr>
    </w:lvl>
    <w:lvl w:ilvl="1">
      <w:start w:val="1"/>
      <w:numFmt w:val="lowerLetter"/>
      <w:lvlText w:val="%2."/>
      <w:lvlJc w:val="left"/>
      <w:pPr>
        <w:ind w:left="720" w:hanging="288"/>
      </w:pPr>
      <w:rPr>
        <w:color w:val="3370FF"/>
        <w:sz w:val="22"/>
        <w:szCs w:val="22"/>
      </w:rPr>
    </w:lvl>
    <w:lvl w:ilvl="2">
      <w:start w:val="1"/>
      <w:numFmt w:val="lowerRoman"/>
      <w:lvlText w:val="%3."/>
      <w:lvlJc w:val="left"/>
      <w:pPr>
        <w:ind w:left="1152" w:hanging="288"/>
      </w:pPr>
      <w:rPr>
        <w:color w:val="3370FF"/>
        <w:sz w:val="22"/>
        <w:szCs w:val="22"/>
      </w:rPr>
    </w:lvl>
    <w:lvl w:ilvl="3">
      <w:start w:val="1"/>
      <w:numFmt w:val="decimal"/>
      <w:lvlText w:val="%4."/>
      <w:lvlJc w:val="left"/>
      <w:pPr>
        <w:ind w:left="1583" w:hanging="288"/>
      </w:pPr>
      <w:rPr>
        <w:color w:val="3370FF"/>
        <w:sz w:val="22"/>
        <w:szCs w:val="22"/>
      </w:rPr>
    </w:lvl>
    <w:lvl w:ilvl="4">
      <w:start w:val="1"/>
      <w:numFmt w:val="lowerLetter"/>
      <w:lvlText w:val="%5."/>
      <w:lvlJc w:val="left"/>
      <w:pPr>
        <w:ind w:left="2015" w:hanging="288"/>
      </w:pPr>
      <w:rPr>
        <w:color w:val="3370FF"/>
        <w:sz w:val="22"/>
        <w:szCs w:val="22"/>
      </w:rPr>
    </w:lvl>
    <w:lvl w:ilvl="5">
      <w:start w:val="1"/>
      <w:numFmt w:val="lowerRoman"/>
      <w:lvlText w:val="%6."/>
      <w:lvlJc w:val="left"/>
      <w:pPr>
        <w:ind w:left="2448" w:hanging="288"/>
      </w:pPr>
      <w:rPr>
        <w:color w:val="3370FF"/>
        <w:sz w:val="22"/>
        <w:szCs w:val="22"/>
      </w:rPr>
    </w:lvl>
    <w:lvl w:ilvl="6">
      <w:start w:val="1"/>
      <w:numFmt w:val="decimal"/>
      <w:lvlText w:val="%7."/>
      <w:lvlJc w:val="left"/>
      <w:pPr>
        <w:ind w:left="2879" w:hanging="288"/>
      </w:pPr>
      <w:rPr>
        <w:color w:val="3370FF"/>
        <w:sz w:val="22"/>
        <w:szCs w:val="22"/>
      </w:rPr>
    </w:lvl>
    <w:lvl w:ilvl="7">
      <w:start w:val="1"/>
      <w:numFmt w:val="lowerLetter"/>
      <w:lvlText w:val="%8."/>
      <w:lvlJc w:val="left"/>
      <w:pPr>
        <w:ind w:left="3312" w:hanging="288"/>
      </w:pPr>
      <w:rPr>
        <w:color w:val="3370FF"/>
        <w:sz w:val="22"/>
        <w:szCs w:val="22"/>
      </w:rPr>
    </w:lvl>
    <w:lvl w:ilvl="8">
      <w:start w:val="1"/>
      <w:numFmt w:val="lowerRoman"/>
      <w:lvlText w:val="%9."/>
      <w:lvlJc w:val="left"/>
      <w:pPr>
        <w:ind w:left="3744" w:hanging="288"/>
      </w:pPr>
      <w:rPr>
        <w:color w:val="3370FF"/>
        <w:sz w:val="22"/>
        <w:szCs w:val="22"/>
      </w:rPr>
    </w:lvl>
  </w:abstractNum>
  <w:abstractNum w:abstractNumId="1" w15:restartNumberingAfterBreak="0">
    <w:nsid w:val="59ADCABA"/>
    <w:multiLevelType w:val="multilevel"/>
    <w:tmpl w:val="59ADCABA"/>
    <w:lvl w:ilvl="0">
      <w:start w:val="1"/>
      <w:numFmt w:val="bullet"/>
      <w:lvlText w:val="•"/>
      <w:lvlJc w:val="left"/>
      <w:pPr>
        <w:ind w:left="288" w:hanging="288"/>
      </w:pPr>
      <w:rPr>
        <w:color w:val="3370FF"/>
        <w:sz w:val="22"/>
        <w:szCs w:val="22"/>
      </w:rPr>
    </w:lvl>
    <w:lvl w:ilvl="1">
      <w:start w:val="1"/>
      <w:numFmt w:val="bullet"/>
      <w:lvlText w:val="◦"/>
      <w:lvlJc w:val="left"/>
      <w:pPr>
        <w:ind w:left="720" w:hanging="288"/>
      </w:pPr>
      <w:rPr>
        <w:color w:val="3370FF"/>
        <w:sz w:val="22"/>
        <w:szCs w:val="22"/>
      </w:rPr>
    </w:lvl>
    <w:lvl w:ilvl="2">
      <w:start w:val="1"/>
      <w:numFmt w:val="bullet"/>
      <w:lvlText w:val="▪"/>
      <w:lvlJc w:val="left"/>
      <w:pPr>
        <w:ind w:left="1152" w:hanging="288"/>
      </w:pPr>
      <w:rPr>
        <w:color w:val="3370FF"/>
        <w:sz w:val="22"/>
        <w:szCs w:val="22"/>
      </w:rPr>
    </w:lvl>
    <w:lvl w:ilvl="3">
      <w:start w:val="1"/>
      <w:numFmt w:val="bullet"/>
      <w:lvlText w:val="•"/>
      <w:lvlJc w:val="left"/>
      <w:pPr>
        <w:ind w:left="1583" w:hanging="288"/>
      </w:pPr>
      <w:rPr>
        <w:color w:val="3370FF"/>
        <w:sz w:val="22"/>
        <w:szCs w:val="22"/>
      </w:rPr>
    </w:lvl>
    <w:lvl w:ilvl="4">
      <w:start w:val="1"/>
      <w:numFmt w:val="bullet"/>
      <w:lvlText w:val="◦"/>
      <w:lvlJc w:val="left"/>
      <w:pPr>
        <w:ind w:left="2015" w:hanging="288"/>
      </w:pPr>
      <w:rPr>
        <w:color w:val="3370FF"/>
        <w:sz w:val="22"/>
        <w:szCs w:val="22"/>
      </w:rPr>
    </w:lvl>
    <w:lvl w:ilvl="5">
      <w:start w:val="1"/>
      <w:numFmt w:val="bullet"/>
      <w:lvlText w:val="▪"/>
      <w:lvlJc w:val="left"/>
      <w:pPr>
        <w:ind w:left="2448" w:hanging="288"/>
      </w:pPr>
      <w:rPr>
        <w:color w:val="3370FF"/>
        <w:sz w:val="22"/>
        <w:szCs w:val="22"/>
      </w:rPr>
    </w:lvl>
    <w:lvl w:ilvl="6">
      <w:start w:val="1"/>
      <w:numFmt w:val="bullet"/>
      <w:lvlText w:val="•"/>
      <w:lvlJc w:val="left"/>
      <w:pPr>
        <w:ind w:left="2879" w:hanging="288"/>
      </w:pPr>
      <w:rPr>
        <w:color w:val="3370FF"/>
        <w:sz w:val="22"/>
        <w:szCs w:val="22"/>
      </w:rPr>
    </w:lvl>
    <w:lvl w:ilvl="7">
      <w:start w:val="1"/>
      <w:numFmt w:val="bullet"/>
      <w:lvlText w:val="◦"/>
      <w:lvlJc w:val="left"/>
      <w:pPr>
        <w:ind w:left="3312" w:hanging="288"/>
      </w:pPr>
      <w:rPr>
        <w:color w:val="3370FF"/>
        <w:sz w:val="22"/>
        <w:szCs w:val="22"/>
      </w:rPr>
    </w:lvl>
    <w:lvl w:ilvl="8">
      <w:start w:val="1"/>
      <w:numFmt w:val="bullet"/>
      <w:lvlText w:val="▪"/>
      <w:lvlJc w:val="left"/>
      <w:pPr>
        <w:ind w:left="3744" w:hanging="288"/>
      </w:pPr>
      <w:rPr>
        <w:color w:val="3370FF"/>
        <w:sz w:val="22"/>
        <w:szCs w:val="22"/>
      </w:rPr>
    </w:lvl>
  </w:abstractNum>
  <w:num w:numId="1" w16cid:durableId="233515353">
    <w:abstractNumId w:val="0"/>
    <w:lvlOverride w:ilvl="0">
      <w:startOverride w:val="1"/>
    </w:lvlOverride>
  </w:num>
  <w:num w:numId="2" w16cid:durableId="477646679">
    <w:abstractNumId w:val="0"/>
    <w:lvlOverride w:ilvl="0">
      <w:startOverride w:val="1"/>
    </w:lvlOverride>
  </w:num>
  <w:num w:numId="3" w16cid:durableId="223413904">
    <w:abstractNumId w:val="1"/>
    <w:lvlOverride w:ilvl="0">
      <w:startOverride w:val="1"/>
    </w:lvlOverride>
  </w:num>
  <w:num w:numId="4" w16cid:durableId="1484808622">
    <w:abstractNumId w:val="0"/>
    <w:lvlOverride w:ilvl="0">
      <w:startOverride w:val="1"/>
    </w:lvlOverride>
  </w:num>
  <w:num w:numId="5" w16cid:durableId="1594434182">
    <w:abstractNumId w:val="0"/>
  </w:num>
  <w:num w:numId="6" w16cid:durableId="131874020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EC9"/>
    <w:rsid w:val="00010E92"/>
    <w:rsid w:val="00025B63"/>
    <w:rsid w:val="00061D89"/>
    <w:rsid w:val="000C7E90"/>
    <w:rsid w:val="00165594"/>
    <w:rsid w:val="001761C8"/>
    <w:rsid w:val="00177A66"/>
    <w:rsid w:val="001945F9"/>
    <w:rsid w:val="001A3919"/>
    <w:rsid w:val="00205EC8"/>
    <w:rsid w:val="002F3BAE"/>
    <w:rsid w:val="002F519D"/>
    <w:rsid w:val="003111D7"/>
    <w:rsid w:val="00317654"/>
    <w:rsid w:val="00385AFA"/>
    <w:rsid w:val="003B5CF1"/>
    <w:rsid w:val="003E2D3B"/>
    <w:rsid w:val="00433A0D"/>
    <w:rsid w:val="004417D7"/>
    <w:rsid w:val="00480A61"/>
    <w:rsid w:val="00550994"/>
    <w:rsid w:val="00567ED9"/>
    <w:rsid w:val="0057717D"/>
    <w:rsid w:val="00592274"/>
    <w:rsid w:val="005C5213"/>
    <w:rsid w:val="00645A9E"/>
    <w:rsid w:val="00651CEB"/>
    <w:rsid w:val="00661EF4"/>
    <w:rsid w:val="006F2F9B"/>
    <w:rsid w:val="00704FA9"/>
    <w:rsid w:val="00777C99"/>
    <w:rsid w:val="007C7905"/>
    <w:rsid w:val="008419CC"/>
    <w:rsid w:val="00897151"/>
    <w:rsid w:val="008B09D2"/>
    <w:rsid w:val="008C45C7"/>
    <w:rsid w:val="008D0DE5"/>
    <w:rsid w:val="008D20FD"/>
    <w:rsid w:val="009014E4"/>
    <w:rsid w:val="00903146"/>
    <w:rsid w:val="00981514"/>
    <w:rsid w:val="009E3AA7"/>
    <w:rsid w:val="00A559A0"/>
    <w:rsid w:val="00A63E99"/>
    <w:rsid w:val="00A93867"/>
    <w:rsid w:val="00AA01D0"/>
    <w:rsid w:val="00AA24F6"/>
    <w:rsid w:val="00AC7FA6"/>
    <w:rsid w:val="00BF3523"/>
    <w:rsid w:val="00C306EC"/>
    <w:rsid w:val="00C765BC"/>
    <w:rsid w:val="00C85635"/>
    <w:rsid w:val="00CD1C0B"/>
    <w:rsid w:val="00CE11B6"/>
    <w:rsid w:val="00CE5990"/>
    <w:rsid w:val="00D021A0"/>
    <w:rsid w:val="00D03A4E"/>
    <w:rsid w:val="00D36A56"/>
    <w:rsid w:val="00D64B86"/>
    <w:rsid w:val="00D7381B"/>
    <w:rsid w:val="00D96618"/>
    <w:rsid w:val="00DA3EE2"/>
    <w:rsid w:val="00E02133"/>
    <w:rsid w:val="00E374C8"/>
    <w:rsid w:val="00E67B64"/>
    <w:rsid w:val="00E855F3"/>
    <w:rsid w:val="00EB22E3"/>
    <w:rsid w:val="00EB5EC9"/>
    <w:rsid w:val="00EC4061"/>
    <w:rsid w:val="00EC45BB"/>
    <w:rsid w:val="00EF4AB9"/>
    <w:rsid w:val="00F74E79"/>
    <w:rsid w:val="03645293"/>
    <w:rsid w:val="0498224A"/>
    <w:rsid w:val="1143294E"/>
    <w:rsid w:val="26384B2D"/>
    <w:rsid w:val="26DB2CC8"/>
    <w:rsid w:val="2C817547"/>
    <w:rsid w:val="2E3305CD"/>
    <w:rsid w:val="31B97593"/>
    <w:rsid w:val="346D2231"/>
    <w:rsid w:val="3BC235EF"/>
    <w:rsid w:val="4A877237"/>
    <w:rsid w:val="528830BD"/>
    <w:rsid w:val="59E5709E"/>
    <w:rsid w:val="5A657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4B41B"/>
  <w15:docId w15:val="{87CA3891-3569-4FF3-8415-56089E8A6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semiHidden="1" w:uiPriority="99" w:unhideWhenUsed="1"/>
    <w:lsdException w:name="caption" w:semiHidden="1" w:unhideWhenUsed="1" w:qFormat="1"/>
    <w:lsdException w:name="footnote reference" w:semiHidden="1" w:uiPriority="99" w:unhideWhenUsed="1"/>
    <w:lsdException w:name="Title" w:qFormat="1"/>
    <w:lsdException w:name="Default Paragraph Font" w:semiHidden="1"/>
    <w:lsdException w:name="Subtitle" w:qFormat="1"/>
    <w:lsdException w:name="Hyperlink" w:uiPriority="99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sz w:val="21"/>
      <w:szCs w:val="22"/>
    </w:rPr>
  </w:style>
  <w:style w:type="paragraph" w:styleId="1">
    <w:name w:val="heading 1"/>
    <w:next w:val="a"/>
    <w:link w:val="10"/>
    <w:qFormat/>
    <w:pPr>
      <w:spacing w:before="380" w:after="140" w:line="288" w:lineRule="auto"/>
      <w:outlineLvl w:val="0"/>
    </w:pPr>
    <w:rPr>
      <w:rFonts w:ascii="Arial" w:eastAsia="等线" w:hAnsi="Arial" w:cs="Arial"/>
      <w:b/>
      <w:bCs/>
      <w:sz w:val="36"/>
      <w:szCs w:val="36"/>
    </w:rPr>
  </w:style>
  <w:style w:type="paragraph" w:styleId="2">
    <w:name w:val="heading 2"/>
    <w:next w:val="a"/>
    <w:qFormat/>
    <w:pPr>
      <w:spacing w:before="320" w:after="120" w:line="288" w:lineRule="auto"/>
      <w:outlineLvl w:val="1"/>
    </w:pPr>
    <w:rPr>
      <w:rFonts w:ascii="Arial" w:eastAsia="等线" w:hAnsi="Arial" w:cs="Arial"/>
      <w:b/>
      <w:bCs/>
      <w:sz w:val="32"/>
      <w:szCs w:val="32"/>
    </w:rPr>
  </w:style>
  <w:style w:type="paragraph" w:styleId="3">
    <w:name w:val="heading 3"/>
    <w:next w:val="a"/>
    <w:qFormat/>
    <w:pPr>
      <w:spacing w:before="300" w:after="120" w:line="288" w:lineRule="auto"/>
      <w:outlineLvl w:val="2"/>
    </w:pPr>
    <w:rPr>
      <w:rFonts w:ascii="Arial" w:eastAsia="等线" w:hAnsi="Arial" w:cs="Arial"/>
      <w:b/>
      <w:bCs/>
      <w:sz w:val="30"/>
      <w:szCs w:val="30"/>
    </w:rPr>
  </w:style>
  <w:style w:type="paragraph" w:styleId="4">
    <w:name w:val="heading 4"/>
    <w:next w:val="a"/>
    <w:qFormat/>
    <w:pPr>
      <w:spacing w:before="260" w:after="120" w:line="288" w:lineRule="auto"/>
      <w:outlineLvl w:val="3"/>
    </w:pPr>
    <w:rPr>
      <w:rFonts w:ascii="Arial" w:eastAsia="等线" w:hAnsi="Arial" w:cs="Arial"/>
      <w:b/>
      <w:bCs/>
      <w:sz w:val="28"/>
      <w:szCs w:val="28"/>
    </w:rPr>
  </w:style>
  <w:style w:type="paragraph" w:styleId="5">
    <w:name w:val="heading 5"/>
    <w:next w:val="a"/>
    <w:qFormat/>
    <w:pPr>
      <w:spacing w:before="240" w:after="120" w:line="288" w:lineRule="auto"/>
      <w:outlineLvl w:val="4"/>
    </w:pPr>
    <w:rPr>
      <w:rFonts w:ascii="Arial" w:eastAsia="等线" w:hAnsi="Arial" w:cs="Arial"/>
      <w:b/>
      <w:bCs/>
      <w:sz w:val="24"/>
      <w:szCs w:val="24"/>
    </w:rPr>
  </w:style>
  <w:style w:type="paragraph" w:styleId="6">
    <w:name w:val="heading 6"/>
    <w:next w:val="a"/>
    <w:qFormat/>
    <w:pPr>
      <w:spacing w:before="240" w:after="120" w:line="288" w:lineRule="auto"/>
      <w:outlineLvl w:val="5"/>
    </w:pPr>
    <w:rPr>
      <w:rFonts w:ascii="Arial" w:eastAsia="等线" w:hAnsi="Arial" w:cs="Arial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link w:val="a4"/>
    <w:uiPriority w:val="99"/>
    <w:semiHidden/>
    <w:unhideWhenUsed/>
  </w:style>
  <w:style w:type="paragraph" w:styleId="a5">
    <w:name w:val="Title"/>
    <w:qFormat/>
    <w:pPr>
      <w:spacing w:before="480" w:after="480" w:line="288" w:lineRule="auto"/>
    </w:pPr>
    <w:rPr>
      <w:rFonts w:ascii="Arial" w:eastAsia="等线" w:hAnsi="Arial" w:cs="Arial"/>
      <w:b/>
      <w:bCs/>
      <w:sz w:val="52"/>
      <w:szCs w:val="52"/>
    </w:rPr>
  </w:style>
  <w:style w:type="character" w:styleId="a6">
    <w:name w:val="Hyperlink"/>
    <w:uiPriority w:val="99"/>
    <w:unhideWhenUsed/>
    <w:rPr>
      <w:color w:val="0563C1"/>
      <w:u w:val="single"/>
    </w:rPr>
  </w:style>
  <w:style w:type="character" w:styleId="a7">
    <w:name w:val="footnote reference"/>
    <w:uiPriority w:val="99"/>
    <w:semiHidden/>
    <w:unhideWhenUsed/>
    <w:rPr>
      <w:vertAlign w:val="superscript"/>
    </w:rPr>
  </w:style>
  <w:style w:type="paragraph" w:styleId="a8">
    <w:name w:val="List Paragraph"/>
    <w:qFormat/>
    <w:rPr>
      <w:sz w:val="21"/>
      <w:szCs w:val="22"/>
    </w:rPr>
  </w:style>
  <w:style w:type="character" w:customStyle="1" w:styleId="a4">
    <w:name w:val="脚注文本 字符"/>
    <w:link w:val="a3"/>
    <w:uiPriority w:val="99"/>
    <w:semiHidden/>
    <w:unhideWhenUsed/>
    <w:rPr>
      <w:sz w:val="20"/>
      <w:szCs w:val="20"/>
    </w:rPr>
  </w:style>
  <w:style w:type="paragraph" w:customStyle="1" w:styleId="Style13">
    <w:name w:val="_Style 13"/>
    <w:pPr>
      <w:spacing w:before="120" w:after="120" w:line="288" w:lineRule="auto"/>
    </w:pPr>
    <w:rPr>
      <w:rFonts w:ascii="Arial" w:eastAsia="等线" w:hAnsi="Arial" w:cs="Arial"/>
      <w:sz w:val="22"/>
      <w:szCs w:val="22"/>
    </w:rPr>
  </w:style>
  <w:style w:type="paragraph" w:customStyle="1" w:styleId="Style14">
    <w:name w:val="_Style 14"/>
    <w:pPr>
      <w:spacing w:before="120" w:after="120" w:line="288" w:lineRule="auto"/>
    </w:pPr>
    <w:rPr>
      <w:rFonts w:ascii="Arial" w:eastAsia="等线" w:hAnsi="Arial" w:cs="Arial"/>
      <w:color w:val="8F959E"/>
      <w:sz w:val="22"/>
      <w:szCs w:val="22"/>
    </w:rPr>
  </w:style>
  <w:style w:type="character" w:customStyle="1" w:styleId="10">
    <w:name w:val="标题 1 字符"/>
    <w:basedOn w:val="a0"/>
    <w:link w:val="1"/>
    <w:rsid w:val="00F74E79"/>
    <w:rPr>
      <w:rFonts w:ascii="Arial" w:eastAsia="等线" w:hAnsi="Arial" w:cs="Arial"/>
      <w:b/>
      <w:bCs/>
      <w:sz w:val="36"/>
      <w:szCs w:val="36"/>
    </w:rPr>
  </w:style>
  <w:style w:type="character" w:styleId="a9">
    <w:name w:val="Strong"/>
    <w:basedOn w:val="a0"/>
    <w:qFormat/>
    <w:rsid w:val="00C306EC"/>
    <w:rPr>
      <w:b/>
      <w:bCs/>
    </w:rPr>
  </w:style>
  <w:style w:type="character" w:styleId="aa">
    <w:name w:val="Placeholder Text"/>
    <w:basedOn w:val="a0"/>
    <w:uiPriority w:val="99"/>
    <w:unhideWhenUsed/>
    <w:rsid w:val="00645A9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{b845fea1-50ab-4737-abe5-ae8ea1adbeec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845FEA1-50AB-4737-ABE5-AE8EA1ADBEEC}"/>
      </w:docPartPr>
      <w:docPartBody>
        <w:p w:rsidR="00DE3425" w:rsidRDefault="00000000">
          <w:pPr>
            <w:rPr>
              <w:rFonts w:hint="eastAsia"/>
            </w:rPr>
          </w:pPr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0316A78A257D4988BD7AA84453D0A43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C9B56E3-66AC-4CD3-8E2C-D1B86C7091B4}"/>
      </w:docPartPr>
      <w:docPartBody>
        <w:p w:rsidR="00916BC8" w:rsidRDefault="00DE3425" w:rsidP="00DE3425">
          <w:pPr>
            <w:pStyle w:val="0316A78A257D4988BD7AA84453D0A43E"/>
            <w:rPr>
              <w:rFonts w:hint="eastAsia"/>
            </w:rPr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4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0DCC937-E13A-4338-B66A-89ACBBC30017}"/>
      </w:docPartPr>
      <w:docPartBody>
        <w:p w:rsidR="003C7F30" w:rsidRDefault="00A66FCD">
          <w:pPr>
            <w:rPr>
              <w:rFonts w:hint="eastAsia"/>
            </w:rPr>
          </w:pPr>
          <w:r w:rsidRPr="000412F4">
            <w:rPr>
              <w:rStyle w:val="a3"/>
              <w:rFonts w:hint="eastAsia"/>
            </w:rPr>
            <w:t>单击或点击此处输入文字。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doNotDisplayPageBoundaries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3425"/>
    <w:rsid w:val="000C2E0B"/>
    <w:rsid w:val="001313E4"/>
    <w:rsid w:val="00143F75"/>
    <w:rsid w:val="00205EC8"/>
    <w:rsid w:val="003C7F30"/>
    <w:rsid w:val="004F562D"/>
    <w:rsid w:val="00550994"/>
    <w:rsid w:val="00592274"/>
    <w:rsid w:val="008A3874"/>
    <w:rsid w:val="00903146"/>
    <w:rsid w:val="00916BC8"/>
    <w:rsid w:val="00A66FCD"/>
    <w:rsid w:val="00C316BC"/>
    <w:rsid w:val="00C765BC"/>
    <w:rsid w:val="00CE11B6"/>
    <w:rsid w:val="00D021A0"/>
    <w:rsid w:val="00DE3425"/>
    <w:rsid w:val="00E17F89"/>
    <w:rsid w:val="00EC45BB"/>
    <w:rsid w:val="00F07AC1"/>
    <w:rsid w:val="00FF3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unhideWhenUsed/>
    <w:rsid w:val="00A66FCD"/>
    <w:rPr>
      <w:color w:val="666666"/>
    </w:rPr>
  </w:style>
  <w:style w:type="paragraph" w:customStyle="1" w:styleId="0316A78A257D4988BD7AA84453D0A43E">
    <w:name w:val="0316A78A257D4988BD7AA84453D0A43E"/>
    <w:rsid w:val="00DE3425"/>
    <w:pPr>
      <w:widowControl w:val="0"/>
      <w:spacing w:after="160" w:line="278" w:lineRule="auto"/>
    </w:pPr>
    <w:rPr>
      <w:kern w:val="2"/>
      <w:sz w:val="22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E29AD5-EADC-4B26-A871-A5F562E8CE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753</TotalTime>
  <Pages>3</Pages>
  <Words>134</Words>
  <Characters>764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Chengxi GU</cp:lastModifiedBy>
  <cp:revision>64</cp:revision>
  <dcterms:created xsi:type="dcterms:W3CDTF">2025-09-15T03:36:00Z</dcterms:created>
  <dcterms:modified xsi:type="dcterms:W3CDTF">2025-09-18T03:07:00Z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eyJoZGlkIjoiZGU3MGVkNjhiZjM3M2FmNjA4MTE0MjkxOTE3NTIxMTUiLCJ1c2VySWQiOiI2Nzc3NDc4NTQifQ==</vt:lpwstr>
  </property>
  <property fmtid="{D5CDD505-2E9C-101B-9397-08002B2CF9AE}" pid="3" name="KSOProductBuildVer">
    <vt:lpwstr>2052-12.1.0.22529</vt:lpwstr>
  </property>
  <property fmtid="{D5CDD505-2E9C-101B-9397-08002B2CF9AE}" pid="4" name="ICV">
    <vt:lpwstr>A1AFE47A940949CFA63998308CD1786F_12</vt:lpwstr>
  </property>
</Properties>
</file>