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00"/>
        <w:jc w:val="center"/>
      </w:pPr>
      <w:r>
        <w:rPr>
          <w:rFonts w:ascii="Calibri" w:cs="Calibri" w:eastAsia="Calibri" w:hAnsi="Calibri"/>
          <w:b/>
          <w:bCs/>
          <w:i w:val="false"/>
          <w:iCs w:val="false"/>
          <w:color w:val="000000"/>
          <w:sz w:val="26"/>
          <w:szCs w:val="26"/>
        </w:rPr>
        <w:t xml:space="preserve">SIH 2026 — INTERNAL HACKATHON</w:t>
      </w:r>
    </w:p>
    <w:p>
      <w:pPr>
        <w:keepNext/>
        <w:spacing w:after="50"/>
        <w:jc w:val="center"/>
      </w:pPr>
      <w:r>
        <w:rPr>
          <w:rFonts w:ascii="Calibri" w:cs="Calibri" w:eastAsia="Calibri" w:hAnsi="Calibri"/>
          <w:b/>
          <w:bCs/>
          <w:i w:val="false"/>
          <w:iCs w:val="false"/>
          <w:color w:val="1F3864"/>
          <w:sz w:val="22"/>
          <w:szCs w:val="22"/>
        </w:rPr>
        <w:t xml:space="preserve">AI &amp; Data Science Department — Selected Teams</w:t>
      </w:r>
    </w:p>
    <w:p>
      <w:pPr>
        <w:keepNext/>
        <w:spacing w:after="160"/>
        <w:jc w:val="left"/>
      </w:pPr>
      <w:r>
        <w:rPr>
          <w:rFonts w:ascii="Calibri" w:cs="Calibri" w:eastAsia="Calibri" w:hAnsi="Calibri"/>
          <w:b w:val="false"/>
          <w:bCs w:val="false"/>
          <w:i/>
          <w:iCs/>
          <w:color w:val="000000"/>
          <w:sz w:val="16"/>
          <w:szCs w:val="16"/>
        </w:rPr>
        <w:t xml:space="preserve">Total Teams: 17    </w:t>
      </w:r>
      <w:r>
        <w:rPr>
          <w:rFonts w:ascii="Calibri" w:cs="Calibri" w:eastAsia="Calibri" w:hAnsi="Calibri"/>
          <w:b/>
          <w:bCs/>
          <w:i w:val="false"/>
          <w:iCs w:val="false"/>
          <w:color w:val="1A3C8A"/>
          <w:sz w:val="16"/>
          <w:szCs w:val="16"/>
        </w:rPr>
        <w:t xml:space="preserve">★ = AI &amp; DS member   </w:t>
      </w:r>
      <w:r>
        <w:rPr>
          <w:rFonts w:ascii="Calibri" w:cs="Calibri" w:eastAsia="Calibri" w:hAnsi="Calibri"/>
          <w:b w:val="false"/>
          <w:bCs w:val="false"/>
          <w:i/>
          <w:iCs/>
          <w:color w:val="555555"/>
          <w:sz w:val="14"/>
          <w:szCs w:val="14"/>
        </w:rPr>
        <w:t xml:space="preserve">(blue = AI &amp; DS dept | Dept = abbreviated department)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cantSplit/>
          <w:tblHeader/>
        </w:trPr>
        <w:tc>
          <w:tcPr>
            <w:tcW w:type="dxa" w:w="340"/>
            <w:tcBorders>
              <w:top w:val="single" w:color="000000" w:sz="4"/>
              <w:left w:val="single" w:color="000000" w:sz="4"/>
              <w:bottom w:val="single" w:color="000000" w:sz="4"/>
              <w:right w:val="single" w:color="000000" w:sz="4"/>
            </w:tcBorders>
            <w:shd w:fill="1F3864" w:color="1F3864" w:val="solid"/>
            <w:vAlign w:val="center"/>
          </w:tcPr>
          <w:p>
            <w:pPr>
              <w:keepLines/>
              <w:jc w:val="center"/>
            </w:pPr>
            <w:r>
              <w:rPr>
                <w:rFonts w:ascii="Calibri" w:cs="Calibri" w:eastAsia="Calibri" w:hAnsi="Calibri"/>
                <w:b/>
                <w:bCs/>
                <w:color w:val="FFFFFF"/>
                <w:sz w:val="16"/>
                <w:szCs w:val="16"/>
              </w:rPr>
              <w:t xml:space="preserve">S.No</w:t>
            </w:r>
          </w:p>
        </w:tc>
        <w:tc>
          <w:tcPr>
            <w:tcW w:type="dxa" w:w="1100"/>
            <w:tcBorders>
              <w:top w:val="single" w:color="000000" w:sz="4"/>
              <w:left w:val="single" w:color="000000" w:sz="4"/>
              <w:bottom w:val="single" w:color="000000" w:sz="4"/>
              <w:right w:val="single" w:color="000000" w:sz="4"/>
            </w:tcBorders>
            <w:shd w:fill="1F3864" w:color="1F3864" w:val="solid"/>
            <w:vAlign w:val="center"/>
          </w:tcPr>
          <w:p>
            <w:pPr>
              <w:keepLines/>
              <w:jc w:val="center"/>
            </w:pPr>
            <w:r>
              <w:rPr>
                <w:rFonts w:ascii="Calibri" w:cs="Calibri" w:eastAsia="Calibri" w:hAnsi="Calibri"/>
                <w:b/>
                <w:bCs/>
                <w:color w:val="FFFFFF"/>
                <w:sz w:val="16"/>
                <w:szCs w:val="16"/>
              </w:rPr>
              <w:t xml:space="preserve">Team Name</w:t>
            </w:r>
          </w:p>
        </w:tc>
        <w:tc>
          <w:tcPr>
            <w:tcW w:type="dxa" w:w="1800"/>
            <w:tcBorders>
              <w:top w:val="single" w:color="000000" w:sz="4"/>
              <w:left w:val="single" w:color="000000" w:sz="4"/>
              <w:bottom w:val="single" w:color="000000" w:sz="4"/>
              <w:right w:val="single" w:color="000000" w:sz="4"/>
            </w:tcBorders>
            <w:shd w:fill="1F3864" w:color="1F3864" w:val="solid"/>
            <w:vAlign w:val="center"/>
          </w:tcPr>
          <w:p>
            <w:pPr>
              <w:keepLines/>
              <w:jc w:val="center"/>
            </w:pPr>
            <w:r>
              <w:rPr>
                <w:rFonts w:ascii="Calibri" w:cs="Calibri" w:eastAsia="Calibri" w:hAnsi="Calibri"/>
                <w:b/>
                <w:bCs/>
                <w:color w:val="FFFFFF"/>
                <w:sz w:val="16"/>
                <w:szCs w:val="16"/>
              </w:rPr>
              <w:t xml:space="preserve">Team Members</w:t>
            </w:r>
          </w:p>
        </w:tc>
        <w:tc>
          <w:tcPr>
            <w:tcW w:type="dxa" w:w="1000"/>
            <w:tcBorders>
              <w:top w:val="single" w:color="000000" w:sz="4"/>
              <w:left w:val="single" w:color="000000" w:sz="4"/>
              <w:bottom w:val="single" w:color="000000" w:sz="4"/>
              <w:right w:val="single" w:color="000000" w:sz="4"/>
            </w:tcBorders>
            <w:shd w:fill="1F3864" w:color="1F3864" w:val="solid"/>
            <w:vAlign w:val="center"/>
          </w:tcPr>
          <w:p>
            <w:pPr>
              <w:keepLines/>
              <w:jc w:val="center"/>
            </w:pPr>
            <w:r>
              <w:rPr>
                <w:rFonts w:ascii="Calibri" w:cs="Calibri" w:eastAsia="Calibri" w:hAnsi="Calibri"/>
                <w:b/>
                <w:bCs/>
                <w:color w:val="FFFFFF"/>
                <w:sz w:val="16"/>
                <w:szCs w:val="16"/>
              </w:rPr>
              <w:t xml:space="preserve">Reg No</w:t>
            </w:r>
          </w:p>
        </w:tc>
        <w:tc>
          <w:tcPr>
            <w:tcW w:type="dxa" w:w="2200"/>
            <w:tcBorders>
              <w:top w:val="single" w:color="000000" w:sz="4"/>
              <w:left w:val="single" w:color="000000" w:sz="4"/>
              <w:bottom w:val="single" w:color="000000" w:sz="4"/>
              <w:right w:val="single" w:color="000000" w:sz="4"/>
            </w:tcBorders>
            <w:shd w:fill="1F3864" w:color="1F3864" w:val="solid"/>
            <w:vAlign w:val="center"/>
          </w:tcPr>
          <w:p>
            <w:pPr>
              <w:keepLines/>
              <w:jc w:val="center"/>
            </w:pPr>
            <w:r>
              <w:rPr>
                <w:rFonts w:ascii="Calibri" w:cs="Calibri" w:eastAsia="Calibri" w:hAnsi="Calibri"/>
                <w:b/>
                <w:bCs/>
                <w:color w:val="FFFFFF"/>
                <w:sz w:val="16"/>
                <w:szCs w:val="16"/>
              </w:rPr>
              <w:t xml:space="preserve">Email</w:t>
            </w:r>
          </w:p>
        </w:tc>
        <w:tc>
          <w:tcPr>
            <w:tcW w:type="dxa" w:w="900"/>
            <w:tcBorders>
              <w:top w:val="single" w:color="000000" w:sz="4"/>
              <w:left w:val="single" w:color="000000" w:sz="4"/>
              <w:bottom w:val="single" w:color="000000" w:sz="4"/>
              <w:right w:val="single" w:color="000000" w:sz="4"/>
            </w:tcBorders>
            <w:shd w:fill="1F3864" w:color="1F3864" w:val="solid"/>
            <w:vAlign w:val="center"/>
          </w:tcPr>
          <w:p>
            <w:pPr>
              <w:keepLines/>
              <w:jc w:val="center"/>
            </w:pPr>
            <w:r>
              <w:rPr>
                <w:rFonts w:ascii="Calibri" w:cs="Calibri" w:eastAsia="Calibri" w:hAnsi="Calibri"/>
                <w:b/>
                <w:bCs/>
                <w:color w:val="FFFFFF"/>
                <w:sz w:val="16"/>
                <w:szCs w:val="16"/>
              </w:rPr>
              <w:t xml:space="preserve">Dept</w:t>
            </w:r>
          </w:p>
        </w:tc>
        <w:tc>
          <w:tcPr>
            <w:tcW w:type="dxa" w:w="340"/>
            <w:tcBorders>
              <w:top w:val="single" w:color="000000" w:sz="4"/>
              <w:left w:val="single" w:color="000000" w:sz="4"/>
              <w:bottom w:val="single" w:color="000000" w:sz="4"/>
              <w:right w:val="single" w:color="000000" w:sz="4"/>
            </w:tcBorders>
            <w:shd w:fill="1F3864" w:color="1F3864" w:val="solid"/>
            <w:vAlign w:val="center"/>
          </w:tcPr>
          <w:p>
            <w:pPr>
              <w:keepLines/>
              <w:jc w:val="center"/>
            </w:pPr>
            <w:r>
              <w:rPr>
                <w:rFonts w:ascii="Calibri" w:cs="Calibri" w:eastAsia="Calibri" w:hAnsi="Calibri"/>
                <w:b/>
                <w:bCs/>
                <w:color w:val="FFFFFF"/>
                <w:sz w:val="16"/>
                <w:szCs w:val="16"/>
              </w:rPr>
              <w:t xml:space="preserve">Year</w:t>
            </w:r>
          </w:p>
        </w:tc>
        <w:tc>
          <w:tcPr>
            <w:tcW w:type="dxa" w:w="300"/>
            <w:tcBorders>
              <w:top w:val="single" w:color="000000" w:sz="4"/>
              <w:left w:val="single" w:color="000000" w:sz="4"/>
              <w:bottom w:val="single" w:color="000000" w:sz="4"/>
              <w:right w:val="single" w:color="000000" w:sz="4"/>
            </w:tcBorders>
            <w:shd w:fill="1F3864" w:color="1F3864" w:val="solid"/>
            <w:vAlign w:val="center"/>
          </w:tcPr>
          <w:p>
            <w:pPr>
              <w:keepLines/>
              <w:jc w:val="center"/>
            </w:pPr>
            <w:r>
              <w:rPr>
                <w:rFonts w:ascii="Calibri" w:cs="Calibri" w:eastAsia="Calibri" w:hAnsi="Calibri"/>
                <w:b/>
                <w:bCs/>
                <w:color w:val="FFFFFF"/>
                <w:sz w:val="16"/>
                <w:szCs w:val="16"/>
              </w:rPr>
              <w:t xml:space="preserve">Sec</w:t>
            </w:r>
          </w:p>
        </w:tc>
        <w:tc>
          <w:tcPr>
            <w:tcW w:type="dxa" w:w="1500"/>
            <w:tcBorders>
              <w:top w:val="single" w:color="000000" w:sz="4"/>
              <w:left w:val="single" w:color="000000" w:sz="4"/>
              <w:bottom w:val="single" w:color="000000" w:sz="4"/>
              <w:right w:val="single" w:color="000000" w:sz="4"/>
            </w:tcBorders>
            <w:shd w:fill="1F3864" w:color="1F3864" w:val="solid"/>
            <w:vAlign w:val="center"/>
          </w:tcPr>
          <w:p>
            <w:pPr>
              <w:keepLines/>
              <w:jc w:val="center"/>
            </w:pPr>
            <w:r>
              <w:rPr>
                <w:rFonts w:ascii="Calibri" w:cs="Calibri" w:eastAsia="Calibri" w:hAnsi="Calibri"/>
                <w:b/>
                <w:bCs/>
                <w:color w:val="FFFFFF"/>
                <w:sz w:val="16"/>
                <w:szCs w:val="16"/>
              </w:rPr>
              <w:t xml:space="preserve">Ministry</w:t>
            </w:r>
          </w:p>
        </w:tc>
        <w:tc>
          <w:tcPr>
            <w:tcW w:type="dxa" w:w="4758"/>
            <w:tcBorders>
              <w:top w:val="single" w:color="000000" w:sz="4"/>
              <w:left w:val="single" w:color="000000" w:sz="4"/>
              <w:bottom w:val="single" w:color="000000" w:sz="4"/>
              <w:right w:val="single" w:color="000000" w:sz="4"/>
            </w:tcBorders>
            <w:shd w:fill="1F3864" w:color="1F3864" w:val="solid"/>
            <w:vAlign w:val="center"/>
          </w:tcPr>
          <w:p>
            <w:pPr>
              <w:keepLines/>
              <w:jc w:val="center"/>
            </w:pPr>
            <w:r>
              <w:rPr>
                <w:rFonts w:ascii="Calibri" w:cs="Calibri" w:eastAsia="Calibri" w:hAnsi="Calibri"/>
                <w:b/>
                <w:bCs/>
                <w:color w:val="FFFFFF"/>
                <w:sz w:val="16"/>
                <w:szCs w:val="16"/>
              </w:rPr>
              <w:t xml:space="preserve">Problem Statement</w:t>
            </w:r>
          </w:p>
        </w:tc>
        <w:tc>
          <w:tcPr>
            <w:tcW w:type="dxa" w:w="1100"/>
            <w:tcBorders>
              <w:top w:val="single" w:color="000000" w:sz="4"/>
              <w:left w:val="single" w:color="000000" w:sz="4"/>
              <w:bottom w:val="single" w:color="000000" w:sz="4"/>
              <w:right w:val="single" w:color="000000" w:sz="4"/>
            </w:tcBorders>
            <w:shd w:fill="1F3864" w:color="1F3864" w:val="solid"/>
            <w:vAlign w:val="center"/>
          </w:tcPr>
          <w:p>
            <w:pPr>
              <w:keepLines/>
              <w:jc w:val="center"/>
            </w:pPr>
            <w:r>
              <w:rPr>
                <w:rFonts w:ascii="Calibri" w:cs="Calibri" w:eastAsia="Calibri" w:hAnsi="Calibri"/>
                <w:b/>
                <w:bCs/>
                <w:color w:val="FFFFFF"/>
                <w:sz w:val="16"/>
                <w:szCs w:val="16"/>
              </w:rPr>
              <w:t xml:space="preserve">Phone No.</w:t>
            </w:r>
          </w:p>
        </w:tc>
        <w:tc>
          <w:tcPr>
            <w:tcW w:type="dxa" w:w="300"/>
            <w:tcBorders>
              <w:top w:val="single" w:color="000000" w:sz="4"/>
              <w:left w:val="single" w:color="000000" w:sz="4"/>
              <w:bottom w:val="single" w:color="000000" w:sz="4"/>
              <w:right w:val="single" w:color="000000" w:sz="4"/>
            </w:tcBorders>
            <w:shd w:fill="1F3864" w:color="1F3864" w:val="solid"/>
            <w:vAlign w:val="center"/>
          </w:tcPr>
          <w:p>
            <w:pPr>
              <w:keepLines/>
              <w:jc w:val="center"/>
            </w:pPr>
            <w:r>
              <w:rPr>
                <w:rFonts w:ascii="Calibri" w:cs="Calibri" w:eastAsia="Calibri" w:hAnsi="Calibri"/>
                <w:b/>
                <w:bCs/>
                <w:color w:val="FFFFFF"/>
                <w:sz w:val="16"/>
                <w:szCs w:val="16"/>
              </w:rPr>
              <w:t xml:space="preserve">M/F</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1</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AI_MAVERIX</w:t>
            </w: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1. SRINITH S</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25UAI244</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btechaids2512254@smvec.ac.in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D</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Oil India Limited</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bCs/>
                <w:i w:val="false"/>
                <w:iCs w:val="false"/>
                <w:color w:val="000000"/>
                <w:sz w:val="15"/>
                <w:szCs w:val="15"/>
              </w:rPr>
              <w:t xml:space="preserve">SIH26165</w:t>
            </w:r>
            <w:r>
              <w:br/>
            </w:r>
            <w:r>
              <w:rPr>
                <w:rFonts w:ascii="Calibri" w:cs="Calibri" w:eastAsia="Calibri" w:hAnsi="Calibri"/>
                <w:b w:val="false"/>
                <w:bCs w:val="false"/>
                <w:i w:val="false"/>
                <w:iCs w:val="false"/>
                <w:color w:val="333333"/>
                <w:sz w:val="13"/>
                <w:szCs w:val="13"/>
              </w:rPr>
              <w:t xml:space="preserve">AI/NLP Engine to Detect Serious Injury &amp; Fatality (SIF) Precursors in OIL's Unsafe-Act/Unsafe-Condition and Near-Miss Reports</w:t>
            </w: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9952802425</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2. PRAVEEN M</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25UAI185</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btechaids2511787@smvec.ac.in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D</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9003803146</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3. MANASA D V</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25UAI137</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btechaids2510535@smvec.ac.in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D</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6374358473</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4. PRIYADHARSHINI S</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25UAI189</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btechaids2510747@smvec.ac.in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D</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6381214922</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5. ARATHANA S</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24UCB006</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btechcsebs241857@smvec.ac.in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CSE-BS</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9884681130</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5"/>
                <w:szCs w:val="15"/>
              </w:rPr>
              <w:t xml:space="preserve">6. KEERTHANA T</w:t>
            </w:r>
          </w:p>
        </w:tc>
        <w:tc>
          <w:tcPr>
            <w:tcW w:type="dxa" w:w="10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24UCB026</w:t>
            </w:r>
          </w:p>
        </w:tc>
        <w:tc>
          <w:tcPr>
            <w:tcW w:type="dxa" w:w="22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btechcsebs241556@smvec.ac.in</w:t>
            </w:r>
          </w:p>
        </w:tc>
        <w:tc>
          <w:tcPr>
            <w:tcW w:type="dxa" w:w="9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333333"/>
                <w:sz w:val="13"/>
                <w:szCs w:val="13"/>
              </w:rPr>
              <w:t xml:space="preserve">CSE-BS</w:t>
            </w:r>
          </w:p>
        </w:tc>
        <w:tc>
          <w:tcPr>
            <w:tcW w:type="dxa" w:w="34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9487789565</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2</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Choas to code</w:t>
            </w: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1. DHINESH KARTHICK</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24UAI035</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btechaids24313@smvec.ac.in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Qualcomm Inc</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bCs/>
                <w:i w:val="false"/>
                <w:iCs w:val="false"/>
                <w:color w:val="000000"/>
                <w:sz w:val="15"/>
                <w:szCs w:val="15"/>
              </w:rPr>
              <w:t xml:space="preserve">SIH26181</w:t>
            </w:r>
            <w:r>
              <w:br/>
            </w:r>
            <w:r>
              <w:rPr>
                <w:rFonts w:ascii="Calibri" w:cs="Calibri" w:eastAsia="Calibri" w:hAnsi="Calibri"/>
                <w:b w:val="false"/>
                <w:bCs w:val="false"/>
                <w:i w:val="false"/>
                <w:iCs w:val="false"/>
                <w:color w:val="333333"/>
                <w:sz w:val="13"/>
                <w:szCs w:val="13"/>
              </w:rPr>
              <w:t xml:space="preserve">A secure, AI-powered Personal Health Companion that delivers real-time, privacy-preserving health monitoring and early warning capabilities, helping individuals recognize health risks before they become emergencies. The solution should improve resilience during heat waves, floods, pollution events, and other disasters common in India while enabling continuous health support through on-device intelligence.</w:t>
            </w: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7550399509</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2. JILLEDIMUDI V S CHINNA SATYA SRI CHARAN</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24UAI074</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btechaids24330@smvec.ac.in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8341525369</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3. JECENA SHREE</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24UBM016</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btechbme241835@smvec.ac.in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BME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8524838338</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4. S.YOGESHWARI</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24UBM056</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btechbme241196@smvec.ac.in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BME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7845805157</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5. SULAIHA SAFIYA S</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24UBM047</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btechbme240206@smvec.ac.in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BME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9894110507</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5"/>
                <w:szCs w:val="15"/>
              </w:rPr>
              <w:t xml:space="preserve">6. NITHIYA SREE N</w:t>
            </w:r>
          </w:p>
        </w:tc>
        <w:tc>
          <w:tcPr>
            <w:tcW w:type="dxa" w:w="10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24UBM027</w:t>
            </w:r>
          </w:p>
        </w:tc>
        <w:tc>
          <w:tcPr>
            <w:tcW w:type="dxa" w:w="22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btechbme241848@smvec.ac.in</w:t>
            </w:r>
          </w:p>
        </w:tc>
        <w:tc>
          <w:tcPr>
            <w:tcW w:type="dxa" w:w="9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333333"/>
                <w:sz w:val="13"/>
                <w:szCs w:val="13"/>
              </w:rPr>
              <w:t xml:space="preserve">BME</w:t>
            </w:r>
          </w:p>
        </w:tc>
        <w:tc>
          <w:tcPr>
            <w:tcW w:type="dxa" w:w="34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9025525618</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3</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CODE WIZARDS</w:t>
            </w: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1. PARKAVI .J</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24UAI116</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btechaids24137@smvec.ac.in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Ministry of Cooperation</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bCs/>
                <w:i w:val="false"/>
                <w:iCs w:val="false"/>
                <w:color w:val="000000"/>
                <w:sz w:val="15"/>
                <w:szCs w:val="15"/>
              </w:rPr>
              <w:t xml:space="preserve">SIH26088</w:t>
            </w:r>
            <w:r>
              <w:br/>
            </w:r>
            <w:r>
              <w:rPr>
                <w:rFonts w:ascii="Calibri" w:cs="Calibri" w:eastAsia="Calibri" w:hAnsi="Calibri"/>
                <w:b w:val="false"/>
                <w:bCs w:val="false"/>
                <w:i w:val="false"/>
                <w:iCs w:val="false"/>
                <w:color w:val="333333"/>
                <w:sz w:val="13"/>
                <w:szCs w:val="13"/>
              </w:rPr>
              <w:t xml:space="preserve">Multilingual Cooperative Governance &amp; Legal Assistance Chatbot</w:t>
            </w: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6381519280</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2. PRIYADHARSHINI B</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24UAI123</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btechaids24140@smvec.ac.in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9600479106</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3. RACHITHA SWAMINATHAN</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24UCB041</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btechcsebs241979@smvec.ac.in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CSE-BS</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8300832709</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4. PREETHI C</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24UCB040</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btechcsebs241620@smvec.ac.in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CSE-BS</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7358107828</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5. SANJJAY A</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25UCB079</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btechcsebs2512199@smvec.ac.in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CSE-BS</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8608948946</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5"/>
                <w:szCs w:val="15"/>
              </w:rPr>
              <w:t xml:space="preserve">6. GURUMITHRAN V</w:t>
            </w:r>
          </w:p>
        </w:tc>
        <w:tc>
          <w:tcPr>
            <w:tcW w:type="dxa" w:w="10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24UEC056</w:t>
            </w:r>
          </w:p>
        </w:tc>
        <w:tc>
          <w:tcPr>
            <w:tcW w:type="dxa" w:w="22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btechece240736@smvec.ac.in</w:t>
            </w:r>
          </w:p>
        </w:tc>
        <w:tc>
          <w:tcPr>
            <w:tcW w:type="dxa" w:w="9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333333"/>
                <w:sz w:val="13"/>
                <w:szCs w:val="13"/>
              </w:rPr>
              <w:t xml:space="preserve">ECE</w:t>
            </w:r>
          </w:p>
        </w:tc>
        <w:tc>
          <w:tcPr>
            <w:tcW w:type="dxa" w:w="34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6382435534</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4</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CSEFINAL#07</w:t>
            </w: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1. NOAH DANIEL A</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24UCS159</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btechcse241512@smvec.ac.in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Bharat Electronics Limited (BEL)</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bCs/>
                <w:i w:val="false"/>
                <w:iCs w:val="false"/>
                <w:color w:val="000000"/>
                <w:sz w:val="15"/>
                <w:szCs w:val="15"/>
              </w:rPr>
              <w:t xml:space="preserve">SIH26127</w:t>
            </w:r>
            <w:r>
              <w:br/>
            </w:r>
            <w:r>
              <w:rPr>
                <w:rFonts w:ascii="Calibri" w:cs="Calibri" w:eastAsia="Calibri" w:hAnsi="Calibri"/>
                <w:b w:val="false"/>
                <w:bCs w:val="false"/>
                <w:i w:val="false"/>
                <w:iCs w:val="false"/>
                <w:color w:val="333333"/>
                <w:sz w:val="13"/>
                <w:szCs w:val="13"/>
              </w:rPr>
              <w:t xml:space="preserve">City-Wide AI Engine for Multi-Camera ANPR Trajectory Tracking and Urban Traffic Analytics</w:t>
            </w: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9514278162</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2. YOGITA R</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24UCS285</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btechcse240955@smvec.ac.in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8778764424</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3. PRIYANGHA SIVANESSAN</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24UCS178</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btechcse240703@smvec.ac.in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7358856777</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4. NIVETHA K</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24UCS158</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btechcse240686@smvec.ac.in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7806875868</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5. GIRISH KUMAR S</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24UAI044</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btechaids24215@smvec.ac.in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6380895977</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left"/>
            </w:pPr>
            <w:r>
              <w:rPr>
                <w:rFonts w:ascii="Calibri" w:cs="Calibri" w:eastAsia="Calibri" w:hAnsi="Calibri"/>
                <w:b/>
                <w:bCs/>
                <w:i w:val="false"/>
                <w:iCs w:val="false"/>
                <w:color w:val="1A2F6A"/>
                <w:sz w:val="15"/>
                <w:szCs w:val="15"/>
              </w:rPr>
              <w:t xml:space="preserve">6. HEMACHANDRAN.T</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24UAI065</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btechaids24222@smvec.ac.in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8428724270</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5</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CSEFINAL#09</w:t>
            </w: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1. RITHIKA K V</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24UCS193</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btechcse240415@smvec.ac.in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Ministry of Rural Development</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bCs/>
                <w:i w:val="false"/>
                <w:iCs w:val="false"/>
                <w:color w:val="000000"/>
                <w:sz w:val="15"/>
                <w:szCs w:val="15"/>
              </w:rPr>
              <w:t xml:space="preserve">SIH26012</w:t>
            </w:r>
            <w:r>
              <w:br/>
            </w:r>
            <w:r>
              <w:rPr>
                <w:rFonts w:ascii="Calibri" w:cs="Calibri" w:eastAsia="Calibri" w:hAnsi="Calibri"/>
                <w:b w:val="false"/>
                <w:bCs w:val="false"/>
                <w:i w:val="false"/>
                <w:iCs w:val="false"/>
                <w:color w:val="333333"/>
                <w:sz w:val="13"/>
                <w:szCs w:val="13"/>
              </w:rPr>
              <w:t xml:space="preserve">AI-Based Automated Urban Parcel Mapping and Cadastral Feature Extraction System using Drone lmagery</w:t>
            </w: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7904855431</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2. SAHANASRIEE A</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24UCS204</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btechcse240401@smvec.ac.in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8778323227</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3. MOHAMMED HASIM H</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25UAI149</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btechaids2511163@smvec.ac.in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D</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9962137447</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4. HARISHWARAN K</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25UAI089</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btechaids2511237@smvec.ac.in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D</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9600879447</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5. AKALYA G</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25UEC007</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btechece2511737@smvec.ac.in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ECE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9842663452</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5"/>
                <w:szCs w:val="15"/>
              </w:rPr>
              <w:t xml:space="preserve">6. FAHMIDHA ALFIA T</w:t>
            </w:r>
          </w:p>
        </w:tc>
        <w:tc>
          <w:tcPr>
            <w:tcW w:type="dxa" w:w="10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25UEC047</w:t>
            </w:r>
          </w:p>
        </w:tc>
        <w:tc>
          <w:tcPr>
            <w:tcW w:type="dxa" w:w="22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btechece2511289@smvec.ac.in</w:t>
            </w:r>
          </w:p>
        </w:tc>
        <w:tc>
          <w:tcPr>
            <w:tcW w:type="dxa" w:w="9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333333"/>
                <w:sz w:val="13"/>
                <w:szCs w:val="13"/>
              </w:rPr>
              <w:t xml:space="preserve">ECE</w:t>
            </w:r>
          </w:p>
        </w:tc>
        <w:tc>
          <w:tcPr>
            <w:tcW w:type="dxa" w:w="34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9361388455</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6</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CSEFINAL#47</w:t>
            </w: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1. SHANMUGAPRIYA V</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24UAI145</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btechaids24147@smvec.ac.in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Government of Jharkhand</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bCs/>
                <w:i w:val="false"/>
                <w:iCs w:val="false"/>
                <w:color w:val="000000"/>
                <w:sz w:val="15"/>
                <w:szCs w:val="15"/>
              </w:rPr>
              <w:t xml:space="preserve">SIH26043</w:t>
            </w:r>
            <w:r>
              <w:br/>
            </w:r>
            <w:r>
              <w:rPr>
                <w:rFonts w:ascii="Calibri" w:cs="Calibri" w:eastAsia="Calibri" w:hAnsi="Calibri"/>
                <w:b w:val="false"/>
                <w:bCs w:val="false"/>
                <w:i w:val="false"/>
                <w:iCs w:val="false"/>
                <w:color w:val="333333"/>
                <w:sz w:val="13"/>
                <w:szCs w:val="13"/>
              </w:rPr>
              <w:t xml:space="preserve">A digital platform to crowdsource societal challenges and facilitate collaborative problem solving through universities and industry partnerships</w:t>
            </w: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9345481839</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2. YUVASRI P</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24UAI179</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btechaids242602@smvec.ac.in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7358776330</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3. MANOJ D</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24UCS132</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btechcse240867@smvec.ac.in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6382123268</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4. MOHAMED BASHID J</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24UCS135</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btechcse240654@smvec.ac.in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6379849746</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5. RUPIGA B</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25UCS214</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btechcse2511336@smvec.ac.in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89255 32617</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5"/>
                <w:szCs w:val="15"/>
              </w:rPr>
              <w:t xml:space="preserve">6. SHARAN G</w:t>
            </w:r>
          </w:p>
        </w:tc>
        <w:tc>
          <w:tcPr>
            <w:tcW w:type="dxa" w:w="10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25UCS235</w:t>
            </w:r>
          </w:p>
        </w:tc>
        <w:tc>
          <w:tcPr>
            <w:tcW w:type="dxa" w:w="22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btechcse2510058@smvec.ac.in</w:t>
            </w:r>
          </w:p>
        </w:tc>
        <w:tc>
          <w:tcPr>
            <w:tcW w:type="dxa" w:w="9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333333"/>
                <w:sz w:val="13"/>
                <w:szCs w:val="13"/>
              </w:rPr>
              <w:t xml:space="preserve">CSE</w:t>
            </w:r>
          </w:p>
        </w:tc>
        <w:tc>
          <w:tcPr>
            <w:tcW w:type="dxa" w:w="34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7200482458</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7</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ECE-FINAL-010</w:t>
            </w: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1. HAMSHAVARTHINI ALIAS HARSHA B</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24UEC057</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btechece241944@smvec.ac.in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ECE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Indian Space Research Organisation (ISRO)</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bCs/>
                <w:i w:val="false"/>
                <w:iCs w:val="false"/>
                <w:color w:val="000000"/>
                <w:sz w:val="15"/>
                <w:szCs w:val="15"/>
              </w:rPr>
              <w:t xml:space="preserve">SIH26170</w:t>
            </w:r>
            <w:r>
              <w:br/>
            </w:r>
            <w:r>
              <w:rPr>
                <w:rFonts w:ascii="Calibri" w:cs="Calibri" w:eastAsia="Calibri" w:hAnsi="Calibri"/>
                <w:b w:val="false"/>
                <w:bCs w:val="false"/>
                <w:i w:val="false"/>
                <w:iCs w:val="false"/>
                <w:color w:val="333333"/>
                <w:sz w:val="13"/>
                <w:szCs w:val="13"/>
              </w:rPr>
              <w:t xml:space="preserve">AI-Driven Anomaly Detection in Component Burn-In &amp; Screening</w:t>
            </w: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8248923679</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2. SUCHITHIRA MB</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24UEC184</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btechece241335@smvec.ac.in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ECE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9487411733</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3. SHARAN KANTH K</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25UAI231</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btechaids2510554@smvec.ac.in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7010872370</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4. M. SABARISH</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25UAI208</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btechaids2511382@smvec.ac.in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9361583136</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5. NEMALAN L B</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25UAI163</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btechaids2511095@smvec.ac.in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E</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9344976165</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left"/>
            </w:pPr>
            <w:r>
              <w:rPr>
                <w:rFonts w:ascii="Calibri" w:cs="Calibri" w:eastAsia="Calibri" w:hAnsi="Calibri"/>
                <w:b/>
                <w:bCs/>
                <w:i w:val="false"/>
                <w:iCs w:val="false"/>
                <w:color w:val="1A2F6A"/>
                <w:sz w:val="15"/>
                <w:szCs w:val="15"/>
              </w:rPr>
              <w:t xml:space="preserve">6. PRANISHK A S</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25UAI182</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btechaids2511496@smvec.ac.in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E</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9789264243</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8</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ETTA</w:t>
            </w: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1. MOHANAKUMAR K</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24UAI104</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btechaids24338@smvec.ac.in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Ministry of Statistics and Programme Implementation (MoSPI)</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iCs/>
                <w:color w:val="888888"/>
                <w:sz w:val="15"/>
                <w:szCs w:val="15"/>
              </w:rPr>
              <w:t xml:space="preserve">Pending</w:t>
            </w: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9345536237</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2. GOWSHIK S</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24UAI051</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btechaids24321@smvec.ac.in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8270288569</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3. ROHAN C</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24UAI133</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btechaids24350@smvec.ac.in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9342510837</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4. BHAVYA C</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24UAI015</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btechaids24309@smvec.ac.in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9363743030</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5. HARINI G</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24UAI058</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btechaids24323@smvec.ac.in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7200623142</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5"/>
                <w:szCs w:val="15"/>
              </w:rPr>
              <w:t xml:space="preserve">6. RAJAGANAPATHY S</w:t>
            </w:r>
          </w:p>
        </w:tc>
        <w:tc>
          <w:tcPr>
            <w:tcW w:type="dxa" w:w="10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24UCS185</w:t>
            </w:r>
          </w:p>
        </w:tc>
        <w:tc>
          <w:tcPr>
            <w:tcW w:type="dxa" w:w="22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btechcse241548@smvec.ac.in</w:t>
            </w:r>
          </w:p>
        </w:tc>
        <w:tc>
          <w:tcPr>
            <w:tcW w:type="dxa" w:w="9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333333"/>
                <w:sz w:val="13"/>
                <w:szCs w:val="13"/>
              </w:rPr>
              <w:t xml:space="preserve">CSE</w:t>
            </w:r>
          </w:p>
        </w:tc>
        <w:tc>
          <w:tcPr>
            <w:tcW w:type="dxa" w:w="34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8778116326</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9</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GLADIATORS</w:t>
            </w: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1. SUJITHA A</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24UAI156</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btechaids24152@smvec.ac.in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Ministry of Earth Sciences (MoES)</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bCs/>
                <w:i w:val="false"/>
                <w:iCs w:val="false"/>
                <w:color w:val="000000"/>
                <w:sz w:val="15"/>
                <w:szCs w:val="15"/>
              </w:rPr>
              <w:t xml:space="preserve">SIH26064</w:t>
            </w:r>
            <w:r>
              <w:br/>
            </w:r>
            <w:r>
              <w:rPr>
                <w:rFonts w:ascii="Calibri" w:cs="Calibri" w:eastAsia="Calibri" w:hAnsi="Calibri"/>
                <w:b w:val="false"/>
                <w:bCs w:val="false"/>
                <w:i w:val="false"/>
                <w:iCs w:val="false"/>
                <w:color w:val="333333"/>
                <w:sz w:val="13"/>
                <w:szCs w:val="13"/>
              </w:rPr>
              <w:t xml:space="preserve">Low-Cost Deployable Seafloor Metal Detection Sensor for Ocean Resource Exploration</w:t>
            </w: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9360054150</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2. SUBASREE G</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24UAI155</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btechaids24151@smvec.ac.in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8248943707</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3. KRITHIKA S</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24UEC093</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btechece241561@smvec.ac.in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ECE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7010759363</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4. SHANTHIYA RAJENDRAN</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24UCE017</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btechcivil240799@smvec.ac.in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CIVIL</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9087626893</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5. JAGADEESH. V</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25UEE026</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btecheee2510946@smvec.ac.in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EEE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6385236374</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5"/>
                <w:szCs w:val="15"/>
              </w:rPr>
              <w:t xml:space="preserve">6. BATHMANABAN.E</w:t>
            </w:r>
          </w:p>
        </w:tc>
        <w:tc>
          <w:tcPr>
            <w:tcW w:type="dxa" w:w="10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25UEE008</w:t>
            </w:r>
          </w:p>
        </w:tc>
        <w:tc>
          <w:tcPr>
            <w:tcW w:type="dxa" w:w="22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btecheee2511770@smvec.ac.in</w:t>
            </w:r>
          </w:p>
        </w:tc>
        <w:tc>
          <w:tcPr>
            <w:tcW w:type="dxa" w:w="9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333333"/>
                <w:sz w:val="13"/>
                <w:szCs w:val="13"/>
              </w:rPr>
              <w:t xml:space="preserve">EEE</w:t>
            </w:r>
          </w:p>
        </w:tc>
        <w:tc>
          <w:tcPr>
            <w:tcW w:type="dxa" w:w="34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9080433383</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10</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MIGHTY EAGLE</w:t>
            </w: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1. SHIVANI PRIYAL.M</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24UEE087</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btecheee240426@smvec.ac.in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EEE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Ministry of MSME</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bCs/>
                <w:i w:val="false"/>
                <w:iCs w:val="false"/>
                <w:color w:val="000000"/>
                <w:sz w:val="15"/>
                <w:szCs w:val="15"/>
              </w:rPr>
              <w:t xml:space="preserve">SIH26022</w:t>
            </w:r>
            <w:r>
              <w:br/>
            </w:r>
            <w:r>
              <w:rPr>
                <w:rFonts w:ascii="Calibri" w:cs="Calibri" w:eastAsia="Calibri" w:hAnsi="Calibri"/>
                <w:b w:val="false"/>
                <w:bCs w:val="false"/>
                <w:i w:val="false"/>
                <w:iCs w:val="false"/>
                <w:color w:val="333333"/>
                <w:sz w:val="13"/>
                <w:szCs w:val="13"/>
              </w:rPr>
              <w:t xml:space="preserve">Design and develop a smart, solar-powered drying and compact packaging system to support home-based agarbatti manufacturing by rural women artisans.</w:t>
            </w: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8610669013</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2. JAYAA VARSHINY S</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24UEE032</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btecheee241617@smvec.ac.in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EEE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7397348747</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3. N K S MUGESH KRISHNAN</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25UEE054</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btecheee2510774@smvec.ac.in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EEE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9789753855</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4. BHADRINATH B</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24UEE014</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btechee241582@smvec.ac.in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EEE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7603833699</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5. ASHOK R</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24UEE010</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btecheee240984@smvec.ac.in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EEE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9087006818</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left"/>
            </w:pPr>
            <w:r>
              <w:rPr>
                <w:rFonts w:ascii="Calibri" w:cs="Calibri" w:eastAsia="Calibri" w:hAnsi="Calibri"/>
                <w:b/>
                <w:bCs/>
                <w:i w:val="false"/>
                <w:iCs w:val="false"/>
                <w:color w:val="1A2F6A"/>
                <w:sz w:val="15"/>
                <w:szCs w:val="15"/>
              </w:rPr>
              <w:t xml:space="preserve">6. MUKESHVARMA G</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24UAI108</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btechaids24133@smvec.ac.in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8300502903</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11</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SIH AI&amp;DS FINAL TEAM</w:t>
            </w: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1. NITHISH K M</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25UAI170</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btechaids2511555@smvec.ac.in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Ministry of Home Affairs (MHA)</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bCs/>
                <w:i w:val="false"/>
                <w:iCs w:val="false"/>
                <w:color w:val="000000"/>
                <w:sz w:val="15"/>
                <w:szCs w:val="15"/>
              </w:rPr>
              <w:t xml:space="preserve">SIH26183</w:t>
            </w:r>
            <w:r>
              <w:br/>
            </w:r>
            <w:r>
              <w:rPr>
                <w:rFonts w:ascii="Calibri" w:cs="Calibri" w:eastAsia="Calibri" w:hAnsi="Calibri"/>
                <w:b w:val="false"/>
                <w:bCs w:val="false"/>
                <w:i w:val="false"/>
                <w:iCs w:val="false"/>
                <w:color w:val="333333"/>
                <w:sz w:val="13"/>
                <w:szCs w:val="13"/>
              </w:rPr>
              <w:t xml:space="preserve">Real-Time Identification of Fraud-Linked Cryptocurrency Exchanges from Victim-Reported Suspect Wallet Addresses through Automated Blockchain Analytics</w:t>
            </w: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8248859915</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2. GUBERAN S</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24UAI052</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btechaids24322@smvec.ac.in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6385854730</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3. BALACHANDRAN R</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25UAI031</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btechaids2510596@smvec.ac.in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7200665174</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4. MONITH K</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25UAI155</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btechaids2511642@smvec.ac.in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8807877314</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5. BAAVANA S</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24UME007</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btech240658@smvec.ac.in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MECH</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6385746314</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5"/>
                <w:szCs w:val="15"/>
              </w:rPr>
              <w:t xml:space="preserve">6. RUFINA MARY JOYCE S</w:t>
            </w:r>
          </w:p>
        </w:tc>
        <w:tc>
          <w:tcPr>
            <w:tcW w:type="dxa" w:w="10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25UIT177</w:t>
            </w:r>
          </w:p>
        </w:tc>
        <w:tc>
          <w:tcPr>
            <w:tcW w:type="dxa" w:w="22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btechit2511123@smvec.ac.in</w:t>
            </w:r>
          </w:p>
        </w:tc>
        <w:tc>
          <w:tcPr>
            <w:tcW w:type="dxa" w:w="9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333333"/>
                <w:sz w:val="13"/>
                <w:szCs w:val="13"/>
              </w:rPr>
              <w:t xml:space="preserve">IT</w:t>
            </w:r>
          </w:p>
        </w:tc>
        <w:tc>
          <w:tcPr>
            <w:tcW w:type="dxa" w:w="34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9363900745</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12</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SIH-FINAL-30</w:t>
            </w: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1. MUGILAN S</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25UEE056</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btecheee2511509@smvec.ac.in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EEE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Ministry of Consumer Affairs, Food &amp; Public Distribution</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bCs/>
                <w:i w:val="false"/>
                <w:iCs w:val="false"/>
                <w:color w:val="000000"/>
                <w:sz w:val="15"/>
                <w:szCs w:val="15"/>
              </w:rPr>
              <w:t xml:space="preserve">SIH26032</w:t>
            </w:r>
            <w:r>
              <w:br/>
            </w:r>
            <w:r>
              <w:rPr>
                <w:rFonts w:ascii="Calibri" w:cs="Calibri" w:eastAsia="Calibri" w:hAnsi="Calibri"/>
                <w:b w:val="false"/>
                <w:bCs w:val="false"/>
                <w:i w:val="false"/>
                <w:iCs w:val="false"/>
                <w:color w:val="333333"/>
                <w:sz w:val="13"/>
                <w:szCs w:val="13"/>
              </w:rPr>
              <w:t xml:space="preserve">Farmers often face long waiting times, lack of information regarding procurement schedules, and uncertainty about procurement status.</w:t>
            </w: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9363158774</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2. MUKESH S</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25UEC120</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btechece2511377@smvec.ac.in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ECE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9994907575</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3. PRADAP</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25UCC032</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btechcce2511557@smvec.ac.in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CCE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8903732621</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4. DHASHVANTH</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25UCC012</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btechcce2511258@smvec.ac.in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CCE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9342744740</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5. SRI REETHIKA S</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24AIL005</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btechaids24261@smvec.ac.in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8148123170</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left"/>
            </w:pPr>
            <w:r>
              <w:rPr>
                <w:rFonts w:ascii="Calibri" w:cs="Calibri" w:eastAsia="Calibri" w:hAnsi="Calibri"/>
                <w:b/>
                <w:bCs/>
                <w:i w:val="false"/>
                <w:iCs w:val="false"/>
                <w:color w:val="1A2F6A"/>
                <w:sz w:val="15"/>
                <w:szCs w:val="15"/>
              </w:rPr>
              <w:t xml:space="preserve">6. NADHITHA D</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24AILOO3</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btechaids24162@smvec.ac.in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6369754347</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val="false"/>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13</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sih-final-39</w:t>
            </w: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1. DHELIP KUMAR M</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24UAI033</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btechaids24109@smvec.ac.in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Qualcomm Inc</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bCs/>
                <w:i w:val="false"/>
                <w:iCs w:val="false"/>
                <w:color w:val="000000"/>
                <w:sz w:val="15"/>
                <w:szCs w:val="15"/>
              </w:rPr>
              <w:t xml:space="preserve">SIH26177</w:t>
            </w:r>
            <w:r>
              <w:br/>
            </w:r>
            <w:r>
              <w:rPr>
                <w:rFonts w:ascii="Calibri" w:cs="Calibri" w:eastAsia="Calibri" w:hAnsi="Calibri"/>
                <w:b w:val="false"/>
                <w:bCs w:val="false"/>
                <w:i w:val="false"/>
                <w:iCs w:val="false"/>
                <w:color w:val="333333"/>
                <w:sz w:val="13"/>
                <w:szCs w:val="13"/>
              </w:rPr>
              <w:t xml:space="preserve">A deployable AI-powered autonomous drone that aids search-and-rescue operations by detecting people and hazards, thereby improving responder safety and reducing victim discovery time.</w:t>
            </w: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7550383186</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2. GURURATHINAM V</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24UAI053</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btechaids24113@smvec.ac.in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9790268508</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3. VINCI INFANTA I</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25UEC226</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btechece2510734@smvec.ac.in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ECE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9566930816</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4. K.VIGNESHWARAN</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24UEC208</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btechece241975@smvec.ac.in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ECE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7598708451</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5. MAHALAKSHMI LOGANATHAN</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24UEC100</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btechece240570@smvec.ac.in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ECE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9994666478</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5"/>
                <w:szCs w:val="15"/>
              </w:rPr>
              <w:t xml:space="preserve">6. DHANYA SHRIE N L</w:t>
            </w:r>
          </w:p>
        </w:tc>
        <w:tc>
          <w:tcPr>
            <w:tcW w:type="dxa" w:w="10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25UEC034</w:t>
            </w:r>
          </w:p>
        </w:tc>
        <w:tc>
          <w:tcPr>
            <w:tcW w:type="dxa" w:w="22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btechece2510610@smvec.ac.in</w:t>
            </w:r>
          </w:p>
        </w:tc>
        <w:tc>
          <w:tcPr>
            <w:tcW w:type="dxa" w:w="9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333333"/>
                <w:sz w:val="13"/>
                <w:szCs w:val="13"/>
              </w:rPr>
              <w:t xml:space="preserve">ECE</w:t>
            </w:r>
          </w:p>
        </w:tc>
        <w:tc>
          <w:tcPr>
            <w:tcW w:type="dxa" w:w="34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8124966838</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14</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SIHFINALTEAM#007</w:t>
            </w: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1. YUVASRI P</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24UAI180</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btechaids24160@smvec.ac.in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Ministry of Fisheries, Animal Husbandry &amp; Dairying</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bCs/>
                <w:i w:val="false"/>
                <w:iCs w:val="false"/>
                <w:color w:val="000000"/>
                <w:sz w:val="15"/>
                <w:szCs w:val="15"/>
              </w:rPr>
              <w:t xml:space="preserve">SIH26109</w:t>
            </w:r>
            <w:r>
              <w:br/>
            </w:r>
            <w:r>
              <w:rPr>
                <w:rFonts w:ascii="Calibri" w:cs="Calibri" w:eastAsia="Calibri" w:hAnsi="Calibri"/>
                <w:b w:val="false"/>
                <w:bCs w:val="false"/>
                <w:i w:val="false"/>
                <w:iCs w:val="false"/>
                <w:color w:val="333333"/>
                <w:sz w:val="13"/>
                <w:szCs w:val="13"/>
              </w:rPr>
              <w:t xml:space="preserve">Al-Based Predictive Modelling for Early Forecasting of Bovine Mastitis in lndian Dairy Farms</w:t>
            </w: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8925701714</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2. SHARANI V</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24UAI146</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btechaids24148@smvec.ac.in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9361175578</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3. SUBASH .C</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25UEC196</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btechece2511660@smvec.ac.in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ECE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8248145120</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4. RAVIKIRAN M</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24UEC150</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btechece240681@smvec.ac.in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ECE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9342558776</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5. KULANCHINATHASAMY M</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25UMT032</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mctr2510603@smvec.ac.in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MCTR</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8220307297</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5"/>
                <w:szCs w:val="15"/>
              </w:rPr>
              <w:t xml:space="preserve">6. K DHARSHAVAN</w:t>
            </w:r>
          </w:p>
        </w:tc>
        <w:tc>
          <w:tcPr>
            <w:tcW w:type="dxa" w:w="10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25UMT015</w:t>
            </w:r>
          </w:p>
        </w:tc>
        <w:tc>
          <w:tcPr>
            <w:tcW w:type="dxa" w:w="22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mctr2510263@smvec.ac.in</w:t>
            </w:r>
          </w:p>
        </w:tc>
        <w:tc>
          <w:tcPr>
            <w:tcW w:type="dxa" w:w="9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333333"/>
                <w:sz w:val="13"/>
                <w:szCs w:val="13"/>
              </w:rPr>
              <w:t xml:space="preserve">MCTR</w:t>
            </w:r>
          </w:p>
        </w:tc>
        <w:tc>
          <w:tcPr>
            <w:tcW w:type="dxa" w:w="34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9994490039</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15</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Team Optimus</w:t>
            </w: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1. NAVEEN K</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24AIL004</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btechaids24362@smvec.ac.in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Ministry of Development of North Eastern Region (MoDoNER)</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bCs/>
                <w:i w:val="false"/>
                <w:iCs w:val="false"/>
                <w:color w:val="000000"/>
                <w:sz w:val="15"/>
                <w:szCs w:val="15"/>
              </w:rPr>
              <w:t xml:space="preserve">SIH26002</w:t>
            </w:r>
            <w:r>
              <w:br/>
            </w:r>
            <w:r>
              <w:rPr>
                <w:rFonts w:ascii="Calibri" w:cs="Calibri" w:eastAsia="Calibri" w:hAnsi="Calibri"/>
                <w:b w:val="false"/>
                <w:bCs w:val="false"/>
                <w:i w:val="false"/>
                <w:iCs w:val="false"/>
                <w:color w:val="333333"/>
                <w:sz w:val="13"/>
                <w:szCs w:val="13"/>
              </w:rPr>
              <w:t xml:space="preserve">Al-Based Smart Logistics and Accessibility Intelligence Platform for North Eastern Region (NER)</w:t>
            </w: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8680842405</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2. GOGHUL C</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24UAI046</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btechaids24318@smvec.ac.in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9360799093</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3. GANGESH SURYAA A</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24UAI042</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btechaids24317@smvec.ac.in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7200345309</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4. DESIKAN N</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24UAI026</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btechaids24312@smvec.ac.in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C</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8270774996</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5. VISHNUPRIYA L</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24UCS280</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btechcse240447@smvec.ac.in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8220411376</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5"/>
                <w:szCs w:val="15"/>
              </w:rPr>
              <w:t xml:space="preserve">6. VIDHARSHANA G</w:t>
            </w:r>
          </w:p>
        </w:tc>
        <w:tc>
          <w:tcPr>
            <w:tcW w:type="dxa" w:w="10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24UCS277</w:t>
            </w:r>
          </w:p>
        </w:tc>
        <w:tc>
          <w:tcPr>
            <w:tcW w:type="dxa" w:w="22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btechcse241465@smvec.ac.in</w:t>
            </w:r>
          </w:p>
        </w:tc>
        <w:tc>
          <w:tcPr>
            <w:tcW w:type="dxa" w:w="9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333333"/>
                <w:sz w:val="13"/>
                <w:szCs w:val="13"/>
              </w:rPr>
              <w:t xml:space="preserve">CSE</w:t>
            </w:r>
          </w:p>
        </w:tc>
        <w:tc>
          <w:tcPr>
            <w:tcW w:type="dxa" w:w="34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9344806493</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16</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TECH_BULL</w:t>
            </w: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1. SRIMAAN</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24UAI153</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btechaids24150@smvec.ac.in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Bharat Electronics Limited (BEL)</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bCs/>
                <w:i w:val="false"/>
                <w:iCs w:val="false"/>
                <w:color w:val="000000"/>
                <w:sz w:val="15"/>
                <w:szCs w:val="15"/>
              </w:rPr>
              <w:t xml:space="preserve">SIH26123</w:t>
            </w:r>
            <w:r>
              <w:br/>
            </w:r>
            <w:r>
              <w:rPr>
                <w:rFonts w:ascii="Calibri" w:cs="Calibri" w:eastAsia="Calibri" w:hAnsi="Calibri"/>
                <w:b w:val="false"/>
                <w:bCs w:val="false"/>
                <w:i w:val="false"/>
                <w:iCs w:val="false"/>
                <w:color w:val="333333"/>
                <w:sz w:val="13"/>
                <w:szCs w:val="13"/>
              </w:rPr>
              <w:t xml:space="preserve">Edge-AI Based Distributed Fleet Coordination for Autonomous Mobile Robots (AMRs) in Smart Warehouses</w:t>
            </w: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9345331544</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2. TARUN V</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24UMT037</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mctr240150@smvec.ac.in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MCTR</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7397668873</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3. SURENDAR K</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24UAI158</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btechaids24251@smvec.ac.in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9787531333</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4. NISHETHA P</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24UCS155</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btechcse241648@smvec.ac.in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E</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8438481311</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5. LATHANGI P K</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24UCS123</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btechcse241720@smvec.ac.in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E</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9900733900</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5"/>
                <w:szCs w:val="15"/>
              </w:rPr>
              <w:t xml:space="preserve">6. AREESWARAN R</w:t>
            </w:r>
          </w:p>
        </w:tc>
        <w:tc>
          <w:tcPr>
            <w:tcW w:type="dxa" w:w="10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24UMT008</w:t>
            </w:r>
          </w:p>
        </w:tc>
        <w:tc>
          <w:tcPr>
            <w:tcW w:type="dxa" w:w="22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mctr240966@smvec.ac.in</w:t>
            </w:r>
          </w:p>
        </w:tc>
        <w:tc>
          <w:tcPr>
            <w:tcW w:type="dxa" w:w="9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333333"/>
                <w:sz w:val="13"/>
                <w:szCs w:val="13"/>
              </w:rPr>
              <w:t xml:space="preserve">MCTR</w:t>
            </w:r>
          </w:p>
        </w:tc>
        <w:tc>
          <w:tcPr>
            <w:tcW w:type="dxa" w:w="34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9442613120</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tcW w:type="dxa" w:w="340"/>
            <w:vMerge w:val="restart"/>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000000"/>
                <w:sz w:val="17"/>
                <w:szCs w:val="17"/>
              </w:rPr>
              <w:t xml:space="preserve">17</w:t>
            </w:r>
          </w:p>
        </w:tc>
        <w:tc>
          <w:tcPr>
            <w:tcW w:type="dxa" w:w="1100"/>
            <w:vMerge w:val="restart"/>
            <w:tcBorders>
              <w:top w:val="single" w:color="000000" w:sz="4"/>
              <w:left w:val="single" w:color="000000" w:sz="4"/>
              <w:bottom w:val="single" w:color="000000" w:sz="4"/>
              <w:right w:val="single" w:color="000000" w:sz="4"/>
            </w:tcBorders>
            <w:shd w:fill="D6EAF8" w:color="D6EAF8" w:val="solid"/>
            <w:vAlign w:val="center"/>
          </w:tcPr>
          <w:p>
            <w:pPr>
              <w:keepNext/>
              <w:keepLines/>
              <w:spacing w:after="20" w:before="20"/>
              <w:jc w:val="left"/>
            </w:pPr>
            <w:r>
              <w:rPr>
                <w:rFonts w:ascii="Calibri" w:cs="Calibri" w:eastAsia="Calibri" w:hAnsi="Calibri"/>
                <w:b/>
                <w:bCs/>
                <w:i w:val="false"/>
                <w:iCs w:val="false"/>
                <w:color w:val="000000"/>
                <w:sz w:val="14"/>
                <w:szCs w:val="14"/>
              </w:rPr>
              <w:t xml:space="preserve">Yodha</w:t>
            </w: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1. DANIEL SEBASTIN A</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24UAI201</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btechaids24207@smvec.ac.in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tcW w:type="dxa" w:w="1500"/>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Ministry of Home Affairs (MHA)</w:t>
            </w:r>
          </w:p>
        </w:tc>
        <w:tc>
          <w:tcPr>
            <w:tcW w:type="dxa" w:w="4758"/>
            <w:vMerge w:val="restart"/>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bCs/>
                <w:i w:val="false"/>
                <w:iCs w:val="false"/>
                <w:color w:val="000000"/>
                <w:sz w:val="15"/>
                <w:szCs w:val="15"/>
              </w:rPr>
              <w:t xml:space="preserve">SIH26187</w:t>
            </w:r>
            <w:r>
              <w:br/>
            </w:r>
            <w:r>
              <w:rPr>
                <w:rFonts w:ascii="Calibri" w:cs="Calibri" w:eastAsia="Calibri" w:hAnsi="Calibri"/>
                <w:b w:val="false"/>
                <w:bCs w:val="false"/>
                <w:i w:val="false"/>
                <w:iCs w:val="false"/>
                <w:color w:val="333333"/>
                <w:sz w:val="13"/>
                <w:szCs w:val="13"/>
              </w:rPr>
              <w:t xml:space="preserve">AI-Based Intelligent Video Analytics Platform for Border Surveillance using existing CCTV Infrastructure.</w:t>
            </w: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7639763119</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2. PRAVEEN KUMARAN P</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23UAI082</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btechaids23141@smvec.ac.in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IV</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9080055739</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3. AMRIN ZUMANA F</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24UCB002</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btechcsebs241937@smvec.ac.in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CSE-BS</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9944733976</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C0392B"/>
                <w:sz w:val="15"/>
                <w:szCs w:val="15"/>
              </w:rPr>
              <w:t xml:space="preserve">F</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bCs/>
                <w:i w:val="false"/>
                <w:iCs w:val="false"/>
                <w:color w:val="1A2F6A"/>
                <w:sz w:val="15"/>
                <w:szCs w:val="15"/>
              </w:rPr>
              <w:t xml:space="preserve">4. VAISHAL MALU K</w:t>
            </w:r>
            <w:r>
              <w:rPr>
                <w:rFonts w:ascii="Calibri" w:cs="Calibri" w:eastAsia="Calibri" w:hAnsi="Calibri"/>
                <w:b/>
                <w:bCs/>
                <w:i w:val="false"/>
                <w:iCs w:val="false"/>
                <w:color w:val="1A3C8A"/>
                <w:sz w:val="15"/>
                <w:szCs w:val="15"/>
              </w:rPr>
              <w:t xml:space="preserve"> ★</w:t>
            </w:r>
          </w:p>
        </w:tc>
        <w:tc>
          <w:tcPr>
            <w:tcW w:type="dxa" w:w="10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23AIL004</w:t>
            </w:r>
          </w:p>
        </w:tc>
        <w:tc>
          <w:tcPr>
            <w:tcW w:type="dxa" w:w="22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btechaids241015@smvec.ac.in</w:t>
            </w:r>
          </w:p>
        </w:tc>
        <w:tc>
          <w:tcPr>
            <w:tcW w:type="dxa" w:w="9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3C8A"/>
                <w:sz w:val="13"/>
                <w:szCs w:val="13"/>
              </w:rPr>
              <w:t xml:space="preserve">AI &amp; DS</w:t>
            </w:r>
          </w:p>
        </w:tc>
        <w:tc>
          <w:tcPr>
            <w:tcW w:type="dxa" w:w="34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IV</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A</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9345671593</w:t>
            </w:r>
          </w:p>
        </w:tc>
        <w:tc>
          <w:tcPr>
            <w:tcW w:type="dxa" w:w="300"/>
            <w:tcBorders>
              <w:top w:val="single" w:color="000000" w:sz="4"/>
              <w:left w:val="single" w:color="000000" w:sz="4"/>
              <w:bottom w:val="single" w:color="000000" w:sz="4"/>
              <w:right w:val="single" w:color="000000" w:sz="4"/>
            </w:tcBorders>
            <w:shd w:fill="EBF5FB" w:color="EBF5FB" w:val="solid"/>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5"/>
                <w:szCs w:val="15"/>
              </w:rPr>
              <w:t xml:space="preserve">5. SUJAY S</w:t>
            </w:r>
          </w:p>
        </w:tc>
        <w:tc>
          <w:tcPr>
            <w:tcW w:type="dxa" w:w="10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4"/>
                <w:szCs w:val="14"/>
              </w:rPr>
              <w:t xml:space="preserve">25UEC204</w:t>
            </w:r>
          </w:p>
        </w:tc>
        <w:tc>
          <w:tcPr>
            <w:tcW w:type="dxa" w:w="22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3"/>
                <w:szCs w:val="13"/>
              </w:rPr>
              <w:t xml:space="preserve">btechece2511075@smvec.ac.in</w:t>
            </w:r>
          </w:p>
        </w:tc>
        <w:tc>
          <w:tcPr>
            <w:tcW w:type="dxa" w:w="9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333333"/>
                <w:sz w:val="13"/>
                <w:szCs w:val="13"/>
              </w:rPr>
              <w:t xml:space="preserve">ECE</w:t>
            </w:r>
          </w:p>
        </w:tc>
        <w:tc>
          <w:tcPr>
            <w:tcW w:type="dxa" w:w="34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II</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val="false"/>
                <w:bCs w:val="false"/>
                <w:i w:val="false"/>
                <w:iCs w:val="false"/>
                <w:color w:val="000000"/>
                <w:sz w:val="15"/>
                <w:szCs w:val="15"/>
              </w:rPr>
              <w:t xml:space="preserve">B</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keepLines/>
              <w:spacing w:after="20" w:before="20"/>
              <w:jc w:val="left"/>
            </w:pPr>
            <w:r>
              <w:rPr>
                <w:rFonts w:ascii="Calibri" w:cs="Calibri" w:eastAsia="Calibri" w:hAnsi="Calibri"/>
                <w:b w:val="false"/>
                <w:bCs w:val="false"/>
                <w:i w:val="false"/>
                <w:iCs w:val="false"/>
                <w:color w:val="000000"/>
                <w:sz w:val="14"/>
                <w:szCs w:val="14"/>
              </w:rPr>
              <w:t xml:space="preserve">8015061914</w:t>
            </w:r>
          </w:p>
        </w:tc>
        <w:tc>
          <w:tcPr>
            <w:tcW w:type="dxa" w:w="300"/>
            <w:tcBorders>
              <w:top w:val="single" w:color="000000" w:sz="4"/>
              <w:left w:val="single" w:color="000000" w:sz="4"/>
              <w:bottom w:val="single" w:color="000000" w:sz="4"/>
              <w:right w:val="single" w:color="000000" w:sz="4"/>
            </w:tcBorders>
            <w:vAlign w:val="center"/>
          </w:tcPr>
          <w:p>
            <w:pPr>
              <w:keepNext/>
              <w:keepLines/>
              <w:spacing w:after="20" w:before="20"/>
              <w:jc w:val="center"/>
            </w:pPr>
            <w:r>
              <w:rPr>
                <w:rFonts w:ascii="Calibri" w:cs="Calibri" w:eastAsia="Calibri" w:hAnsi="Calibri"/>
                <w:b/>
                <w:bCs/>
                <w:i w:val="false"/>
                <w:iCs w:val="false"/>
                <w:color w:val="1A5276"/>
                <w:sz w:val="15"/>
                <w:szCs w:val="15"/>
              </w:rPr>
              <w:t xml:space="preserve">M</w:t>
            </w:r>
          </w:p>
        </w:tc>
      </w:tr>
      <w:tr>
        <w:trPr>
          <w:cantSplit/>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5"/>
                <w:szCs w:val="15"/>
              </w:rPr>
              <w:t xml:space="preserve">6. SRI HARINEE GUHANATHAN</w:t>
            </w:r>
          </w:p>
        </w:tc>
        <w:tc>
          <w:tcPr>
            <w:tcW w:type="dxa" w:w="10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4"/>
                <w:szCs w:val="14"/>
              </w:rPr>
              <w:t xml:space="preserve">24UCS240</w:t>
            </w:r>
          </w:p>
        </w:tc>
        <w:tc>
          <w:tcPr>
            <w:tcW w:type="dxa" w:w="22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3"/>
                <w:szCs w:val="13"/>
              </w:rPr>
              <w:t xml:space="preserve">btechcse240584@smvec.ac.in</w:t>
            </w:r>
          </w:p>
        </w:tc>
        <w:tc>
          <w:tcPr>
            <w:tcW w:type="dxa" w:w="9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333333"/>
                <w:sz w:val="13"/>
                <w:szCs w:val="13"/>
              </w:rPr>
              <w:t xml:space="preserve">CSE</w:t>
            </w:r>
          </w:p>
        </w:tc>
        <w:tc>
          <w:tcPr>
            <w:tcW w:type="dxa" w:w="34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III</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val="false"/>
                <w:bCs w:val="false"/>
                <w:i w:val="false"/>
                <w:iCs w:val="false"/>
                <w:color w:val="000000"/>
                <w:sz w:val="15"/>
                <w:szCs w:val="15"/>
              </w:rPr>
              <w:t xml:space="preserve">D</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1100"/>
            <w:tcBorders>
              <w:top w:val="single" w:color="000000" w:sz="4"/>
              <w:left w:val="single" w:color="000000" w:sz="4"/>
              <w:bottom w:val="single" w:color="000000" w:sz="4"/>
              <w:right w:val="single" w:color="000000" w:sz="4"/>
            </w:tcBorders>
            <w:vAlign w:val="center"/>
          </w:tcPr>
          <w:p>
            <w:pPr>
              <w:keepNext w:val="false"/>
              <w:keepLines/>
              <w:spacing w:after="20" w:before="20"/>
              <w:jc w:val="left"/>
            </w:pPr>
            <w:r>
              <w:rPr>
                <w:rFonts w:ascii="Calibri" w:cs="Calibri" w:eastAsia="Calibri" w:hAnsi="Calibri"/>
                <w:b w:val="false"/>
                <w:bCs w:val="false"/>
                <w:i w:val="false"/>
                <w:iCs w:val="false"/>
                <w:color w:val="000000"/>
                <w:sz w:val="14"/>
                <w:szCs w:val="14"/>
              </w:rPr>
              <w:t xml:space="preserve">9500414605</w:t>
            </w:r>
          </w:p>
        </w:tc>
        <w:tc>
          <w:tcPr>
            <w:tcW w:type="dxa" w:w="300"/>
            <w:tcBorders>
              <w:top w:val="single" w:color="000000" w:sz="4"/>
              <w:left w:val="single" w:color="000000" w:sz="4"/>
              <w:bottom w:val="single" w:color="000000" w:sz="4"/>
              <w:right w:val="single" w:color="000000" w:sz="4"/>
            </w:tcBorders>
            <w:vAlign w:val="center"/>
          </w:tcPr>
          <w:p>
            <w:pPr>
              <w:keepNext w:val="false"/>
              <w:keepLines/>
              <w:spacing w:after="20" w:before="20"/>
              <w:jc w:val="center"/>
            </w:pPr>
            <w:r>
              <w:rPr>
                <w:rFonts w:ascii="Calibri" w:cs="Calibri" w:eastAsia="Calibri" w:hAnsi="Calibri"/>
                <w:b/>
                <w:bCs/>
                <w:i w:val="false"/>
                <w:iCs w:val="false"/>
                <w:color w:val="C0392B"/>
                <w:sz w:val="15"/>
                <w:szCs w:val="15"/>
              </w:rPr>
              <w:t xml:space="preserve">F</w:t>
            </w:r>
          </w:p>
        </w:tc>
      </w:tr>
    </w:tbl>
    <w:p>
      <w:pPr>
        <w:spacing w:before="200"/>
        <w:jc w:val="right"/>
      </w:pPr>
      <w:r>
        <w:rPr>
          <w:rFonts w:ascii="Calibri" w:cs="Calibri" w:eastAsia="Calibri" w:hAnsi="Calibri"/>
          <w:b w:val="false"/>
          <w:bCs w:val="false"/>
          <w:i/>
          <w:iCs/>
          <w:color w:val="888888"/>
          <w:sz w:val="14"/>
          <w:szCs w:val="14"/>
        </w:rPr>
        <w:t xml:space="preserve">Generated: 2/9/2026, 5:39:09 pm</w:t>
      </w:r>
    </w:p>
    <w:sectPr>
      <w:pgSz w:w="11906" w:h="16838" w:orient="landscape"/>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2026-09-02T12:09:09.796Z</dcterms:created>
  <dcterms:modified xsi:type="dcterms:W3CDTF">2026-09-02T12:09:09.796Z</dcterms:modified>
</cp:coreProperties>
</file>

<file path=docProps/custom.xml><?xml version="1.0" encoding="utf-8"?>
<Properties xmlns="http://schemas.openxmlformats.org/officeDocument/2006/custom-properties" xmlns:vt="http://schemas.openxmlformats.org/officeDocument/2006/docPropsVTypes"/>
</file>