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A59D4" w14:textId="3365B793" w:rsidR="00A71AFE" w:rsidRDefault="00A71AFE" w:rsidP="00A71AF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Shocks described as </w:t>
      </w:r>
      <w:r w:rsidR="00D06B2D">
        <w:rPr>
          <w:lang w:val="en-GB"/>
        </w:rPr>
        <w:t xml:space="preserve">homogeneous </w:t>
      </w:r>
      <w:r>
        <w:rPr>
          <w:lang w:val="en-GB"/>
        </w:rPr>
        <w:t xml:space="preserve">Poisson process </w:t>
      </w:r>
      <w:r w:rsidR="00D06B2D">
        <w:rPr>
          <w:lang w:val="en-GB"/>
        </w:rPr>
        <w:t>with (constant) parameter</w:t>
      </w:r>
      <w:r w:rsidR="008D4643">
        <w:rPr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λ</m:t>
            </m:r>
          </m:e>
          <m:sub>
            <m:r>
              <w:rPr>
                <w:rFonts w:ascii="Cambria Math" w:hAnsi="Cambria Math"/>
                <w:lang w:val="en-GB"/>
              </w:rPr>
              <m:t>t</m:t>
            </m:r>
          </m:sub>
        </m:sSub>
      </m:oMath>
      <w:r w:rsidR="000D7011">
        <w:rPr>
          <w:rFonts w:eastAsiaTheme="minorEastAsia"/>
          <w:lang w:val="en-GB"/>
        </w:rPr>
        <w:t xml:space="preserve"> -&gt; time to next occurrence described with an exponential distribution</w:t>
      </w:r>
    </w:p>
    <w:p w14:paraId="568BD038" w14:textId="4B308AD7" w:rsidR="00A71AFE" w:rsidRDefault="00A71AFE" w:rsidP="00A71AF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Single shock event (no aftershocks)</w:t>
      </w:r>
    </w:p>
    <w:p w14:paraId="49EC03E9" w14:textId="77777777" w:rsidR="008D4643" w:rsidRPr="008D4643" w:rsidRDefault="008D4643" w:rsidP="00A71AF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Shock magnitude described with the modern equivalent of the Gutenberg-Richter distribution, namely the doubly bounded exponential distribution characterized with the parameters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min</m:t>
            </m:r>
          </m:sub>
        </m:sSub>
        <m:r>
          <w:rPr>
            <w:rFonts w:ascii="Cambria Math" w:hAnsi="Cambria Math"/>
            <w:lang w:val="en-GB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max</m:t>
            </m:r>
          </m:sub>
        </m:sSub>
        <m:r>
          <w:rPr>
            <w:rFonts w:ascii="Cambria Math" w:eastAsiaTheme="minorEastAsia" w:hAnsi="Cambria Math"/>
            <w:lang w:val="en-GB"/>
          </w:rPr>
          <m:t>, β</m:t>
        </m:r>
      </m:oMath>
      <w:r>
        <w:rPr>
          <w:rFonts w:eastAsiaTheme="minorEastAsia"/>
          <w:lang w:val="en-GB"/>
        </w:rPr>
        <w:t xml:space="preserve"> with PDF:</w:t>
      </w:r>
    </w:p>
    <w:p w14:paraId="019233A5" w14:textId="68400884" w:rsidR="008D4643" w:rsidRPr="00A77982" w:rsidRDefault="00000000" w:rsidP="008D4643">
      <w:pPr>
        <w:pStyle w:val="Listenabsatz"/>
        <w:jc w:val="center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m</m:t>
              </m:r>
            </m:e>
          </m:d>
          <m:r>
            <w:rPr>
              <w:rFonts w:ascii="Cambria Math" w:eastAsiaTheme="minorEastAsia" w:hAnsi="Cambria Math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β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exp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(-β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m-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min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GB"/>
                    </w:rPr>
                    <m:t>)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exp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(-β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min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GB"/>
                    </w:rPr>
                    <m:t>)</m:t>
                  </m:r>
                </m:e>
              </m:func>
              <m:r>
                <w:rPr>
                  <w:rFonts w:ascii="Cambria Math" w:eastAsiaTheme="minorEastAsia" w:hAnsi="Cambria Math"/>
                  <w:lang w:val="en-GB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 xml:space="preserve"> 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min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≤m≤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max</m:t>
              </m:r>
            </m:sub>
          </m:sSub>
        </m:oMath>
      </m:oMathPara>
    </w:p>
    <w:p w14:paraId="487BA2B0" w14:textId="77777777" w:rsidR="00A77982" w:rsidRPr="00A71AFE" w:rsidRDefault="00A77982" w:rsidP="00A77982">
      <w:pPr>
        <w:pStyle w:val="Listenabsatz"/>
        <w:numPr>
          <w:ilvl w:val="0"/>
          <w:numId w:val="2"/>
        </w:numPr>
        <w:rPr>
          <w:lang w:val="en-GB"/>
        </w:rPr>
      </w:pPr>
      <w:r w:rsidRPr="00A71AFE">
        <w:rPr>
          <w:lang w:val="en-GB"/>
        </w:rPr>
        <w:t xml:space="preserve">Single-point source of </w:t>
      </w:r>
      <w:r>
        <w:rPr>
          <w:lang w:val="en-GB"/>
        </w:rPr>
        <w:t>earthquake</w:t>
      </w:r>
    </w:p>
    <w:p w14:paraId="4A1D1905" w14:textId="77777777" w:rsidR="00A77982" w:rsidRDefault="00A77982" w:rsidP="00A77982">
      <w:pPr>
        <w:pStyle w:val="Listenabsatz"/>
        <w:numPr>
          <w:ilvl w:val="0"/>
          <w:numId w:val="2"/>
        </w:numPr>
        <w:rPr>
          <w:lang w:val="en-GB"/>
        </w:rPr>
      </w:pPr>
      <w:r w:rsidRPr="00A71AFE">
        <w:rPr>
          <w:lang w:val="en-GB"/>
        </w:rPr>
        <w:t xml:space="preserve">Asssume homogeneous material over the entire area of the graph -&gt; homogeneous intensity of the earthquake in all directions </w:t>
      </w:r>
    </w:p>
    <w:p w14:paraId="26B9D578" w14:textId="1CA5D99B" w:rsidR="00715BB3" w:rsidRDefault="00715BB3" w:rsidP="00A77982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Location of earthquake described as 2D, no depth component</w:t>
      </w:r>
    </w:p>
    <w:p w14:paraId="013FD6B9" w14:textId="5C7FC15E" w:rsidR="006D7B10" w:rsidRDefault="001C6645" w:rsidP="006D7B10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For simplicity, p</w:t>
      </w:r>
      <w:r w:rsidR="006D7B10">
        <w:rPr>
          <w:lang w:val="en-GB"/>
        </w:rPr>
        <w:t>eak-</w:t>
      </w:r>
      <w:r w:rsidR="00190758">
        <w:rPr>
          <w:lang w:val="en-GB"/>
        </w:rPr>
        <w:t>g</w:t>
      </w:r>
      <w:r w:rsidR="006D7B10">
        <w:rPr>
          <w:lang w:val="en-GB"/>
        </w:rPr>
        <w:t>round-acceleration (PGA)</w:t>
      </w:r>
      <w:r w:rsidR="00190758">
        <w:rPr>
          <w:lang w:val="en-GB"/>
        </w:rPr>
        <w:t xml:space="preserve"> as only intensity measure (IM) of the earthquake at each segment -&gt;</w:t>
      </w:r>
      <w:r w:rsidR="006D7B10">
        <w:rPr>
          <w:lang w:val="en-GB"/>
        </w:rPr>
        <w:t xml:space="preserve"> can be computed at all nodes given </w:t>
      </w:r>
      <w:r w:rsidR="00190758">
        <w:rPr>
          <w:lang w:val="en-GB"/>
        </w:rPr>
        <w:t xml:space="preserve">the earthquake magnitude and </w:t>
      </w:r>
      <w:r w:rsidR="006D7B10">
        <w:rPr>
          <w:lang w:val="en-GB"/>
        </w:rPr>
        <w:t>the</w:t>
      </w:r>
      <w:r w:rsidR="00190758">
        <w:rPr>
          <w:lang w:val="en-GB"/>
        </w:rPr>
        <w:t xml:space="preserve"> segment</w:t>
      </w:r>
      <w:r w:rsidR="006D7B10">
        <w:rPr>
          <w:lang w:val="en-GB"/>
        </w:rPr>
        <w:t xml:space="preserve"> distance</w:t>
      </w:r>
      <w:r w:rsidR="00190758">
        <w:rPr>
          <w:lang w:val="en-GB"/>
        </w:rPr>
        <w:t>s</w:t>
      </w:r>
      <w:r w:rsidR="006D7B10">
        <w:rPr>
          <w:lang w:val="en-GB"/>
        </w:rPr>
        <w:t xml:space="preserve"> </w:t>
      </w:r>
      <w:r w:rsidR="00190758">
        <w:rPr>
          <w:lang w:val="en-GB"/>
        </w:rPr>
        <w:t>to</w:t>
      </w:r>
      <w:r w:rsidR="006D7B10">
        <w:rPr>
          <w:lang w:val="en-GB"/>
        </w:rPr>
        <w:t xml:space="preserve"> the hotspot</w:t>
      </w:r>
    </w:p>
    <w:p w14:paraId="498215C1" w14:textId="236F3625" w:rsidR="00964A80" w:rsidRDefault="00964A80" w:rsidP="006D7B10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IM </w:t>
      </w:r>
      <w:r w:rsidR="003947A7">
        <w:rPr>
          <w:lang w:val="en-GB"/>
        </w:rPr>
        <w:t>decreases with increasing distance as a result of both geometric spreading and anelastic attenuation</w:t>
      </w:r>
    </w:p>
    <w:p w14:paraId="79E2F9F6" w14:textId="358AC99A" w:rsidR="007A6CAA" w:rsidRDefault="007A6CAA" w:rsidP="006D7B10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Peak-ground acceleration (PGA) chosen as intensity measure. </w:t>
      </w:r>
    </w:p>
    <w:p w14:paraId="7548B180" w14:textId="7506024C" w:rsidR="007A6CAA" w:rsidRDefault="007A6CAA" w:rsidP="006D7B10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BFJ97 [2] model chosen to describe the relationship between the local PGA the earthquake magnitude m and distance to the earthquake:</w:t>
      </w:r>
    </w:p>
    <w:p w14:paraId="60504D4B" w14:textId="77777777" w:rsidR="007A6CAA" w:rsidRDefault="007A6CAA" w:rsidP="007A6CAA">
      <w:pPr>
        <w:pStyle w:val="Listenabsatz"/>
        <w:rPr>
          <w:lang w:val="en-GB"/>
        </w:rPr>
      </w:pPr>
    </w:p>
    <w:p w14:paraId="60F4E69B" w14:textId="31FB9BC0" w:rsidR="007A6CAA" w:rsidRDefault="00000000" w:rsidP="007A6CAA">
      <w:pPr>
        <w:pStyle w:val="Listenabsatz"/>
        <w:rPr>
          <w:lang w:val="en-GB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PGA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=</m:t>
              </m:r>
              <m:acc>
                <m:ac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en-GB"/>
                </w:rPr>
                <m:t xml:space="preserve"> 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m-6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5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</m:e>
              </m:func>
            </m:e>
          </m:func>
        </m:oMath>
      </m:oMathPara>
    </w:p>
    <w:p w14:paraId="5C53056C" w14:textId="2A780B2A" w:rsidR="007A6CAA" w:rsidRDefault="007A6CAA" w:rsidP="007A6CAA">
      <w:pPr>
        <w:pStyle w:val="Listenabsatz"/>
        <w:rPr>
          <w:lang w:val="en-GB"/>
        </w:rPr>
      </w:pPr>
      <w:r>
        <w:rPr>
          <w:lang w:val="en-GB"/>
        </w:rPr>
        <w:t>Where the List of parameters is given:</w:t>
      </w:r>
    </w:p>
    <w:p w14:paraId="47D414E6" w14:textId="77777777" w:rsidR="007A1881" w:rsidRDefault="007A1881" w:rsidP="007A6CAA">
      <w:pPr>
        <w:pStyle w:val="Listenabsatz"/>
        <w:rPr>
          <w:lang w:val="en-GB"/>
        </w:rPr>
      </w:pP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1134"/>
      </w:tblGrid>
      <w:tr w:rsidR="007A6CAA" w14:paraId="5DFE6C24" w14:textId="77777777" w:rsidTr="00251132">
        <w:tc>
          <w:tcPr>
            <w:tcW w:w="1260" w:type="dxa"/>
          </w:tcPr>
          <w:p w14:paraId="1FF5E1E1" w14:textId="78E591AB" w:rsidR="007A6CAA" w:rsidRDefault="00000000" w:rsidP="00251132">
            <w:pPr>
              <w:pStyle w:val="Listenabsatz"/>
              <w:ind w:left="0"/>
              <w:jc w:val="center"/>
              <w:rPr>
                <w:lang w:val="en-GB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34" w:type="dxa"/>
          </w:tcPr>
          <w:p w14:paraId="36E72EE2" w14:textId="55392350" w:rsidR="007A6CAA" w:rsidRDefault="00BA63E9" w:rsidP="00251132">
            <w:pPr>
              <w:pStyle w:val="Listenabsatz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0.441</w:t>
            </w:r>
          </w:p>
        </w:tc>
      </w:tr>
      <w:tr w:rsidR="007A6CAA" w14:paraId="0C852472" w14:textId="77777777" w:rsidTr="00251132">
        <w:tc>
          <w:tcPr>
            <w:tcW w:w="1260" w:type="dxa"/>
          </w:tcPr>
          <w:p w14:paraId="04878B55" w14:textId="7A8EB2DE" w:rsidR="007A6CAA" w:rsidRDefault="00000000" w:rsidP="00251132">
            <w:pPr>
              <w:pStyle w:val="Listenabsatz"/>
              <w:ind w:left="0"/>
              <w:jc w:val="center"/>
              <w:rPr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5EF8DEB8" w14:textId="2E1D7B17" w:rsidR="007A6CAA" w:rsidRDefault="007A6CAA" w:rsidP="00251132">
            <w:pPr>
              <w:pStyle w:val="Listenabsatz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0.527</w:t>
            </w:r>
          </w:p>
        </w:tc>
      </w:tr>
      <w:tr w:rsidR="007A6CAA" w14:paraId="25B99059" w14:textId="77777777" w:rsidTr="00251132">
        <w:tc>
          <w:tcPr>
            <w:tcW w:w="1260" w:type="dxa"/>
          </w:tcPr>
          <w:p w14:paraId="1BCA1AC4" w14:textId="6974D23B" w:rsidR="007A6CAA" w:rsidRDefault="00000000" w:rsidP="00251132">
            <w:pPr>
              <w:pStyle w:val="Listenabsatz"/>
              <w:ind w:left="0"/>
              <w:jc w:val="center"/>
              <w:rPr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337189A0" w14:textId="4DC6BEDE" w:rsidR="007A6CAA" w:rsidRDefault="007A6CAA" w:rsidP="00251132">
            <w:pPr>
              <w:pStyle w:val="Listenabsatz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-0.778</w:t>
            </w:r>
          </w:p>
        </w:tc>
      </w:tr>
      <w:tr w:rsidR="007A6CAA" w14:paraId="22E826D9" w14:textId="77777777" w:rsidTr="00251132">
        <w:tc>
          <w:tcPr>
            <w:tcW w:w="1260" w:type="dxa"/>
          </w:tcPr>
          <w:p w14:paraId="4F9C4740" w14:textId="597653AB" w:rsidR="007A6CAA" w:rsidRDefault="007A6CAA" w:rsidP="00251132">
            <w:pPr>
              <w:pStyle w:val="Listenabsatz"/>
              <w:ind w:left="0"/>
              <w:jc w:val="center"/>
              <w:rPr>
                <w:rFonts w:ascii="Calibri" w:eastAsia="Calibri" w:hAnsi="Calibri" w:cs="Times New Roman"/>
                <w:lang w:val="en-GB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GB"/>
                  </w:rPr>
                  <m:t>h</m:t>
                </m:r>
              </m:oMath>
            </m:oMathPara>
          </w:p>
        </w:tc>
        <w:tc>
          <w:tcPr>
            <w:tcW w:w="1134" w:type="dxa"/>
          </w:tcPr>
          <w:p w14:paraId="39664169" w14:textId="5A2A3BE8" w:rsidR="007A6CAA" w:rsidRDefault="007A6CAA" w:rsidP="00251132">
            <w:pPr>
              <w:pStyle w:val="Listenabsatz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5.57</w:t>
            </w:r>
          </w:p>
        </w:tc>
      </w:tr>
    </w:tbl>
    <w:p w14:paraId="75BA6690" w14:textId="77777777" w:rsidR="007A6CAA" w:rsidRDefault="007A6CAA" w:rsidP="007A6CAA">
      <w:pPr>
        <w:pStyle w:val="Listenabsatz"/>
        <w:rPr>
          <w:lang w:val="en-GB"/>
        </w:rPr>
      </w:pPr>
    </w:p>
    <w:p w14:paraId="3C651553" w14:textId="6E1BB33A" w:rsidR="007A6CAA" w:rsidRDefault="0030756D" w:rsidP="007A6CAA">
      <w:pPr>
        <w:pStyle w:val="Listenabsatz"/>
        <w:rPr>
          <w:lang w:val="en-GB"/>
        </w:rPr>
      </w:pPr>
      <w:r>
        <w:rPr>
          <w:lang w:val="en-GB"/>
        </w:rPr>
        <w:t xml:space="preserve">Which leads to the </w:t>
      </w:r>
      <w:r w:rsidR="00666B82">
        <w:rPr>
          <w:lang w:val="en-GB"/>
        </w:rPr>
        <w:t xml:space="preserve">PGA </w:t>
      </w:r>
      <w:r>
        <w:rPr>
          <w:lang w:val="en-GB"/>
        </w:rPr>
        <w:t>curves</w:t>
      </w:r>
    </w:p>
    <w:p w14:paraId="6C5270CC" w14:textId="7F5F79F8" w:rsidR="0030756D" w:rsidRDefault="0030756D" w:rsidP="007A6CAA">
      <w:pPr>
        <w:pStyle w:val="Listenabsatz"/>
        <w:rPr>
          <w:lang w:val="en-GB"/>
        </w:rPr>
      </w:pPr>
      <w:r w:rsidRPr="0030756D">
        <w:rPr>
          <w:noProof/>
          <w:lang w:val="en-GB"/>
        </w:rPr>
        <w:drawing>
          <wp:inline distT="0" distB="0" distL="0" distR="0" wp14:anchorId="0CD71E53" wp14:editId="33B31A1D">
            <wp:extent cx="4427604" cy="3353091"/>
            <wp:effectExtent l="0" t="0" r="0" b="0"/>
            <wp:docPr id="353713950" name="Grafik 1" descr="Ein Bild, das Text, Screenshot, Reihe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713950" name="Grafik 1" descr="Ein Bild, das Text, Screenshot, Reihe, Diagramm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97D59" w14:textId="77777777" w:rsidR="007A6CAA" w:rsidRDefault="007A6CAA" w:rsidP="007A6CAA">
      <w:pPr>
        <w:pStyle w:val="Listenabsatz"/>
        <w:rPr>
          <w:lang w:val="en-GB"/>
        </w:rPr>
      </w:pPr>
    </w:p>
    <w:p w14:paraId="60726635" w14:textId="62B661E1" w:rsidR="007C0CC4" w:rsidRPr="007C0CC4" w:rsidRDefault="00F01F99" w:rsidP="007C0CC4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Failure is</w:t>
      </w:r>
      <w:r w:rsidR="00CC52FC">
        <w:rPr>
          <w:lang w:val="en-GB"/>
        </w:rPr>
        <w:t xml:space="preserve"> usually lognormally distributed</w:t>
      </w:r>
      <w:r w:rsidR="007C7072">
        <w:rPr>
          <w:lang w:val="en-GB"/>
        </w:rPr>
        <w:t xml:space="preserve"> (capacity is log-normally distributed)</w:t>
      </w:r>
      <w:r w:rsidR="00CC52FC">
        <w:rPr>
          <w:lang w:val="en-GB"/>
        </w:rPr>
        <w:t xml:space="preserve">: </w:t>
      </w:r>
      <w:r w:rsidR="007C0CC4">
        <w:rPr>
          <w:lang w:val="en-GB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GB"/>
              </w:rPr>
              <m:t>Pr(</m:t>
            </m:r>
          </m:fName>
          <m:e>
            <m:r>
              <w:rPr>
                <w:rFonts w:ascii="Cambria Math" w:hAnsi="Cambria Math"/>
                <w:lang w:val="en-GB"/>
              </w:rPr>
              <m:t>F|IM=x)~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>Φ</m:t>
            </m:r>
            <m:r>
              <w:rPr>
                <w:rFonts w:ascii="Cambria Math" w:hAnsi="Cambria Math"/>
                <w:lang w:val="en-GB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lang w:val="en-GB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θ</m:t>
                        </m:r>
                      </m:den>
                    </m:f>
                    <m:r>
                      <w:rPr>
                        <w:rFonts w:ascii="Cambria Math" w:hAnsi="Cambria Math"/>
                        <w:lang w:val="en-GB"/>
                      </w:rPr>
                      <m:t>)</m:t>
                    </m:r>
                  </m:e>
                </m:func>
              </m:num>
              <m:den>
                <m:r>
                  <w:rPr>
                    <w:rFonts w:ascii="Cambria Math" w:hAnsi="Cambria Math"/>
                    <w:lang w:val="en-GB"/>
                  </w:rPr>
                  <m:t>σ</m:t>
                </m:r>
              </m:den>
            </m:f>
            <m:r>
              <w:rPr>
                <w:rFonts w:ascii="Cambria Math" w:hAnsi="Cambria Math"/>
                <w:lang w:val="en-GB"/>
              </w:rPr>
              <m:t>)</m:t>
            </m:r>
          </m:e>
        </m:func>
      </m:oMath>
      <w:r w:rsidR="002801E1" w:rsidRPr="007C0CC4">
        <w:rPr>
          <w:rFonts w:eastAsiaTheme="minorEastAsia"/>
          <w:lang w:val="en-GB"/>
        </w:rPr>
        <w:tab/>
      </w:r>
    </w:p>
    <w:p w14:paraId="4B9EA6AC" w14:textId="14692882" w:rsidR="00C74374" w:rsidRDefault="002801E1" w:rsidP="00C74374">
      <w:pPr>
        <w:pStyle w:val="Listenabsatz"/>
        <w:rPr>
          <w:rFonts w:eastAsiaTheme="minorEastAsia"/>
          <w:lang w:val="en-GB"/>
        </w:rPr>
      </w:pPr>
      <w:r w:rsidRPr="007C0CC4">
        <w:rPr>
          <w:rFonts w:eastAsiaTheme="minorEastAsia"/>
          <w:lang w:val="en-GB"/>
        </w:rPr>
        <w:t>-&gt; capacity to resist failure is a random variable</w:t>
      </w:r>
      <w:r w:rsidR="007C0CC4" w:rsidRPr="007C0CC4">
        <w:rPr>
          <w:rFonts w:eastAsiaTheme="minorEastAsia"/>
          <w:lang w:val="en-GB"/>
        </w:rPr>
        <w:t xml:space="preserve">, where </w:t>
      </w:r>
      <m:oMath>
        <m:r>
          <w:rPr>
            <w:rFonts w:ascii="Cambria Math" w:eastAsiaTheme="minorEastAsia" w:hAnsi="Cambria Math"/>
            <w:lang w:val="en-GB"/>
          </w:rPr>
          <m:t>θ</m:t>
        </m:r>
      </m:oMath>
      <w:r w:rsidR="007C0CC4" w:rsidRPr="007C0CC4">
        <w:rPr>
          <w:rFonts w:eastAsiaTheme="minorEastAsia"/>
          <w:lang w:val="en-GB"/>
        </w:rPr>
        <w:t xml:space="preserve"> is the median capacity</w:t>
      </w:r>
      <w:r w:rsidR="007C0CC4">
        <w:rPr>
          <w:rFonts w:eastAsiaTheme="minorEastAsia"/>
          <w:lang w:val="en-GB"/>
        </w:rPr>
        <w:t xml:space="preserve"> and </w:t>
      </w:r>
      <m:oMath>
        <m:r>
          <w:rPr>
            <w:rFonts w:ascii="Cambria Math" w:eastAsiaTheme="minorEastAsia" w:hAnsi="Cambria Math"/>
            <w:lang w:val="en-GB"/>
          </w:rPr>
          <m:t>β</m:t>
        </m:r>
      </m:oMath>
      <w:r w:rsidR="007C0CC4">
        <w:rPr>
          <w:rFonts w:eastAsiaTheme="minorEastAsia"/>
          <w:lang w:val="en-GB"/>
        </w:rPr>
        <w:t xml:space="preserve"> is the standard deviation of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ln</m:t>
            </m:r>
          </m:fName>
          <m:e>
            <m:r>
              <w:rPr>
                <w:rFonts w:ascii="Cambria Math" w:eastAsiaTheme="minorEastAsia" w:hAnsi="Cambria Math"/>
                <w:lang w:val="en-GB"/>
              </w:rPr>
              <m:t>IM</m:t>
            </m:r>
          </m:e>
        </m:func>
      </m:oMath>
      <w:r w:rsidR="007C0CC4">
        <w:rPr>
          <w:rFonts w:eastAsiaTheme="minorEastAsia"/>
          <w:lang w:val="en-GB"/>
        </w:rPr>
        <w:t xml:space="preserve"> causing failure.</w:t>
      </w:r>
      <w:r w:rsidR="00C74374">
        <w:rPr>
          <w:rFonts w:eastAsiaTheme="minorEastAsia"/>
          <w:lang w:val="en-GB"/>
        </w:rPr>
        <w:t xml:space="preserve"> In our case, we have not two, but 4 discrete deterioration states -&gt;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Pr</m:t>
            </m:r>
          </m:fName>
          <m:e>
            <m:d>
              <m:dPr>
                <m:endChr m:val="|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DS≥d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 xml:space="preserve"> </m:t>
                </m:r>
              </m:e>
            </m:d>
            <m:r>
              <w:rPr>
                <w:rFonts w:ascii="Cambria Math" w:eastAsiaTheme="minorEastAsia" w:hAnsi="Cambria Math"/>
                <w:lang w:val="en-GB"/>
              </w:rPr>
              <m:t xml:space="preserve"> IM=x)= 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Φ</m:t>
            </m:r>
            <m:r>
              <w:rPr>
                <w:rFonts w:ascii="Cambria Math" w:eastAsiaTheme="minorEastAsia" w:hAnsi="Cambria Math"/>
                <w:lang w:val="en-GB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x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lang w:val="en-GB"/>
              </w:rPr>
              <m:t xml:space="preserve">) </m:t>
            </m:r>
          </m:e>
        </m:func>
      </m:oMath>
      <w:r w:rsidR="00A1659C">
        <w:rPr>
          <w:rFonts w:eastAsiaTheme="minorEastAsia"/>
          <w:lang w:val="en-GB"/>
        </w:rPr>
        <w:t xml:space="preserve">, where </w:t>
      </w:r>
      <m:oMath>
        <m:r>
          <w:rPr>
            <w:rFonts w:ascii="Cambria Math" w:eastAsiaTheme="minorEastAsia" w:hAnsi="Cambria Math"/>
            <w:lang w:val="en-GB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</m:oMath>
      <w:r w:rsidR="00A1659C">
        <w:rPr>
          <w:rFonts w:eastAsiaTheme="minorEastAsia"/>
          <w:lang w:val="en-GB"/>
        </w:rPr>
        <w:t xml:space="preserve"> is the </w:t>
      </w:r>
      <m:oMath>
        <m:r>
          <w:rPr>
            <w:rFonts w:ascii="Cambria Math" w:eastAsiaTheme="minorEastAsia" w:hAnsi="Cambria Math"/>
            <w:lang w:val="en-GB"/>
          </w:rPr>
          <m:t>i</m:t>
        </m:r>
      </m:oMath>
      <w:r w:rsidR="00A1659C">
        <w:rPr>
          <w:rFonts w:eastAsiaTheme="minorEastAsia"/>
          <w:lang w:val="en-GB"/>
        </w:rPr>
        <w:t xml:space="preserve">-th damage state, increasing values of </w:t>
      </w:r>
      <m:oMath>
        <m:r>
          <w:rPr>
            <w:rFonts w:ascii="Cambria Math" w:eastAsiaTheme="minorEastAsia" w:hAnsi="Cambria Math"/>
            <w:lang w:val="en-GB"/>
          </w:rPr>
          <m:t>i</m:t>
        </m:r>
      </m:oMath>
      <w:r w:rsidR="00A1659C">
        <w:rPr>
          <w:rFonts w:eastAsiaTheme="minorEastAsia"/>
          <w:lang w:val="en-GB"/>
        </w:rPr>
        <w:t xml:space="preserve"> indicate more severe damage, and the fragility parameters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</m:oMath>
      <w:r w:rsidR="00A1659C">
        <w:rPr>
          <w:rFonts w:eastAsiaTheme="minorEastAsia"/>
          <w:lang w:val="en-GB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</m:oMath>
      <w:r w:rsidR="00A1659C">
        <w:rPr>
          <w:rFonts w:eastAsiaTheme="minorEastAsia"/>
          <w:lang w:val="en-GB"/>
        </w:rPr>
        <w:t xml:space="preserve"> are specified for each damage state.</w:t>
      </w:r>
      <w:r w:rsidR="00573DCD">
        <w:rPr>
          <w:rFonts w:eastAsiaTheme="minorEastAsia"/>
          <w:lang w:val="en-GB"/>
        </w:rPr>
        <w:t xml:space="preserve"> The multiple damage states are in our case mutually exclusive and collectively exhaustive.</w:t>
      </w:r>
    </w:p>
    <w:p w14:paraId="6E199AB1" w14:textId="175F9299" w:rsidR="000F043B" w:rsidRDefault="000F043B" w:rsidP="00C74374">
      <w:pPr>
        <w:pStyle w:val="Listenabsatz"/>
        <w:rPr>
          <w:rFonts w:eastAsiaTheme="minorEastAsia"/>
          <w:lang w:val="en-GB"/>
        </w:rPr>
      </w:pPr>
      <w:r w:rsidRPr="000F043B">
        <w:rPr>
          <w:rFonts w:eastAsiaTheme="minorEastAsia"/>
          <w:noProof/>
          <w:lang w:val="en-GB"/>
        </w:rPr>
        <w:drawing>
          <wp:anchor distT="0" distB="0" distL="114300" distR="114300" simplePos="0" relativeHeight="251674624" behindDoc="0" locked="0" layoutInCell="1" allowOverlap="1" wp14:anchorId="5CE82F96" wp14:editId="483C2871">
            <wp:simplePos x="0" y="0"/>
            <wp:positionH relativeFrom="column">
              <wp:posOffset>1180465</wp:posOffset>
            </wp:positionH>
            <wp:positionV relativeFrom="paragraph">
              <wp:posOffset>105410</wp:posOffset>
            </wp:positionV>
            <wp:extent cx="3195529" cy="2422712"/>
            <wp:effectExtent l="0" t="0" r="5080" b="0"/>
            <wp:wrapNone/>
            <wp:docPr id="2023855180" name="Grafik 1" descr="Ein Bild, das Text, Diagramm, Reihe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855180" name="Grafik 1" descr="Ein Bild, das Text, Diagramm, Reihe, parallel enthält.&#10;&#10;Automatisch generierte Beschreibu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529" cy="24227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A8329A" w14:textId="7B6FC4B8" w:rsidR="000F043B" w:rsidRDefault="000F043B" w:rsidP="00C74374">
      <w:pPr>
        <w:pStyle w:val="Listenabsatz"/>
        <w:rPr>
          <w:rFonts w:eastAsiaTheme="minorEastAsia"/>
          <w:lang w:val="en-GB"/>
        </w:rPr>
      </w:pPr>
    </w:p>
    <w:p w14:paraId="57A7D67F" w14:textId="77777777" w:rsidR="000F043B" w:rsidRDefault="000F043B" w:rsidP="00C74374">
      <w:pPr>
        <w:pStyle w:val="Listenabsatz"/>
        <w:rPr>
          <w:rFonts w:eastAsiaTheme="minorEastAsia"/>
          <w:lang w:val="en-GB"/>
        </w:rPr>
      </w:pPr>
    </w:p>
    <w:p w14:paraId="1A14076A" w14:textId="5084F2B3" w:rsidR="000F043B" w:rsidRDefault="000F043B" w:rsidP="00C74374">
      <w:pPr>
        <w:pStyle w:val="Listenabsatz"/>
        <w:rPr>
          <w:rFonts w:eastAsiaTheme="minorEastAsia"/>
          <w:lang w:val="en-GB"/>
        </w:rPr>
      </w:pPr>
    </w:p>
    <w:p w14:paraId="2EB1140E" w14:textId="1ABEE562" w:rsidR="000F043B" w:rsidRDefault="000F043B" w:rsidP="00C74374">
      <w:pPr>
        <w:pStyle w:val="Listenabsatz"/>
        <w:rPr>
          <w:rFonts w:eastAsiaTheme="minorEastAsia"/>
          <w:lang w:val="en-GB"/>
        </w:rPr>
      </w:pPr>
    </w:p>
    <w:p w14:paraId="78769258" w14:textId="77777777" w:rsidR="000F043B" w:rsidRDefault="000F043B" w:rsidP="00C74374">
      <w:pPr>
        <w:pStyle w:val="Listenabsatz"/>
        <w:rPr>
          <w:rFonts w:eastAsiaTheme="minorEastAsia"/>
          <w:lang w:val="en-GB"/>
        </w:rPr>
      </w:pPr>
    </w:p>
    <w:p w14:paraId="1A38536A" w14:textId="77777777" w:rsidR="000F043B" w:rsidRDefault="000F043B" w:rsidP="00C74374">
      <w:pPr>
        <w:pStyle w:val="Listenabsatz"/>
        <w:rPr>
          <w:rFonts w:eastAsiaTheme="minorEastAsia"/>
          <w:lang w:val="en-GB"/>
        </w:rPr>
      </w:pPr>
    </w:p>
    <w:p w14:paraId="37912BB7" w14:textId="77777777" w:rsidR="000F043B" w:rsidRDefault="000F043B" w:rsidP="00C74374">
      <w:pPr>
        <w:pStyle w:val="Listenabsatz"/>
        <w:rPr>
          <w:rFonts w:eastAsiaTheme="minorEastAsia"/>
          <w:lang w:val="en-GB"/>
        </w:rPr>
      </w:pPr>
    </w:p>
    <w:p w14:paraId="538B06F9" w14:textId="77777777" w:rsidR="000F043B" w:rsidRDefault="000F043B" w:rsidP="00C74374">
      <w:pPr>
        <w:pStyle w:val="Listenabsatz"/>
        <w:rPr>
          <w:rFonts w:eastAsiaTheme="minorEastAsia"/>
          <w:lang w:val="en-GB"/>
        </w:rPr>
      </w:pPr>
    </w:p>
    <w:p w14:paraId="24318CA3" w14:textId="77777777" w:rsidR="000F043B" w:rsidRDefault="000F043B" w:rsidP="00C74374">
      <w:pPr>
        <w:pStyle w:val="Listenabsatz"/>
        <w:rPr>
          <w:rFonts w:eastAsiaTheme="minorEastAsia"/>
          <w:lang w:val="en-GB"/>
        </w:rPr>
      </w:pPr>
    </w:p>
    <w:p w14:paraId="703EE619" w14:textId="77777777" w:rsidR="000F043B" w:rsidRDefault="000F043B" w:rsidP="00C74374">
      <w:pPr>
        <w:pStyle w:val="Listenabsatz"/>
        <w:rPr>
          <w:rFonts w:eastAsiaTheme="minorEastAsia"/>
          <w:lang w:val="en-GB"/>
        </w:rPr>
      </w:pPr>
    </w:p>
    <w:p w14:paraId="12F7D1E6" w14:textId="77777777" w:rsidR="000F043B" w:rsidRDefault="000F043B" w:rsidP="00C74374">
      <w:pPr>
        <w:pStyle w:val="Listenabsatz"/>
        <w:rPr>
          <w:rFonts w:eastAsiaTheme="minorEastAsia"/>
          <w:lang w:val="en-GB"/>
        </w:rPr>
      </w:pPr>
    </w:p>
    <w:p w14:paraId="144532B0" w14:textId="77777777" w:rsidR="000F043B" w:rsidRDefault="000F043B" w:rsidP="00C74374">
      <w:pPr>
        <w:pStyle w:val="Listenabsatz"/>
        <w:rPr>
          <w:rFonts w:eastAsiaTheme="minorEastAsia"/>
          <w:lang w:val="en-GB"/>
        </w:rPr>
      </w:pPr>
    </w:p>
    <w:p w14:paraId="12566915" w14:textId="7B415534" w:rsidR="000F043B" w:rsidRPr="00C74374" w:rsidRDefault="000F043B" w:rsidP="00C74374">
      <w:pPr>
        <w:pStyle w:val="Listenabsatz"/>
        <w:rPr>
          <w:rFonts w:eastAsiaTheme="minorEastAsia"/>
          <w:lang w:val="en-GB"/>
        </w:rPr>
      </w:pPr>
    </w:p>
    <w:p w14:paraId="65806099" w14:textId="1978168E" w:rsidR="00715BB3" w:rsidRDefault="007724BA" w:rsidP="007724BA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Given the fragility curves, the probabilities of transitioning into another state are:</w:t>
      </w:r>
    </w:p>
    <w:p w14:paraId="25794DEE" w14:textId="35031FBA" w:rsidR="007724BA" w:rsidRPr="00491EB6" w:rsidRDefault="00000000" w:rsidP="007724BA">
      <w:pPr>
        <w:pStyle w:val="Listenabsatz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endChr m:val="|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DS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  <w:lang w:val="en-GB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GB"/>
            </w:rPr>
            <m:t>IM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GB"/>
            </w:rPr>
            <m:t>x</m:t>
          </m:r>
          <m:r>
            <w:rPr>
              <w:rFonts w:ascii="Cambria Math" w:hAnsi="Cambria Math"/>
            </w:rPr>
            <m:t>)=</m:t>
          </m:r>
          <m:r>
            <m:rPr>
              <m:sty m:val="p"/>
            </m:rPr>
            <w:rPr>
              <w:rFonts w:ascii="Cambria Math" w:hAnsi="Cambria Math"/>
            </w:rPr>
            <m:t>Pr⁡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GB"/>
            </w:rPr>
            <m:t>DS</m:t>
          </m:r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  <w:lang w:val="en-GB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s</m:t>
              </m: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| IM=x)</m:t>
          </m:r>
          <m:r>
            <m:rPr>
              <m:sty m:val="p"/>
            </m:rPr>
            <w:rPr>
              <w:rFonts w:ascii="Cambria Math" w:eastAsiaTheme="minorEastAsia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Pr⁡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GB"/>
            </w:rPr>
            <m:t>DS</m:t>
          </m:r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  <w:lang w:val="en-GB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s</m:t>
              </m:r>
            </m:e>
            <m:sub>
              <m:r>
                <w:rPr>
                  <w:rFonts w:ascii="Cambria Math" w:hAnsi="Cambria Math"/>
                  <w:lang w:val="en-GB"/>
                </w:rPr>
                <m:t>i+1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| IM=x)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25E9233B" w14:textId="44783682" w:rsidR="003C04DC" w:rsidRDefault="00491EB6" w:rsidP="009B058E">
      <w:pPr>
        <w:pStyle w:val="Listenabsatz"/>
        <w:numPr>
          <w:ilvl w:val="0"/>
          <w:numId w:val="2"/>
        </w:numPr>
        <w:rPr>
          <w:rFonts w:eastAsiaTheme="minorEastAsia"/>
          <w:lang w:val="en-GB"/>
        </w:rPr>
      </w:pPr>
      <w:r w:rsidRPr="00491EB6">
        <w:rPr>
          <w:rFonts w:eastAsiaTheme="minorEastAsia"/>
          <w:lang w:val="en-GB"/>
        </w:rPr>
        <w:t>In our case, we already</w:t>
      </w:r>
      <w:r>
        <w:rPr>
          <w:rFonts w:eastAsiaTheme="minorEastAsia"/>
          <w:lang w:val="en-GB"/>
        </w:rPr>
        <w:t xml:space="preserve"> have a deterioration scheme, which </w:t>
      </w:r>
      <w:r w:rsidR="009B058E">
        <w:rPr>
          <w:rFonts w:eastAsiaTheme="minorEastAsia"/>
          <w:lang w:val="en-GB"/>
        </w:rPr>
        <w:t>leads to shifts in the curves in order to satisfy minimum transition probabilities</w:t>
      </w:r>
      <w:r w:rsidR="00DD4BD7">
        <w:rPr>
          <w:rFonts w:eastAsiaTheme="minorEastAsia"/>
          <w:lang w:val="en-GB"/>
        </w:rPr>
        <w:t xml:space="preserve"> from the standard deterioration.</w:t>
      </w:r>
    </w:p>
    <w:p w14:paraId="0187E22C" w14:textId="35CFED88" w:rsidR="00DD4BD7" w:rsidRPr="00DD4BD7" w:rsidRDefault="00DD4BD7" w:rsidP="00DD4BD7">
      <w:pPr>
        <w:pStyle w:val="Listenabsatz"/>
        <w:numPr>
          <w:ilvl w:val="0"/>
          <w:numId w:val="8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Shock.get_shift_table_from_det_table() returns the first off-diagonal as the shift vectors for each fragility curve</w:t>
      </w:r>
    </w:p>
    <w:p w14:paraId="640335D9" w14:textId="7A64C68D" w:rsidR="00715BB3" w:rsidRPr="00491EB6" w:rsidRDefault="00715BB3" w:rsidP="00715BB3">
      <w:pPr>
        <w:rPr>
          <w:lang w:val="en-GB"/>
        </w:rPr>
      </w:pPr>
    </w:p>
    <w:p w14:paraId="0832176C" w14:textId="0722040A" w:rsidR="006D7B10" w:rsidRPr="00491EB6" w:rsidRDefault="007724BA" w:rsidP="006D7B10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AB7CD69" wp14:editId="1B4BD8AB">
                <wp:simplePos x="0" y="0"/>
                <wp:positionH relativeFrom="column">
                  <wp:posOffset>-781685</wp:posOffset>
                </wp:positionH>
                <wp:positionV relativeFrom="paragraph">
                  <wp:posOffset>-635</wp:posOffset>
                </wp:positionV>
                <wp:extent cx="4791075" cy="1733550"/>
                <wp:effectExtent l="0" t="0" r="28575" b="19050"/>
                <wp:wrapNone/>
                <wp:docPr id="1815462952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1075" cy="1733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F48B5" id="Rechteck 4" o:spid="_x0000_s1026" style="position:absolute;margin-left:-61.55pt;margin-top:-.05pt;width:377.25pt;height:136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" fillcolor="#b4c6e7 [1300]" strokecolor="#09101d [484]" strokeweight="1pt"/>
            </w:pict>
          </mc:Fallback>
        </mc:AlternateContent>
      </w:r>
      <w:r w:rsidR="0009476A" w:rsidRPr="006D7B10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72B2F30" wp14:editId="34515C5F">
                <wp:simplePos x="0" y="0"/>
                <wp:positionH relativeFrom="column">
                  <wp:posOffset>4605655</wp:posOffset>
                </wp:positionH>
                <wp:positionV relativeFrom="paragraph">
                  <wp:posOffset>42545</wp:posOffset>
                </wp:positionV>
                <wp:extent cx="1895475" cy="295275"/>
                <wp:effectExtent l="0" t="0" r="9525" b="9525"/>
                <wp:wrapSquare wrapText="bothSides"/>
                <wp:docPr id="60905857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2952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4475E0" w14:textId="4601ACF5" w:rsidR="008959B5" w:rsidRPr="006D7B10" w:rsidRDefault="008959B5" w:rsidP="008959B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Computed at runtime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2B2F3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62.65pt;margin-top:3.35pt;width:149.25pt;height:23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" fillcolor="#c5e0b3 [1305]" stroked="f">
                <v:textbox>
                  <w:txbxContent>
                    <w:p w14:paraId="2D4475E0" w14:textId="4601ACF5" w:rsidR="008959B5" w:rsidRPr="006D7B10" w:rsidRDefault="008959B5" w:rsidP="008959B5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Computed at runtime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476A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7986BED" wp14:editId="7FCEA760">
                <wp:simplePos x="0" y="0"/>
                <wp:positionH relativeFrom="column">
                  <wp:posOffset>4586605</wp:posOffset>
                </wp:positionH>
                <wp:positionV relativeFrom="paragraph">
                  <wp:posOffset>13970</wp:posOffset>
                </wp:positionV>
                <wp:extent cx="1943100" cy="1771650"/>
                <wp:effectExtent l="0" t="0" r="19050" b="19050"/>
                <wp:wrapNone/>
                <wp:docPr id="103183758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7716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2E527" id="Rechteck 4" o:spid="_x0000_s1026" style="position:absolute;margin-left:361.15pt;margin-top:1.1pt;width:153pt;height:139.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" fillcolor="#c5e0b3 [1305]" strokecolor="#09101d [484]" strokeweight="1pt"/>
            </w:pict>
          </mc:Fallback>
        </mc:AlternateContent>
      </w:r>
      <w:r w:rsidR="0009476A" w:rsidRPr="006D7B10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0D6550E" wp14:editId="477CADAF">
                <wp:simplePos x="0" y="0"/>
                <wp:positionH relativeFrom="column">
                  <wp:posOffset>4700905</wp:posOffset>
                </wp:positionH>
                <wp:positionV relativeFrom="paragraph">
                  <wp:posOffset>384810</wp:posOffset>
                </wp:positionV>
                <wp:extent cx="1733550" cy="1343025"/>
                <wp:effectExtent l="0" t="0" r="19050" b="28575"/>
                <wp:wrapSquare wrapText="bothSides"/>
                <wp:docPr id="209321760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2F02FE" w14:textId="693B4BD3" w:rsidR="006F6EBC" w:rsidRPr="006F6EBC" w:rsidRDefault="006F6EBC" w:rsidP="006F6EBC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Segment deterioration</w:t>
                            </w:r>
                            <w:r w:rsidRPr="006F6EBC">
                              <w:rPr>
                                <w:b/>
                                <w:bCs/>
                                <w:lang w:val="en-GB"/>
                              </w:rPr>
                              <w:t>:</w:t>
                            </w:r>
                          </w:p>
                          <w:p w14:paraId="2D929CFF" w14:textId="124EE308" w:rsidR="006F6EBC" w:rsidRPr="006D7B10" w:rsidRDefault="006F6EBC" w:rsidP="006F6EB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From PGAs &amp; </w:t>
                            </w:r>
                            <w:r w:rsidR="00F01F99">
                              <w:rPr>
                                <w:lang w:val="en-GB"/>
                              </w:rPr>
                              <w:t xml:space="preserve">fragility </w:t>
                            </w:r>
                            <w:r>
                              <w:rPr>
                                <w:lang w:val="en-GB"/>
                              </w:rPr>
                              <w:t>curves and current deterioration tables (including correlation), shock effect can be added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6550E" id="_x0000_s1027" type="#_x0000_t202" style="position:absolute;margin-left:370.15pt;margin-top:30.3pt;width:136.5pt;height:105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">
                <v:textbox>
                  <w:txbxContent>
                    <w:p w14:paraId="332F02FE" w14:textId="693B4BD3" w:rsidR="006F6EBC" w:rsidRPr="006F6EBC" w:rsidRDefault="006F6EBC" w:rsidP="006F6EBC">
                      <w:pPr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Segment deterioration</w:t>
                      </w:r>
                      <w:r w:rsidRPr="006F6EBC">
                        <w:rPr>
                          <w:b/>
                          <w:bCs/>
                          <w:lang w:val="en-GB"/>
                        </w:rPr>
                        <w:t>:</w:t>
                      </w:r>
                    </w:p>
                    <w:p w14:paraId="2D929CFF" w14:textId="124EE308" w:rsidR="006F6EBC" w:rsidRPr="006D7B10" w:rsidRDefault="006F6EBC" w:rsidP="006F6EB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From PGAs &amp; </w:t>
                      </w:r>
                      <w:r w:rsidR="00F01F99">
                        <w:rPr>
                          <w:lang w:val="en-GB"/>
                        </w:rPr>
                        <w:t xml:space="preserve">fragility </w:t>
                      </w:r>
                      <w:r>
                        <w:rPr>
                          <w:lang w:val="en-GB"/>
                        </w:rPr>
                        <w:t>curves and current deterioration tables (including correlation), shock effect can be added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7B10" w:rsidRPr="006D7B10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3D8DB59" wp14:editId="5D9E1917">
                <wp:simplePos x="0" y="0"/>
                <wp:positionH relativeFrom="column">
                  <wp:posOffset>709930</wp:posOffset>
                </wp:positionH>
                <wp:positionV relativeFrom="paragraph">
                  <wp:posOffset>44450</wp:posOffset>
                </wp:positionV>
                <wp:extent cx="1752600" cy="314325"/>
                <wp:effectExtent l="0" t="0" r="0" b="9525"/>
                <wp:wrapSquare wrapText="bothSides"/>
                <wp:docPr id="82206186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314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9BBBA" w14:textId="379331C2" w:rsidR="006D7B10" w:rsidRPr="006D7B10" w:rsidRDefault="006D7B1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D7B1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Can be precomputed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8DB59" id="_x0000_s1028" type="#_x0000_t202" style="position:absolute;margin-left:55.9pt;margin-top:3.5pt;width:138pt;height:24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" fillcolor="#b4c6e7 [1300]" stroked="f">
                <v:textbox>
                  <w:txbxContent>
                    <w:p w14:paraId="63B9BBBA" w14:textId="379331C2" w:rsidR="006D7B10" w:rsidRPr="006D7B10" w:rsidRDefault="006D7B1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D7B10">
                        <w:rPr>
                          <w:b/>
                          <w:bCs/>
                          <w:sz w:val="28"/>
                          <w:szCs w:val="28"/>
                        </w:rPr>
                        <w:t>Can be precomputed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A090A9" w14:textId="35303976" w:rsidR="006D7B10" w:rsidRPr="00491EB6" w:rsidRDefault="0009476A" w:rsidP="006D7B10">
      <w:pPr>
        <w:rPr>
          <w:lang w:val="en-GB"/>
        </w:rPr>
      </w:pPr>
      <w:r w:rsidRPr="006D7B10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28978B6" wp14:editId="5D5EE898">
                <wp:simplePos x="0" y="0"/>
                <wp:positionH relativeFrom="column">
                  <wp:posOffset>2186305</wp:posOffset>
                </wp:positionH>
                <wp:positionV relativeFrom="paragraph">
                  <wp:posOffset>90170</wp:posOffset>
                </wp:positionV>
                <wp:extent cx="1733550" cy="1257300"/>
                <wp:effectExtent l="0" t="0" r="19050" b="19050"/>
                <wp:wrapSquare wrapText="bothSides"/>
                <wp:docPr id="9208346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23E93D" w14:textId="50EF2145" w:rsidR="006D7B10" w:rsidRPr="00F01F99" w:rsidRDefault="006D7B10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F01F99">
                              <w:rPr>
                                <w:b/>
                                <w:bCs/>
                                <w:lang w:val="en-GB"/>
                              </w:rPr>
                              <w:t xml:space="preserve">Effect at </w:t>
                            </w:r>
                            <w:r w:rsidR="00075E98" w:rsidRPr="00F01F99">
                              <w:rPr>
                                <w:b/>
                                <w:bCs/>
                                <w:lang w:val="en-GB"/>
                              </w:rPr>
                              <w:t>segments</w:t>
                            </w:r>
                            <w:r w:rsidRPr="00F01F99">
                              <w:rPr>
                                <w:b/>
                                <w:bCs/>
                                <w:lang w:val="en-GB"/>
                              </w:rPr>
                              <w:t>:</w:t>
                            </w:r>
                          </w:p>
                          <w:p w14:paraId="6B61507A" w14:textId="308DC369" w:rsidR="006F6EBC" w:rsidRPr="00734D74" w:rsidRDefault="006D7B10" w:rsidP="00734D74">
                            <w:pPr>
                              <w:rPr>
                                <w:lang w:val="en-GB"/>
                              </w:rPr>
                            </w:pPr>
                            <w:r w:rsidRPr="00734D74">
                              <w:rPr>
                                <w:lang w:val="en-GB"/>
                              </w:rPr>
                              <w:t xml:space="preserve">Peak-ground-acceleration (PGA) given magnitude </w:t>
                            </w:r>
                            <w:r w:rsidR="0074497C">
                              <w:rPr>
                                <w:lang w:val="en-GB"/>
                              </w:rPr>
                              <w:t xml:space="preserve">and </w:t>
                            </w:r>
                            <w:r w:rsidRPr="00734D74">
                              <w:rPr>
                                <w:lang w:val="en-GB"/>
                              </w:rPr>
                              <w:t>distance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978B6" id="_x0000_s1029" type="#_x0000_t202" style="position:absolute;margin-left:172.15pt;margin-top:7.1pt;width:136.5pt;height:9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">
                <v:textbox>
                  <w:txbxContent>
                    <w:p w14:paraId="5323E93D" w14:textId="50EF2145" w:rsidR="006D7B10" w:rsidRPr="00F01F99" w:rsidRDefault="006D7B10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F01F99">
                        <w:rPr>
                          <w:b/>
                          <w:bCs/>
                          <w:lang w:val="en-GB"/>
                        </w:rPr>
                        <w:t xml:space="preserve">Effect at </w:t>
                      </w:r>
                      <w:r w:rsidR="00075E98" w:rsidRPr="00F01F99">
                        <w:rPr>
                          <w:b/>
                          <w:bCs/>
                          <w:lang w:val="en-GB"/>
                        </w:rPr>
                        <w:t>segments</w:t>
                      </w:r>
                      <w:r w:rsidRPr="00F01F99">
                        <w:rPr>
                          <w:b/>
                          <w:bCs/>
                          <w:lang w:val="en-GB"/>
                        </w:rPr>
                        <w:t>:</w:t>
                      </w:r>
                    </w:p>
                    <w:p w14:paraId="6B61507A" w14:textId="308DC369" w:rsidR="006F6EBC" w:rsidRPr="00734D74" w:rsidRDefault="006D7B10" w:rsidP="00734D74">
                      <w:pPr>
                        <w:rPr>
                          <w:lang w:val="en-GB"/>
                        </w:rPr>
                      </w:pPr>
                      <w:r w:rsidRPr="00734D74">
                        <w:rPr>
                          <w:lang w:val="en-GB"/>
                        </w:rPr>
                        <w:t xml:space="preserve">Peak-ground-acceleration (PGA) given magnitude </w:t>
                      </w:r>
                      <w:r w:rsidR="0074497C">
                        <w:rPr>
                          <w:lang w:val="en-GB"/>
                        </w:rPr>
                        <w:t xml:space="preserve">and </w:t>
                      </w:r>
                      <w:r w:rsidRPr="00734D74">
                        <w:rPr>
                          <w:lang w:val="en-GB"/>
                        </w:rPr>
                        <w:t>distance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D7B10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7E26A67" wp14:editId="38C4B021">
                <wp:simplePos x="0" y="0"/>
                <wp:positionH relativeFrom="column">
                  <wp:posOffset>-642620</wp:posOffset>
                </wp:positionH>
                <wp:positionV relativeFrom="paragraph">
                  <wp:posOffset>118745</wp:posOffset>
                </wp:positionV>
                <wp:extent cx="2133600" cy="1404620"/>
                <wp:effectExtent l="0" t="0" r="19050" b="1460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1053E" w14:textId="2DD74040" w:rsidR="006D7B10" w:rsidRPr="006D7B10" w:rsidRDefault="006D7B1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D7B10">
                              <w:rPr>
                                <w:b/>
                                <w:bCs/>
                              </w:rPr>
                              <w:t>Earthquake</w:t>
                            </w:r>
                            <w:r w:rsidR="0009476A">
                              <w:rPr>
                                <w:b/>
                                <w:bCs/>
                              </w:rPr>
                              <w:t xml:space="preserve"> &amp; env</w:t>
                            </w:r>
                            <w:r w:rsidRPr="006D7B10">
                              <w:rPr>
                                <w:b/>
                                <w:bCs/>
                              </w:rPr>
                              <w:t xml:space="preserve"> characteristics:</w:t>
                            </w:r>
                          </w:p>
                          <w:p w14:paraId="3D48FBCA" w14:textId="192338B9" w:rsidR="006D7B10" w:rsidRDefault="006D7B10" w:rsidP="006D7B10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Occurrence times</w:t>
                            </w:r>
                          </w:p>
                          <w:p w14:paraId="027D89F8" w14:textId="5332925F" w:rsidR="006D7B10" w:rsidRDefault="006D7B10" w:rsidP="006D7B10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Locations </w:t>
                            </w:r>
                          </w:p>
                          <w:p w14:paraId="12407103" w14:textId="186A6962" w:rsidR="006D7B10" w:rsidRDefault="006D7B10" w:rsidP="006D7B10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Magnitudes</w:t>
                            </w:r>
                          </w:p>
                          <w:p w14:paraId="1980F370" w14:textId="765BB976" w:rsidR="006306F0" w:rsidRDefault="00F01F99" w:rsidP="006D7B10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Fragility</w:t>
                            </w:r>
                            <w:r w:rsidR="006306F0">
                              <w:t xml:space="preserve"> curves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E26A67" id="_x0000_s1030" type="#_x0000_t202" style="position:absolute;margin-left:-50.6pt;margin-top:9.35pt;width:16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">
                <v:textbox style="mso-fit-shape-to-text:t">
                  <w:txbxContent>
                    <w:p w14:paraId="4751053E" w14:textId="2DD74040" w:rsidR="006D7B10" w:rsidRPr="006D7B10" w:rsidRDefault="006D7B10">
                      <w:pPr>
                        <w:rPr>
                          <w:b/>
                          <w:bCs/>
                        </w:rPr>
                      </w:pPr>
                      <w:r w:rsidRPr="006D7B10">
                        <w:rPr>
                          <w:b/>
                          <w:bCs/>
                        </w:rPr>
                        <w:t>Earthquake</w:t>
                      </w:r>
                      <w:r w:rsidR="0009476A">
                        <w:rPr>
                          <w:b/>
                          <w:bCs/>
                        </w:rPr>
                        <w:t xml:space="preserve"> &amp; env</w:t>
                      </w:r>
                      <w:r w:rsidRPr="006D7B10">
                        <w:rPr>
                          <w:b/>
                          <w:bCs/>
                        </w:rPr>
                        <w:t xml:space="preserve"> characteristics:</w:t>
                      </w:r>
                    </w:p>
                    <w:p w14:paraId="3D48FBCA" w14:textId="192338B9" w:rsidR="006D7B10" w:rsidRDefault="006D7B10" w:rsidP="006D7B10">
                      <w:pPr>
                        <w:pStyle w:val="Listenabsatz"/>
                        <w:numPr>
                          <w:ilvl w:val="0"/>
                          <w:numId w:val="4"/>
                        </w:numPr>
                      </w:pPr>
                      <w:r>
                        <w:t>Occurrence times</w:t>
                      </w:r>
                    </w:p>
                    <w:p w14:paraId="027D89F8" w14:textId="5332925F" w:rsidR="006D7B10" w:rsidRDefault="006D7B10" w:rsidP="006D7B10">
                      <w:pPr>
                        <w:pStyle w:val="Listenabsatz"/>
                        <w:numPr>
                          <w:ilvl w:val="0"/>
                          <w:numId w:val="4"/>
                        </w:numPr>
                      </w:pPr>
                      <w:r>
                        <w:t xml:space="preserve">Locations </w:t>
                      </w:r>
                    </w:p>
                    <w:p w14:paraId="12407103" w14:textId="186A6962" w:rsidR="006D7B10" w:rsidRDefault="006D7B10" w:rsidP="006D7B10">
                      <w:pPr>
                        <w:pStyle w:val="Listenabsatz"/>
                        <w:numPr>
                          <w:ilvl w:val="0"/>
                          <w:numId w:val="4"/>
                        </w:numPr>
                      </w:pPr>
                      <w:r>
                        <w:t>Magnitudes</w:t>
                      </w:r>
                    </w:p>
                    <w:p w14:paraId="1980F370" w14:textId="765BB976" w:rsidR="006306F0" w:rsidRDefault="00F01F99" w:rsidP="006D7B10">
                      <w:pPr>
                        <w:pStyle w:val="Listenabsatz"/>
                        <w:numPr>
                          <w:ilvl w:val="0"/>
                          <w:numId w:val="4"/>
                        </w:numPr>
                      </w:pPr>
                      <w:r>
                        <w:t>Fragility</w:t>
                      </w:r>
                      <w:r w:rsidR="006306F0">
                        <w:t xml:space="preserve"> curves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935778" w14:textId="43BADC16" w:rsidR="00FC561F" w:rsidRPr="00491EB6" w:rsidRDefault="00FC561F" w:rsidP="00FC561F">
      <w:pPr>
        <w:ind w:left="360"/>
        <w:rPr>
          <w:lang w:val="en-GB"/>
        </w:rPr>
      </w:pPr>
    </w:p>
    <w:p w14:paraId="6186F832" w14:textId="1BECA478" w:rsidR="00FC561F" w:rsidRPr="00491EB6" w:rsidRDefault="00E84E63" w:rsidP="00FC561F">
      <w:pPr>
        <w:ind w:left="360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F5FA20" wp14:editId="351C3784">
                <wp:simplePos x="0" y="0"/>
                <wp:positionH relativeFrom="column">
                  <wp:posOffset>3957955</wp:posOffset>
                </wp:positionH>
                <wp:positionV relativeFrom="paragraph">
                  <wp:posOffset>90170</wp:posOffset>
                </wp:positionV>
                <wp:extent cx="666750" cy="0"/>
                <wp:effectExtent l="0" t="76200" r="19050" b="95250"/>
                <wp:wrapNone/>
                <wp:docPr id="1480576569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57A7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5" o:spid="_x0000_s1026" type="#_x0000_t32" style="position:absolute;margin-left:311.65pt;margin-top:7.1pt;width:52.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5D29A3" wp14:editId="5CCC218A">
                <wp:simplePos x="0" y="0"/>
                <wp:positionH relativeFrom="column">
                  <wp:posOffset>1538605</wp:posOffset>
                </wp:positionH>
                <wp:positionV relativeFrom="paragraph">
                  <wp:posOffset>45085</wp:posOffset>
                </wp:positionV>
                <wp:extent cx="552450" cy="0"/>
                <wp:effectExtent l="0" t="76200" r="19050" b="95250"/>
                <wp:wrapNone/>
                <wp:docPr id="513886681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2D1EC" id="Gerade Verbindung mit Pfeil 3" o:spid="_x0000_s1026" type="#_x0000_t32" style="position:absolute;margin-left:121.15pt;margin-top:3.55pt;width:43.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3951E85A" w14:textId="77777777" w:rsidR="00FC561F" w:rsidRPr="00491EB6" w:rsidRDefault="00FC561F" w:rsidP="00FC561F">
      <w:pPr>
        <w:ind w:left="360"/>
        <w:rPr>
          <w:lang w:val="en-GB"/>
        </w:rPr>
      </w:pPr>
    </w:p>
    <w:p w14:paraId="6C27F54C" w14:textId="77777777" w:rsidR="00FC561F" w:rsidRPr="00491EB6" w:rsidRDefault="00FC561F" w:rsidP="00FC561F">
      <w:pPr>
        <w:ind w:left="360"/>
        <w:rPr>
          <w:lang w:val="en-GB"/>
        </w:rPr>
      </w:pPr>
    </w:p>
    <w:p w14:paraId="430C6A02" w14:textId="77777777" w:rsidR="00FC561F" w:rsidRPr="00491EB6" w:rsidRDefault="00FC561F" w:rsidP="00FC561F">
      <w:pPr>
        <w:ind w:left="360"/>
        <w:rPr>
          <w:lang w:val="en-GB"/>
        </w:rPr>
      </w:pPr>
    </w:p>
    <w:p w14:paraId="7AB53026" w14:textId="77777777" w:rsidR="005C07F6" w:rsidRPr="00491EB6" w:rsidRDefault="005C07F6" w:rsidP="00FC561F">
      <w:pPr>
        <w:ind w:left="360"/>
        <w:rPr>
          <w:lang w:val="en-GB"/>
        </w:rPr>
      </w:pPr>
    </w:p>
    <w:p w14:paraId="48662AA6" w14:textId="22859BC2" w:rsidR="00FC561F" w:rsidRDefault="00FC561F" w:rsidP="00FC561F">
      <w:pPr>
        <w:ind w:left="360"/>
        <w:rPr>
          <w:lang w:val="en-GB"/>
        </w:rPr>
      </w:pPr>
      <w:r>
        <w:rPr>
          <w:lang w:val="en-GB"/>
        </w:rPr>
        <w:t xml:space="preserve">Source: </w:t>
      </w:r>
    </w:p>
    <w:p w14:paraId="57A3A45A" w14:textId="0C3308EB" w:rsidR="00FC561F" w:rsidRPr="00C6431D" w:rsidRDefault="00FC561F" w:rsidP="00FC561F">
      <w:pPr>
        <w:ind w:left="360"/>
        <w:rPr>
          <w:rFonts w:ascii="Arial" w:hAnsi="Arial" w:cs="Arial"/>
          <w:color w:val="222222"/>
          <w:sz w:val="20"/>
          <w:szCs w:val="20"/>
          <w:shd w:val="clear" w:color="auto" w:fill="FFFFFF"/>
          <w:lang w:val="en-GB"/>
        </w:rPr>
      </w:pPr>
      <w:r w:rsidRPr="00FC561F">
        <w:rPr>
          <w:rFonts w:ascii="Arial" w:hAnsi="Arial" w:cs="Arial"/>
          <w:color w:val="222222"/>
          <w:sz w:val="20"/>
          <w:szCs w:val="20"/>
          <w:shd w:val="clear" w:color="auto" w:fill="FFFFFF"/>
          <w:lang w:val="en-GB"/>
        </w:rPr>
        <w:t>Baker, J., Bradley, B., &amp; Stafford, P. (2021). </w:t>
      </w:r>
      <w:r w:rsidRPr="00FC561F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GB"/>
        </w:rPr>
        <w:t>Seismic hazard and risk analysis</w:t>
      </w:r>
      <w:r w:rsidRPr="00FC561F">
        <w:rPr>
          <w:rFonts w:ascii="Arial" w:hAnsi="Arial" w:cs="Arial"/>
          <w:color w:val="222222"/>
          <w:sz w:val="20"/>
          <w:szCs w:val="20"/>
          <w:shd w:val="clear" w:color="auto" w:fill="FFFFFF"/>
          <w:lang w:val="en-GB"/>
        </w:rPr>
        <w:t xml:space="preserve">. </w:t>
      </w:r>
      <w:r w:rsidRPr="00C6431D">
        <w:rPr>
          <w:rFonts w:ascii="Arial" w:hAnsi="Arial" w:cs="Arial"/>
          <w:color w:val="222222"/>
          <w:sz w:val="20"/>
          <w:szCs w:val="20"/>
          <w:shd w:val="clear" w:color="auto" w:fill="FFFFFF"/>
          <w:lang w:val="en-GB"/>
        </w:rPr>
        <w:t>Cambridge University Press.</w:t>
      </w:r>
    </w:p>
    <w:p w14:paraId="001702F6" w14:textId="36B60FC5" w:rsidR="00A71AFE" w:rsidRPr="00A71AFE" w:rsidRDefault="007A6CAA" w:rsidP="0075335D">
      <w:pPr>
        <w:ind w:left="360"/>
        <w:rPr>
          <w:lang w:val="en-GB"/>
        </w:rPr>
      </w:pPr>
      <w:r w:rsidRPr="007A6CAA">
        <w:rPr>
          <w:rFonts w:ascii="Arial" w:hAnsi="Arial" w:cs="Arial"/>
          <w:color w:val="222222"/>
          <w:sz w:val="20"/>
          <w:szCs w:val="20"/>
          <w:shd w:val="clear" w:color="auto" w:fill="FFFFFF"/>
          <w:lang w:val="en-GB"/>
        </w:rPr>
        <w:lastRenderedPageBreak/>
        <w:t>Boore, D. M., Joyner, W. B., &amp; Fumal, T. E. (1997). Equations for estimating horizontal response spectra and peak acceleration from western North American earthquakes: A summary of recent work.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Seismological research letters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68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128-153.</w:t>
      </w:r>
    </w:p>
    <w:sectPr w:rsidR="00A71AFE" w:rsidRPr="00A71A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5831"/>
    <w:multiLevelType w:val="hybridMultilevel"/>
    <w:tmpl w:val="60AAB1D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55779"/>
    <w:multiLevelType w:val="hybridMultilevel"/>
    <w:tmpl w:val="F0D0F046"/>
    <w:lvl w:ilvl="0" w:tplc="85CEDA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E1DFA"/>
    <w:multiLevelType w:val="hybridMultilevel"/>
    <w:tmpl w:val="F9804ED8"/>
    <w:lvl w:ilvl="0" w:tplc="2EB07D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360A9"/>
    <w:multiLevelType w:val="hybridMultilevel"/>
    <w:tmpl w:val="0152080E"/>
    <w:lvl w:ilvl="0" w:tplc="0407000F">
      <w:start w:val="1"/>
      <w:numFmt w:val="decimal"/>
      <w:lvlText w:val="%1."/>
      <w:lvlJc w:val="left"/>
      <w:pPr>
        <w:ind w:left="768" w:hanging="360"/>
      </w:pPr>
    </w:lvl>
    <w:lvl w:ilvl="1" w:tplc="04070019" w:tentative="1">
      <w:start w:val="1"/>
      <w:numFmt w:val="lowerLetter"/>
      <w:lvlText w:val="%2."/>
      <w:lvlJc w:val="left"/>
      <w:pPr>
        <w:ind w:left="1488" w:hanging="360"/>
      </w:pPr>
    </w:lvl>
    <w:lvl w:ilvl="2" w:tplc="0407001B" w:tentative="1">
      <w:start w:val="1"/>
      <w:numFmt w:val="lowerRoman"/>
      <w:lvlText w:val="%3."/>
      <w:lvlJc w:val="right"/>
      <w:pPr>
        <w:ind w:left="2208" w:hanging="180"/>
      </w:pPr>
    </w:lvl>
    <w:lvl w:ilvl="3" w:tplc="0407000F" w:tentative="1">
      <w:start w:val="1"/>
      <w:numFmt w:val="decimal"/>
      <w:lvlText w:val="%4."/>
      <w:lvlJc w:val="left"/>
      <w:pPr>
        <w:ind w:left="2928" w:hanging="360"/>
      </w:pPr>
    </w:lvl>
    <w:lvl w:ilvl="4" w:tplc="04070019" w:tentative="1">
      <w:start w:val="1"/>
      <w:numFmt w:val="lowerLetter"/>
      <w:lvlText w:val="%5."/>
      <w:lvlJc w:val="left"/>
      <w:pPr>
        <w:ind w:left="3648" w:hanging="360"/>
      </w:pPr>
    </w:lvl>
    <w:lvl w:ilvl="5" w:tplc="0407001B" w:tentative="1">
      <w:start w:val="1"/>
      <w:numFmt w:val="lowerRoman"/>
      <w:lvlText w:val="%6."/>
      <w:lvlJc w:val="right"/>
      <w:pPr>
        <w:ind w:left="4368" w:hanging="180"/>
      </w:pPr>
    </w:lvl>
    <w:lvl w:ilvl="6" w:tplc="0407000F" w:tentative="1">
      <w:start w:val="1"/>
      <w:numFmt w:val="decimal"/>
      <w:lvlText w:val="%7."/>
      <w:lvlJc w:val="left"/>
      <w:pPr>
        <w:ind w:left="5088" w:hanging="360"/>
      </w:pPr>
    </w:lvl>
    <w:lvl w:ilvl="7" w:tplc="04070019" w:tentative="1">
      <w:start w:val="1"/>
      <w:numFmt w:val="lowerLetter"/>
      <w:lvlText w:val="%8."/>
      <w:lvlJc w:val="left"/>
      <w:pPr>
        <w:ind w:left="5808" w:hanging="360"/>
      </w:pPr>
    </w:lvl>
    <w:lvl w:ilvl="8" w:tplc="0407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 w15:restartNumberingAfterBreak="0">
    <w:nsid w:val="554A44D1"/>
    <w:multiLevelType w:val="hybridMultilevel"/>
    <w:tmpl w:val="A85A224C"/>
    <w:lvl w:ilvl="0" w:tplc="0407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5" w15:restartNumberingAfterBreak="0">
    <w:nsid w:val="57330A99"/>
    <w:multiLevelType w:val="hybridMultilevel"/>
    <w:tmpl w:val="28E675D4"/>
    <w:lvl w:ilvl="0" w:tplc="F5AA2EDC">
      <w:numFmt w:val="bullet"/>
      <w:lvlText w:val=""/>
      <w:lvlJc w:val="left"/>
      <w:pPr>
        <w:ind w:left="1068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A426CCA"/>
    <w:multiLevelType w:val="hybridMultilevel"/>
    <w:tmpl w:val="682A7A3E"/>
    <w:lvl w:ilvl="0" w:tplc="427E5C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7D51CF"/>
    <w:multiLevelType w:val="hybridMultilevel"/>
    <w:tmpl w:val="76AE88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147678">
    <w:abstractNumId w:val="2"/>
  </w:num>
  <w:num w:numId="2" w16cid:durableId="415786025">
    <w:abstractNumId w:val="1"/>
  </w:num>
  <w:num w:numId="3" w16cid:durableId="602569510">
    <w:abstractNumId w:val="6"/>
  </w:num>
  <w:num w:numId="4" w16cid:durableId="2066371827">
    <w:abstractNumId w:val="0"/>
  </w:num>
  <w:num w:numId="5" w16cid:durableId="578095439">
    <w:abstractNumId w:val="7"/>
  </w:num>
  <w:num w:numId="6" w16cid:durableId="2067988771">
    <w:abstractNumId w:val="3"/>
  </w:num>
  <w:num w:numId="7" w16cid:durableId="1146704176">
    <w:abstractNumId w:val="4"/>
  </w:num>
  <w:num w:numId="8" w16cid:durableId="17747857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AFE"/>
    <w:rsid w:val="00075E98"/>
    <w:rsid w:val="000933F7"/>
    <w:rsid w:val="0009476A"/>
    <w:rsid w:val="00096297"/>
    <w:rsid w:val="000D7011"/>
    <w:rsid w:val="000F043B"/>
    <w:rsid w:val="00190758"/>
    <w:rsid w:val="001C6645"/>
    <w:rsid w:val="00226EA0"/>
    <w:rsid w:val="00235190"/>
    <w:rsid w:val="00251132"/>
    <w:rsid w:val="002801E1"/>
    <w:rsid w:val="002D3E9F"/>
    <w:rsid w:val="002F1B7F"/>
    <w:rsid w:val="00302582"/>
    <w:rsid w:val="0030756D"/>
    <w:rsid w:val="003947A7"/>
    <w:rsid w:val="003C04DC"/>
    <w:rsid w:val="003F3852"/>
    <w:rsid w:val="00491EB6"/>
    <w:rsid w:val="004D0445"/>
    <w:rsid w:val="005118F5"/>
    <w:rsid w:val="00516754"/>
    <w:rsid w:val="00573DCD"/>
    <w:rsid w:val="005C07F6"/>
    <w:rsid w:val="006306F0"/>
    <w:rsid w:val="00666B82"/>
    <w:rsid w:val="00675063"/>
    <w:rsid w:val="006D7B10"/>
    <w:rsid w:val="006F6EBC"/>
    <w:rsid w:val="00715BB3"/>
    <w:rsid w:val="00734D74"/>
    <w:rsid w:val="0074497C"/>
    <w:rsid w:val="0075335D"/>
    <w:rsid w:val="007724BA"/>
    <w:rsid w:val="007A1881"/>
    <w:rsid w:val="007A6CAA"/>
    <w:rsid w:val="007C0CC4"/>
    <w:rsid w:val="007C7072"/>
    <w:rsid w:val="008035F4"/>
    <w:rsid w:val="00882613"/>
    <w:rsid w:val="008959B5"/>
    <w:rsid w:val="008B0EB7"/>
    <w:rsid w:val="008D4643"/>
    <w:rsid w:val="008F7964"/>
    <w:rsid w:val="00964A80"/>
    <w:rsid w:val="009779E1"/>
    <w:rsid w:val="009B058E"/>
    <w:rsid w:val="00A1659C"/>
    <w:rsid w:val="00A71AFE"/>
    <w:rsid w:val="00A77982"/>
    <w:rsid w:val="00A96726"/>
    <w:rsid w:val="00BA63E9"/>
    <w:rsid w:val="00C6431D"/>
    <w:rsid w:val="00C64DD8"/>
    <w:rsid w:val="00C74374"/>
    <w:rsid w:val="00CB78F5"/>
    <w:rsid w:val="00CC52FC"/>
    <w:rsid w:val="00D06B2D"/>
    <w:rsid w:val="00D90007"/>
    <w:rsid w:val="00DD4BD7"/>
    <w:rsid w:val="00E45658"/>
    <w:rsid w:val="00E84E63"/>
    <w:rsid w:val="00F01F99"/>
    <w:rsid w:val="00FC561F"/>
    <w:rsid w:val="00FF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8E074D"/>
  <w15:chartTrackingRefBased/>
  <w15:docId w15:val="{7DC76C77-003A-4F48-A59C-6C43D8330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71AFE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8D4643"/>
    <w:rPr>
      <w:color w:val="666666"/>
    </w:rPr>
  </w:style>
  <w:style w:type="table" w:styleId="Tabellenraster">
    <w:name w:val="Table Grid"/>
    <w:basedOn w:val="NormaleTabelle"/>
    <w:uiPriority w:val="39"/>
    <w:rsid w:val="007A6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446</Words>
  <Characters>2548</Characters>
  <Application>Microsoft Office Word</Application>
  <DocSecurity>0</DocSecurity>
  <Lines>91</Lines>
  <Paragraphs>42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Koutas</dc:creator>
  <cp:keywords/>
  <dc:description/>
  <cp:lastModifiedBy>Daniel Koutas</cp:lastModifiedBy>
  <cp:revision>56</cp:revision>
  <dcterms:created xsi:type="dcterms:W3CDTF">2024-01-19T11:10:00Z</dcterms:created>
  <dcterms:modified xsi:type="dcterms:W3CDTF">2024-02-24T15:50:00Z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12a3186c-cc7b-4d2c-a238-6e56baf32059</vt:lpwstr>
  </property>
</Properties>
</file>