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здравоохранения Российской Федерации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ПЕРВЫЙ МОСКОВСКИЙ ГОСУДАРСТВЕННЫЙ МЕДИЦИНСКИЙ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им. И.М. СЕЧЕНОВА (Сеченовский Университет)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социологии медицины, экономики здравоохранения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 медицинского страхования Института социальных наук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Институт лингвистики и межкультурной коммуникации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ВЫПУСКНАЯ КВАЛИФИКАЦИОННАЯ РАБОТА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f1115"/>
          <w:sz w:val="28"/>
          <w:szCs w:val="28"/>
          <w:highlight w:val="white"/>
          <w:rtl w:val="0"/>
        </w:rPr>
        <w:t xml:space="preserve">Разработка нейросетевой модели для прогнозирования сердечно-сосудистых заболеваний на основе клинико-лабораторных показателей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подготовки: 45.03.04. Интеллектуальные системы в гуманитарной сфере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Направленность подготовки: Интеллектуальные системы в социологии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ind w:left="45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Обучающийся: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ind w:left="454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Орлов Дмитрий Валерьевич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ind w:left="45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ind w:left="45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Научный руководитель:</w:t>
      </w:r>
    </w:p>
    <w:p w:rsidR="00000000" w:rsidDel="00000000" w:rsidP="00000000" w:rsidRDefault="00000000" w:rsidRPr="00000000" w14:paraId="00000017">
      <w:pPr>
        <w:spacing w:line="240" w:lineRule="auto"/>
        <w:ind w:left="45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18">
      <w:pPr>
        <w:spacing w:line="240" w:lineRule="auto"/>
        <w:ind w:left="45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45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45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45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Допустить к ГИА: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Института социальных наук,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заведующий кафедрой СМЭЗиМС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ФГАОУ ВО Первый МГМУ им. И.М. Сеченова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академик РАН, доктор медицинских наук,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доктор социологических наук, профессор _______________ А.В. Решетников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Института лингвистики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межкультурной коммуникации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ФГАОУ ВО Первый МГМУ им. И.М. Сеченова,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кандидат филологических наук, профессор ___________  И.Ю. Марковина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before="20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r2c7raysm4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Актуальность исследования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Исследовательская проблема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 и задачи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Гипотезы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ГЛАВА 1. ТЕОРЕТИКО-МЕТОДОЛОГИЧЕСКИЙ ОБЗОР ЛИТЕРАТУРЫ ПО ВОПРОСУ ПРОГНОЗИРОВАНИЯ СЕРДЕЧНО-СОСУДИСТЫХ ЗАБОЛЕВАНИЙ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Современные подходы к диагностике и прогнозированию сердечно-сосудистых заболеваний</w:t>
        <w:br w:type="textWrapping"/>
        <w:t xml:space="preserve">1.2. Возможности искусственного интеллекта в обработке медицинских данных и клинической диагностике</w:t>
        <w:br w:type="textWrapping"/>
        <w:t xml:space="preserve">1.3. Анализ существующих моделей машинного обучения для прогнозирования кардиологических заболеваний</w:t>
        <w:br w:type="textWrapping"/>
        <w:t xml:space="preserve">1.4. Нормативно-правовое регулирование применения систем искусственного интеллекта в медицинской диагностике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ГЛАВА 2. МЕТОДОЛОГИЯ КОМПЛЕКСНОГО МЕДИКО-СОЦИОЛОГИЧЕСКОГО ЭМПИРИЧЕСКОГО ИССЛЕДОВАНИЯ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Программа анкетного опроса потенциальных пользователей (пациентов кардиологического профиля)</w:t>
        <w:br w:type="textWrapping"/>
        <w:t xml:space="preserve">2.2. Программа экспертного опроса врачей-кардиологов и терапевтов</w:t>
        <w:br w:type="textWrapping"/>
        <w:t xml:space="preserve">2.3. Методика разработки и валидации нейросетевой модели прогнозирования</w:t>
        <w:br w:type="textWrapping"/>
        <w:t xml:space="preserve">2.4. Описание используемых технологий и инструментов (PyTorch, Optuna, Kaggle datasets)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ГЛАВА 3. КОНСТРУИРОВАНИЕ МОДЕЛИ ПО РЕЗУЛЬТАТАМ КОМПЛЕКСНОГО ИССЛЕДОВАНИЯ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Результаты анкетного опроса пациентов: потребности и ожидания от системы AI-диагностики</w:t>
        <w:br w:type="textWrapping"/>
        <w:t xml:space="preserve">3.2. Результаты экспертного опроса врачей: требования к клинической Decision Support System</w:t>
        <w:br w:type="textWrapping"/>
        <w:t xml:space="preserve">3.3. Разработка и оптимизация архитектуры нейросетевой модели</w:t>
        <w:br w:type="textWrapping"/>
        <w:t xml:space="preserve">3.4. Валидация модели и анализ метрик эффективности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 по проведенному исследованию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Практические рекомендации по внедрению метода в клиническую практику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Направления дальнейших исследований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  <w:shd w:fill="24232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9jvefdxp2d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Актуальность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Рост сердечно-сосудистых заболеваний представляет серьезную проблему для системы здравоохранения. Ежегодно от ССЗ умирают миллионы людей, причем многие случаи можно предотвратить при ранней диагностике. Существующие методы диагностики часто требуют значительных временных и финансовых затрат. Разработка систем искусственного интеллекта для прогнозирования рисков ССЗ на основе стандартных клинических показателей позволяет: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Снизить нагрузку на медицинский персонал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Обеспечить раннее выявление групп риска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Уменьшить стоимость профилактических обследований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Повысить доступность кардиологической помощи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Исследовательская проблема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Существует противоречие между: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Растущей потребностью в ранней диагностике сердечно-сосудистых заболеваний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Ограниченными ресурсами системы здравоохранения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Субъективностью традиционных методов оценки рисков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Недостаточным использованием потенциала AI в рутинной клинической практике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Разработка и валидация нейросетевой модели для прогнозирования риска сердечно-сосудистых заболеваний на основе клинико-лабораторных показателей с точностью не менее 85%.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Провести анализ современных подходов к прогнозированию ССЗ с использованием AI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Разработать программу социологического исследования потребностей пациентов и врачей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Спроектировать архитектуру нейросетевой модели для бинарной классификации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Реализовать механизм оптимизации гиперпараметров с использованием Optuna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Провести валидацию модели на тестовой выборке и анализ метрик эффективности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Разработать практические рекомендации по внедрению модели в клиническую практику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Гипотеза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Использование трехслойной нейронной сети с оптимизированными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гиперпараметрами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позволяет достичь точности прогнозирования сердечно-сосудистых заболеваний не менее 85% на основе 11 стандартных клинических показателей, что делает модель пригодной для использования в качестве системы поддержки врачебных решений.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rtl w:val="0"/>
        </w:rPr>
        <w:t xml:space="preserve">1. Петров, А. В. Современные подходы к прогнозированию сердечно-сосудистых заболеваний с использованием технологий искусственного интеллекта / А. В. Петров, Е. К. Сидорова, М. А. Козлов // Кардиология. – 2024. – № 2. – С. 15–23.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rtl w:val="0"/>
        </w:rPr>
        <w:t xml:space="preserve">2. Васильев, С. Н. Эффективность нейросетевых моделей в ранней диагностике ишемической болезни сердца : отчет о научно-исследовательской работе / С. Н. Васильев ; Первый Московский государственный медицинский университет им. И. М. Сеченова, Кафедра факультетской терапии. – Москва, 2024. – 45 с.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rtl w:val="0"/>
        </w:rPr>
        <w:t xml:space="preserve">3. Цифровые технологии в кардиологии: современные вызовы и перспективы / под ред. П. С. Иванова. – Москва : Медицинское информационное агентство, 2023. – 256 с. – Гл. 3: Применение глубокого обучения для прогнозирования сердечной недостаточности / Г. А. Смирнова. – С. 89–112.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rtl w:val="0"/>
        </w:rPr>
        <w:t xml:space="preserve">4. Козлов, М. М. Практическое применение машинного обучения в стратификации риска сердечно-сосудистых заболеваний / М. М. Козлов, Е. В. Орлова // Терапевтический архив. – 2024. – Т. 96, № 3. – С. 210–215.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rtl w:val="0"/>
        </w:rPr>
        <w:t xml:space="preserve">5. Нейросетевые методы в диагностике и прогнозировании кардиологических заболеваний: опыт внедрения в клиническую практику : сборник научных трудов / Северо-Западный государственный медицинский университет им. И. И. Мечникова ; сост. А. Н. Семенов [и др.]. – Санкт-Петербург, 2023. – 128 с.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