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9C642" w14:textId="77777777" w:rsidR="004B36E2" w:rsidRPr="007B6B3F" w:rsidRDefault="004B36E2" w:rsidP="004B36E2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0" w:name="_Hlk21346035"/>
      <w:bookmarkStart w:id="1" w:name="_Toc507062080"/>
      <w:bookmarkStart w:id="2" w:name="_Toc507062156"/>
      <w:bookmarkStart w:id="3" w:name="_Toc507062753"/>
      <w:r w:rsidRPr="007B6B3F">
        <w:rPr>
          <w:rFonts w:ascii="Times New Roman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1E77C03" w14:textId="77777777" w:rsidR="004B36E2" w:rsidRPr="007B6B3F" w:rsidRDefault="004B36E2" w:rsidP="004B36E2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7B6B3F">
        <w:rPr>
          <w:rFonts w:ascii="Times New Roman" w:hAnsi="Times New Roman" w:cs="Times New Roman"/>
          <w:b/>
          <w:bCs/>
          <w:color w:val="auto"/>
          <w:sz w:val="20"/>
          <w:szCs w:val="20"/>
        </w:rPr>
        <w:t>ПЕРВЫЙ МОСКОВСКИЙ ГОСУДАРСТВЕННЫЙ МЕДИЦИНСКИЙ</w:t>
      </w:r>
    </w:p>
    <w:p w14:paraId="388D637B" w14:textId="77777777" w:rsidR="004B36E2" w:rsidRPr="007B6B3F" w:rsidRDefault="004B36E2" w:rsidP="004B36E2">
      <w:pPr>
        <w:pStyle w:val="ConsPlusNormal"/>
        <w:jc w:val="center"/>
        <w:outlineLvl w:val="0"/>
        <w:rPr>
          <w:rFonts w:ascii="Times New Roman" w:hAnsi="Times New Roman" w:cs="Times New Roman"/>
          <w:b/>
          <w:bCs/>
        </w:rPr>
      </w:pPr>
      <w:bookmarkStart w:id="4" w:name="_Toc212126640"/>
      <w:bookmarkStart w:id="5" w:name="_Toc212126932"/>
      <w:bookmarkStart w:id="6" w:name="_Toc212127127"/>
      <w:r w:rsidRPr="007B6B3F">
        <w:rPr>
          <w:rFonts w:ascii="Times New Roman" w:hAnsi="Times New Roman" w:cs="Times New Roman"/>
          <w:b/>
          <w:bCs/>
        </w:rPr>
        <w:t>УНИВЕРСИТЕТ ИМЕНИ И.М.СЕЧЕНОВА</w:t>
      </w:r>
      <w:bookmarkEnd w:id="4"/>
      <w:bookmarkEnd w:id="5"/>
      <w:bookmarkEnd w:id="6"/>
    </w:p>
    <w:p w14:paraId="232E436C" w14:textId="77777777" w:rsidR="004B36E2" w:rsidRPr="007B6B3F" w:rsidRDefault="004B36E2" w:rsidP="004B36E2">
      <w:pPr>
        <w:pStyle w:val="Default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7B6B3F">
        <w:rPr>
          <w:rFonts w:ascii="Times New Roman" w:hAnsi="Times New Roman" w:cs="Times New Roman"/>
          <w:b/>
          <w:color w:val="auto"/>
          <w:sz w:val="20"/>
          <w:szCs w:val="20"/>
        </w:rPr>
        <w:t>МИНИСТЕРСТВО ЗДРАВООХРАНЕНИЯ РОССИЙСКОЙ ФЕДЕРАЦИИ</w:t>
      </w:r>
    </w:p>
    <w:p w14:paraId="40DD42A0" w14:textId="77777777" w:rsidR="004B36E2" w:rsidRPr="007B6B3F" w:rsidRDefault="004B36E2" w:rsidP="004B36E2">
      <w:pPr>
        <w:pStyle w:val="Default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7B6B3F">
        <w:rPr>
          <w:rFonts w:ascii="Times New Roman" w:hAnsi="Times New Roman" w:cs="Times New Roman"/>
          <w:b/>
          <w:color w:val="auto"/>
          <w:sz w:val="20"/>
          <w:szCs w:val="20"/>
        </w:rPr>
        <w:t>(СЕЧЕНОВСКИЙ УНИВЕРСИТЕТ)</w:t>
      </w:r>
    </w:p>
    <w:p w14:paraId="0351DD67" w14:textId="77777777" w:rsidR="004B36E2" w:rsidRPr="00DC6042" w:rsidRDefault="004B36E2" w:rsidP="004B36E2">
      <w:pPr>
        <w:spacing w:line="240" w:lineRule="auto"/>
        <w:ind w:left="4500"/>
        <w:rPr>
          <w:rFonts w:eastAsia="Calibri"/>
          <w:b/>
        </w:rPr>
      </w:pPr>
    </w:p>
    <w:p w14:paraId="76A773C2" w14:textId="77777777" w:rsidR="004B36E2" w:rsidRPr="00DC6042" w:rsidRDefault="004B36E2" w:rsidP="004B36E2">
      <w:pPr>
        <w:spacing w:line="240" w:lineRule="auto"/>
        <w:ind w:left="4500"/>
        <w:rPr>
          <w:rFonts w:eastAsia="Calibri"/>
          <w:b/>
        </w:rPr>
      </w:pPr>
    </w:p>
    <w:p w14:paraId="1110D44A" w14:textId="77777777" w:rsidR="004B36E2" w:rsidRPr="00DC6042" w:rsidRDefault="004B36E2" w:rsidP="004B36E2">
      <w:pPr>
        <w:spacing w:line="240" w:lineRule="auto"/>
        <w:ind w:left="4500"/>
        <w:rPr>
          <w:rFonts w:eastAsia="Calibri"/>
          <w:b/>
        </w:rPr>
      </w:pPr>
    </w:p>
    <w:p w14:paraId="4DACDA32" w14:textId="77777777" w:rsidR="004B36E2" w:rsidRDefault="004B36E2" w:rsidP="004B36E2">
      <w:pPr>
        <w:autoSpaceDE w:val="0"/>
        <w:autoSpaceDN w:val="0"/>
        <w:adjustRightInd w:val="0"/>
        <w:spacing w:line="240" w:lineRule="auto"/>
        <w:ind w:firstLine="0"/>
        <w:rPr>
          <w:bCs/>
          <w:color w:val="000000"/>
        </w:rPr>
      </w:pPr>
    </w:p>
    <w:p w14:paraId="7B3B9CA8" w14:textId="77777777" w:rsidR="003326CC" w:rsidRPr="00DC6042" w:rsidRDefault="003326CC" w:rsidP="004B36E2">
      <w:pPr>
        <w:autoSpaceDE w:val="0"/>
        <w:autoSpaceDN w:val="0"/>
        <w:adjustRightInd w:val="0"/>
        <w:spacing w:line="240" w:lineRule="auto"/>
        <w:ind w:firstLine="0"/>
        <w:rPr>
          <w:bCs/>
          <w:color w:val="000000"/>
        </w:rPr>
      </w:pPr>
    </w:p>
    <w:p w14:paraId="38F5D9D5" w14:textId="77777777" w:rsidR="004B36E2" w:rsidRPr="00DC6042" w:rsidRDefault="004B36E2" w:rsidP="004B36E2">
      <w:pPr>
        <w:shd w:val="clear" w:color="auto" w:fill="FFFFFF"/>
        <w:spacing w:line="240" w:lineRule="auto"/>
        <w:rPr>
          <w:rFonts w:ascii="Arial" w:hAnsi="Arial" w:cs="Arial"/>
          <w:color w:val="000000"/>
        </w:rPr>
      </w:pPr>
    </w:p>
    <w:p w14:paraId="4AB2A382" w14:textId="77777777" w:rsidR="003326CC" w:rsidRPr="00DC6042" w:rsidRDefault="003326CC" w:rsidP="00ED4975">
      <w:pPr>
        <w:shd w:val="clear" w:color="auto" w:fill="FFFFFF"/>
        <w:spacing w:line="240" w:lineRule="auto"/>
        <w:ind w:firstLine="0"/>
        <w:rPr>
          <w:rFonts w:ascii="Arial" w:hAnsi="Arial" w:cs="Arial"/>
          <w:color w:val="000000"/>
        </w:rPr>
      </w:pPr>
    </w:p>
    <w:p w14:paraId="423797FB" w14:textId="77777777" w:rsidR="004B36E2" w:rsidRPr="00DC6042" w:rsidRDefault="004B36E2" w:rsidP="004B36E2">
      <w:pPr>
        <w:spacing w:line="240" w:lineRule="auto"/>
        <w:jc w:val="center"/>
        <w:rPr>
          <w:b/>
          <w:bCs/>
          <w:color w:val="000000"/>
        </w:rPr>
      </w:pPr>
      <w:r w:rsidRPr="00DC6042">
        <w:rPr>
          <w:b/>
          <w:bCs/>
          <w:color w:val="000000"/>
        </w:rPr>
        <w:t xml:space="preserve">ВЫПУСКНАЯ КВАЛИФИКАЦИОННАЯ РАБОТА </w:t>
      </w:r>
    </w:p>
    <w:p w14:paraId="69CE4548" w14:textId="77777777" w:rsidR="004B36E2" w:rsidRPr="00DC6042" w:rsidRDefault="004B36E2" w:rsidP="004B36E2">
      <w:pPr>
        <w:spacing w:line="240" w:lineRule="auto"/>
        <w:jc w:val="center"/>
        <w:rPr>
          <w:b/>
          <w:bCs/>
          <w:color w:val="000000"/>
        </w:rPr>
      </w:pPr>
    </w:p>
    <w:p w14:paraId="2944D7D7" w14:textId="77777777" w:rsidR="004B36E2" w:rsidRPr="00DC6042" w:rsidRDefault="004B36E2" w:rsidP="004B36E2">
      <w:pPr>
        <w:spacing w:line="240" w:lineRule="auto"/>
        <w:jc w:val="center"/>
        <w:rPr>
          <w:b/>
          <w:bCs/>
          <w:color w:val="000000"/>
        </w:rPr>
      </w:pPr>
    </w:p>
    <w:p w14:paraId="5119102C" w14:textId="77777777" w:rsidR="004B36E2" w:rsidRPr="00DC6042" w:rsidRDefault="004B36E2" w:rsidP="004B36E2">
      <w:pPr>
        <w:spacing w:line="240" w:lineRule="auto"/>
        <w:jc w:val="center"/>
        <w:rPr>
          <w:rFonts w:ascii="Arial" w:hAnsi="Arial" w:cs="Arial"/>
          <w:color w:val="000000"/>
        </w:rPr>
      </w:pPr>
    </w:p>
    <w:p w14:paraId="4CF45093" w14:textId="360A5868" w:rsidR="004B36E2" w:rsidRPr="00DC6042" w:rsidRDefault="004B36E2" w:rsidP="008E0066">
      <w:pPr>
        <w:pStyle w:val="aff9"/>
        <w:rPr>
          <w:color w:val="000000"/>
        </w:rPr>
      </w:pPr>
      <w:r>
        <w:rPr>
          <w:color w:val="000000"/>
        </w:rPr>
        <w:t>н</w:t>
      </w:r>
      <w:r w:rsidRPr="00DC6042">
        <w:rPr>
          <w:color w:val="000000"/>
        </w:rPr>
        <w:t>а тему:</w:t>
      </w:r>
      <w:r w:rsidR="00251DE7" w:rsidRPr="00251DE7">
        <w:t xml:space="preserve"> </w:t>
      </w:r>
      <w:r w:rsidR="008E0066" w:rsidRPr="008E0066">
        <w:t>“</w:t>
      </w:r>
      <w:r w:rsidR="008E0066" w:rsidRPr="008E0066">
        <w:rPr>
          <w:u w:val="single"/>
        </w:rPr>
        <w:t>Прогнозирование риска гестационного диабета с использованием нейронной сети</w:t>
      </w:r>
      <w:r w:rsidR="008E0066" w:rsidRPr="008E0066">
        <w:rPr>
          <w:u w:val="single"/>
        </w:rPr>
        <w:t>”</w:t>
      </w:r>
      <w:r w:rsidR="00251DE7" w:rsidRPr="008E0066">
        <w:rPr>
          <w:u w:val="single"/>
        </w:rPr>
        <w:t>.</w:t>
      </w:r>
      <w:r w:rsidR="00251DE7" w:rsidRPr="00251DE7">
        <w:rPr>
          <w:color w:val="000000"/>
          <w:u w:val="single"/>
        </w:rPr>
        <w:t xml:space="preserve"> </w:t>
      </w:r>
      <w:r w:rsidR="00251DE7">
        <w:rPr>
          <w:color w:val="000000"/>
          <w:u w:val="single"/>
        </w:rPr>
        <w:tab/>
      </w:r>
      <w:r w:rsidR="00251DE7">
        <w:rPr>
          <w:color w:val="000000"/>
          <w:u w:val="single"/>
        </w:rPr>
        <w:tab/>
      </w:r>
      <w:r w:rsidR="00251DE7">
        <w:rPr>
          <w:color w:val="000000"/>
          <w:u w:val="single"/>
        </w:rPr>
        <w:tab/>
      </w:r>
      <w:r w:rsidR="00251DE7">
        <w:rPr>
          <w:color w:val="000000"/>
          <w:u w:val="single"/>
        </w:rPr>
        <w:tab/>
      </w:r>
      <w:r w:rsidR="00251DE7">
        <w:rPr>
          <w:color w:val="000000"/>
          <w:u w:val="single"/>
        </w:rPr>
        <w:tab/>
      </w:r>
      <w:r w:rsidR="00251DE7">
        <w:rPr>
          <w:color w:val="000000"/>
          <w:u w:val="single"/>
        </w:rPr>
        <w:tab/>
      </w:r>
      <w:r w:rsidR="00251DE7">
        <w:rPr>
          <w:color w:val="000000"/>
          <w:u w:val="single"/>
        </w:rPr>
        <w:tab/>
      </w:r>
      <w:r w:rsidR="00251DE7">
        <w:rPr>
          <w:color w:val="000000"/>
          <w:u w:val="single"/>
        </w:rPr>
        <w:tab/>
      </w:r>
      <w:r w:rsidR="00251DE7">
        <w:rPr>
          <w:color w:val="000000"/>
          <w:u w:val="single"/>
        </w:rPr>
        <w:tab/>
      </w:r>
      <w:r w:rsidRPr="00DC6042">
        <w:rPr>
          <w:color w:val="000000"/>
        </w:rPr>
        <w:t> </w:t>
      </w:r>
    </w:p>
    <w:p w14:paraId="53C3ECF8" w14:textId="77777777" w:rsidR="004B36E2" w:rsidRPr="00DC6042" w:rsidRDefault="004B36E2" w:rsidP="004B36E2">
      <w:pPr>
        <w:shd w:val="clear" w:color="auto" w:fill="FFFFFF"/>
        <w:spacing w:line="240" w:lineRule="auto"/>
        <w:rPr>
          <w:rFonts w:ascii="Arial" w:hAnsi="Arial" w:cs="Arial"/>
          <w:color w:val="000000"/>
        </w:rPr>
      </w:pPr>
    </w:p>
    <w:p w14:paraId="1E66D092" w14:textId="77777777" w:rsidR="004B36E2" w:rsidRPr="00DC6042" w:rsidRDefault="004B36E2" w:rsidP="004B36E2">
      <w:pPr>
        <w:shd w:val="clear" w:color="auto" w:fill="FFFFFF"/>
        <w:spacing w:line="240" w:lineRule="auto"/>
        <w:rPr>
          <w:rFonts w:ascii="Arial" w:hAnsi="Arial" w:cs="Arial"/>
          <w:color w:val="000000"/>
        </w:rPr>
      </w:pPr>
    </w:p>
    <w:p w14:paraId="695C28C9" w14:textId="77777777" w:rsidR="004B36E2" w:rsidRPr="00C36D96" w:rsidRDefault="004B36E2" w:rsidP="004B36E2">
      <w:pPr>
        <w:shd w:val="clear" w:color="auto" w:fill="FFFFFF"/>
        <w:spacing w:line="240" w:lineRule="auto"/>
        <w:ind w:firstLine="0"/>
        <w:rPr>
          <w:color w:val="000000"/>
        </w:rPr>
      </w:pPr>
      <w:r w:rsidRPr="00DC6042">
        <w:rPr>
          <w:color w:val="000000"/>
        </w:rPr>
        <w:t>Направление подготовки</w:t>
      </w:r>
      <w:r>
        <w:rPr>
          <w:color w:val="000000"/>
        </w:rPr>
        <w:t xml:space="preserve"> </w:t>
      </w:r>
      <w:r w:rsidRPr="00C36D96">
        <w:rPr>
          <w:color w:val="000000"/>
          <w:u w:val="single"/>
        </w:rPr>
        <w:t>09.03.02 Информационные системы и технологии</w:t>
      </w:r>
      <w:r>
        <w:rPr>
          <w:color w:val="000000"/>
          <w:u w:val="single"/>
        </w:rPr>
        <w:tab/>
      </w:r>
    </w:p>
    <w:p w14:paraId="0F958642" w14:textId="77777777" w:rsidR="004B36E2" w:rsidRDefault="004B36E2" w:rsidP="004B36E2">
      <w:pPr>
        <w:shd w:val="clear" w:color="auto" w:fill="FFFFFF"/>
        <w:spacing w:line="240" w:lineRule="auto"/>
        <w:rPr>
          <w:color w:val="000000"/>
        </w:rPr>
      </w:pPr>
    </w:p>
    <w:p w14:paraId="764C4047" w14:textId="77777777" w:rsidR="004B36E2" w:rsidRDefault="004B36E2" w:rsidP="004B36E2">
      <w:pPr>
        <w:shd w:val="clear" w:color="auto" w:fill="FFFFFF"/>
        <w:spacing w:line="240" w:lineRule="auto"/>
        <w:ind w:firstLine="0"/>
        <w:rPr>
          <w:color w:val="000000"/>
        </w:rPr>
      </w:pPr>
      <w:r w:rsidRPr="00103BFE">
        <w:rPr>
          <w:b/>
          <w:bCs/>
          <w:color w:val="000000"/>
        </w:rPr>
        <w:t>«Допущен к защите»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CE1E35">
        <w:rPr>
          <w:b/>
          <w:bCs/>
          <w:color w:val="000000"/>
        </w:rPr>
        <w:t>Исполнитель:</w:t>
      </w:r>
    </w:p>
    <w:p w14:paraId="664AEDBC" w14:textId="77777777" w:rsidR="004B36E2" w:rsidRPr="00CE1E35" w:rsidRDefault="004B36E2" w:rsidP="004B36E2">
      <w:pPr>
        <w:shd w:val="clear" w:color="auto" w:fill="FFFFFF"/>
        <w:spacing w:line="240" w:lineRule="auto"/>
        <w:ind w:firstLine="0"/>
        <w:rPr>
          <w:color w:val="000000"/>
          <w:u w:val="single"/>
        </w:rPr>
      </w:pPr>
      <w:r>
        <w:rPr>
          <w:color w:val="000000"/>
        </w:rPr>
        <w:t>Исполнитель: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Протокол №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от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638F2E92" w14:textId="1CC5670D" w:rsidR="004B36E2" w:rsidRPr="008E0066" w:rsidRDefault="004B36E2" w:rsidP="008E0066">
      <w:pPr>
        <w:pStyle w:val="aff9"/>
      </w:pPr>
      <w:r>
        <w:rPr>
          <w:color w:val="000000"/>
        </w:rPr>
        <w:t xml:space="preserve">Протокол №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от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 w:rsidRPr="008E0066">
        <w:rPr>
          <w:color w:val="000000"/>
          <w:u w:val="single"/>
        </w:rPr>
        <w:t xml:space="preserve"> </w:t>
      </w:r>
      <w:r w:rsidR="008E0066" w:rsidRPr="008E0066">
        <w:rPr>
          <w:u w:val="single"/>
        </w:rPr>
        <w:t>Абрамова Алиса Андреевна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06FA78C0" w14:textId="3608168F" w:rsidR="004B36E2" w:rsidRDefault="004B36E2" w:rsidP="004B36E2">
      <w:pPr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8E0066">
        <w:rPr>
          <w:color w:val="000000"/>
          <w:lang w:val="en-US"/>
        </w:rPr>
        <w:t xml:space="preserve"> </w:t>
      </w:r>
      <w:r w:rsidR="008E0066">
        <w:rPr>
          <w:color w:val="000000"/>
          <w:lang w:val="en-US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6042">
        <w:rPr>
          <w:color w:val="000000"/>
        </w:rPr>
        <w:t>Ф.И.О</w:t>
      </w:r>
      <w:r>
        <w:rPr>
          <w:color w:val="000000"/>
        </w:rPr>
        <w:t xml:space="preserve">, </w:t>
      </w:r>
      <w:r w:rsidRPr="00DC6042">
        <w:rPr>
          <w:color w:val="000000"/>
        </w:rPr>
        <w:t>подпись</w:t>
      </w:r>
    </w:p>
    <w:p w14:paraId="51F70BD5" w14:textId="77777777" w:rsidR="004B36E2" w:rsidRDefault="004B36E2" w:rsidP="004B36E2">
      <w:pPr>
        <w:shd w:val="clear" w:color="auto" w:fill="FFFFFF"/>
        <w:spacing w:line="240" w:lineRule="auto"/>
        <w:ind w:left="3540" w:firstLine="708"/>
        <w:rPr>
          <w:color w:val="000000"/>
        </w:rPr>
      </w:pPr>
      <w:r>
        <w:rPr>
          <w:color w:val="000000"/>
        </w:rPr>
        <w:t xml:space="preserve"> (гр.636-</w:t>
      </w:r>
      <w:r w:rsidRPr="004B36E2">
        <w:rPr>
          <w:color w:val="000000"/>
        </w:rPr>
        <w:t>01</w:t>
      </w:r>
      <w:r>
        <w:rPr>
          <w:color w:val="000000"/>
        </w:rPr>
        <w:t>, очная форма подготовки)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8DB90F" w14:textId="77777777" w:rsidR="004B36E2" w:rsidRDefault="004B36E2" w:rsidP="004B36E2">
      <w:pPr>
        <w:shd w:val="clear" w:color="auto" w:fill="FFFFFF"/>
        <w:spacing w:line="240" w:lineRule="auto"/>
        <w:rPr>
          <w:color w:val="000000"/>
        </w:rPr>
      </w:pPr>
    </w:p>
    <w:p w14:paraId="11011D4A" w14:textId="77777777" w:rsidR="004B36E2" w:rsidRPr="00103BFE" w:rsidRDefault="004B36E2" w:rsidP="004B36E2">
      <w:pPr>
        <w:shd w:val="clear" w:color="auto" w:fill="FFFFFF"/>
        <w:spacing w:line="240" w:lineRule="auto"/>
        <w:ind w:firstLine="0"/>
        <w:rPr>
          <w:b/>
          <w:bCs/>
          <w:color w:val="000000"/>
          <w:u w:val="single"/>
        </w:rPr>
      </w:pPr>
      <w:r w:rsidRPr="00103BFE">
        <w:rPr>
          <w:b/>
          <w:bCs/>
          <w:color w:val="000000"/>
        </w:rPr>
        <w:t>Заведующий кафедрой:</w:t>
      </w:r>
      <w:r w:rsidRPr="00103BFE">
        <w:rPr>
          <w:b/>
          <w:bCs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103BFE">
        <w:rPr>
          <w:b/>
          <w:bCs/>
          <w:color w:val="000000"/>
        </w:rPr>
        <w:t>Научный руководитель:</w:t>
      </w:r>
      <w:r w:rsidRPr="00103BFE">
        <w:rPr>
          <w:b/>
          <w:bCs/>
          <w:color w:val="000000"/>
        </w:rPr>
        <w:tab/>
      </w:r>
    </w:p>
    <w:p w14:paraId="72CD5322" w14:textId="77777777" w:rsidR="004B36E2" w:rsidRDefault="004B36E2" w:rsidP="004B36E2">
      <w:pPr>
        <w:shd w:val="clear" w:color="auto" w:fill="FFFFFF"/>
        <w:spacing w:line="240" w:lineRule="auto"/>
        <w:ind w:left="1416" w:hanging="1416"/>
        <w:rPr>
          <w:color w:val="000000"/>
          <w:u w:val="single"/>
        </w:rPr>
      </w:pPr>
      <w:r w:rsidRPr="00CE1E35">
        <w:rPr>
          <w:color w:val="000000"/>
        </w:rPr>
        <w:t>Лебедев Георгий Станиславович</w:t>
      </w:r>
      <w:r>
        <w:rPr>
          <w:color w:val="000000"/>
        </w:rPr>
        <w:tab/>
        <w:t xml:space="preserve"> </w:t>
      </w:r>
      <w:r>
        <w:rPr>
          <w:color w:val="000000"/>
          <w:u w:val="single"/>
        </w:rPr>
        <w:t>Лебедев Георгий Станиславович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49FB227B" w14:textId="77777777" w:rsidR="004B36E2" w:rsidRDefault="004B36E2" w:rsidP="004B36E2">
      <w:pPr>
        <w:shd w:val="clear" w:color="auto" w:fill="FFFFFF"/>
        <w:spacing w:line="240" w:lineRule="auto"/>
        <w:ind w:left="1416" w:hanging="1416"/>
        <w:rPr>
          <w:color w:val="000000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 w:rsidRPr="00103BFE">
        <w:rPr>
          <w:color w:val="000000"/>
        </w:rPr>
        <w:t xml:space="preserve"> </w:t>
      </w:r>
      <w:r w:rsidRPr="004B36E2">
        <w:rPr>
          <w:color w:val="000000"/>
          <w:u w:val="single"/>
        </w:rPr>
        <w:t>д.т.н., доцент,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4266AE83" w14:textId="77777777" w:rsidR="004B36E2" w:rsidRDefault="004B36E2" w:rsidP="004B36E2">
      <w:pPr>
        <w:shd w:val="clear" w:color="auto" w:fill="FFFFFF"/>
        <w:spacing w:line="240" w:lineRule="auto"/>
        <w:ind w:left="1416" w:hanging="1416"/>
        <w:rPr>
          <w:color w:val="000000"/>
        </w:rPr>
      </w:pPr>
      <w:r>
        <w:rPr>
          <w:color w:val="000000"/>
        </w:rPr>
        <w:tab/>
      </w:r>
      <w:r w:rsidRPr="00DC6042">
        <w:rPr>
          <w:color w:val="000000"/>
        </w:rPr>
        <w:t>подпись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C6042">
        <w:rPr>
          <w:color w:val="000000"/>
        </w:rPr>
        <w:t>Ф.И.О.</w:t>
      </w:r>
      <w:r>
        <w:rPr>
          <w:color w:val="000000"/>
        </w:rPr>
        <w:t>,</w:t>
      </w:r>
      <w:r w:rsidRPr="00837D22">
        <w:rPr>
          <w:color w:val="000000"/>
        </w:rPr>
        <w:t xml:space="preserve"> </w:t>
      </w:r>
      <w:r w:rsidRPr="00DC6042">
        <w:rPr>
          <w:color w:val="000000"/>
        </w:rPr>
        <w:t>уч. степень, уч. звание, подпись</w:t>
      </w:r>
    </w:p>
    <w:p w14:paraId="7841ABA8" w14:textId="77777777" w:rsidR="004B36E2" w:rsidRDefault="004B36E2" w:rsidP="004B36E2">
      <w:pPr>
        <w:shd w:val="clear" w:color="auto" w:fill="FFFFFF"/>
        <w:spacing w:line="240" w:lineRule="auto"/>
        <w:ind w:left="1416" w:hanging="1416"/>
        <w:rPr>
          <w:color w:val="000000"/>
        </w:rPr>
      </w:pPr>
    </w:p>
    <w:p w14:paraId="0A634498" w14:textId="77777777" w:rsidR="004B36E2" w:rsidRDefault="004B36E2" w:rsidP="004B36E2">
      <w:pPr>
        <w:shd w:val="clear" w:color="auto" w:fill="FFFFFF"/>
        <w:spacing w:line="240" w:lineRule="auto"/>
        <w:ind w:left="1416" w:hanging="1416"/>
        <w:rPr>
          <w:color w:val="000000"/>
        </w:rPr>
      </w:pPr>
    </w:p>
    <w:p w14:paraId="1D4B38BD" w14:textId="77777777" w:rsidR="004B36E2" w:rsidRDefault="004B36E2" w:rsidP="004B36E2">
      <w:pPr>
        <w:shd w:val="clear" w:color="auto" w:fill="FFFFFF"/>
        <w:spacing w:line="240" w:lineRule="auto"/>
        <w:ind w:left="1416" w:hanging="1416"/>
        <w:rPr>
          <w:b/>
          <w:bCs/>
          <w:color w:val="000000"/>
        </w:rPr>
      </w:pPr>
      <w:r w:rsidRPr="00103BFE">
        <w:rPr>
          <w:b/>
          <w:bCs/>
          <w:color w:val="000000"/>
        </w:rPr>
        <w:t>«</w:t>
      </w:r>
      <w:r>
        <w:rPr>
          <w:b/>
          <w:bCs/>
          <w:color w:val="000000"/>
        </w:rPr>
        <w:t>Прошел защиту</w:t>
      </w:r>
      <w:r w:rsidRPr="00103BFE">
        <w:rPr>
          <w:b/>
          <w:bCs/>
          <w:color w:val="000000"/>
        </w:rPr>
        <w:t>»</w:t>
      </w:r>
    </w:p>
    <w:p w14:paraId="69CC6301" w14:textId="77777777" w:rsidR="004B36E2" w:rsidRDefault="004B36E2" w:rsidP="004B36E2">
      <w:pPr>
        <w:shd w:val="clear" w:color="auto" w:fill="FFFFFF"/>
        <w:spacing w:line="240" w:lineRule="auto"/>
        <w:ind w:left="1416" w:hanging="1416"/>
        <w:rPr>
          <w:color w:val="000000"/>
          <w:u w:val="single"/>
        </w:rPr>
      </w:pPr>
      <w:r w:rsidRPr="003228AC">
        <w:rPr>
          <w:color w:val="000000"/>
        </w:rPr>
        <w:t>О</w:t>
      </w:r>
      <w:r>
        <w:rPr>
          <w:color w:val="000000"/>
        </w:rPr>
        <w:t>ценка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60FF0DFB" w14:textId="77777777" w:rsidR="003326CC" w:rsidRDefault="003326CC" w:rsidP="00ED4975">
      <w:pPr>
        <w:shd w:val="clear" w:color="auto" w:fill="FFFFFF"/>
        <w:spacing w:line="240" w:lineRule="auto"/>
        <w:ind w:firstLine="0"/>
        <w:rPr>
          <w:color w:val="000000"/>
        </w:rPr>
      </w:pPr>
    </w:p>
    <w:p w14:paraId="33C83040" w14:textId="77777777" w:rsidR="003326CC" w:rsidRPr="004B36E2" w:rsidRDefault="003326CC" w:rsidP="004B36E2">
      <w:pPr>
        <w:shd w:val="clear" w:color="auto" w:fill="FFFFFF"/>
        <w:spacing w:line="240" w:lineRule="auto"/>
        <w:ind w:left="1416" w:hanging="1416"/>
        <w:rPr>
          <w:color w:val="000000"/>
        </w:rPr>
      </w:pPr>
    </w:p>
    <w:p w14:paraId="21EFC777" w14:textId="77777777" w:rsidR="004B36E2" w:rsidRPr="00180371" w:rsidRDefault="004B36E2" w:rsidP="004B36E2">
      <w:pPr>
        <w:spacing w:before="100" w:beforeAutospacing="1" w:after="100" w:afterAutospacing="1"/>
        <w:jc w:val="center"/>
        <w:rPr>
          <w:b/>
          <w:bCs/>
          <w:color w:val="000000"/>
        </w:rPr>
      </w:pPr>
      <w:r w:rsidRPr="00DC6042">
        <w:rPr>
          <w:b/>
          <w:bCs/>
          <w:color w:val="000000"/>
        </w:rPr>
        <w:t>Москва, 202</w:t>
      </w:r>
      <w:bookmarkEnd w:id="0"/>
      <w:r>
        <w:rPr>
          <w:b/>
          <w:bCs/>
          <w:color w:val="000000"/>
        </w:rPr>
        <w:t>5</w:t>
      </w:r>
    </w:p>
    <w:p w14:paraId="06C3ED43" w14:textId="77777777" w:rsidR="004B36E2" w:rsidRDefault="004B36E2" w:rsidP="004A7336">
      <w:pPr>
        <w:spacing w:line="240" w:lineRule="auto"/>
        <w:ind w:firstLine="0"/>
        <w:jc w:val="center"/>
      </w:pPr>
    </w:p>
    <w:p w14:paraId="2571CC54" w14:textId="77777777" w:rsidR="009B1704" w:rsidRPr="0035596F" w:rsidRDefault="009721CA" w:rsidP="005E76BD">
      <w:pPr>
        <w:pStyle w:val="af5"/>
      </w:pPr>
      <w:bookmarkStart w:id="7" w:name="_Toc212126641"/>
      <w:bookmarkStart w:id="8" w:name="_Toc212126933"/>
      <w:bookmarkStart w:id="9" w:name="_Toc212127128"/>
      <w:r>
        <w:lastRenderedPageBreak/>
        <w:t>ОГЛАВЛЕНИЕ</w:t>
      </w:r>
      <w:bookmarkEnd w:id="1"/>
      <w:bookmarkEnd w:id="2"/>
      <w:bookmarkEnd w:id="3"/>
      <w:bookmarkEnd w:id="7"/>
      <w:bookmarkEnd w:id="8"/>
      <w:bookmarkEnd w:id="9"/>
    </w:p>
    <w:bookmarkStart w:id="10" w:name="_Toc482648130"/>
    <w:bookmarkStart w:id="11" w:name="_Toc482648631"/>
    <w:p w14:paraId="19B873B5" w14:textId="77777777" w:rsidR="00E67417" w:rsidRDefault="005A6179">
      <w:pPr>
        <w:pStyle w:val="11"/>
        <w:rPr>
          <w:rFonts w:asciiTheme="minorHAnsi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2127129" w:history="1">
        <w:r w:rsidR="00E67417" w:rsidRPr="0010638D">
          <w:rPr>
            <w:rStyle w:val="a6"/>
          </w:rPr>
          <w:t>Введение</w:t>
        </w:r>
        <w:r w:rsidR="00E67417">
          <w:rPr>
            <w:webHidden/>
          </w:rPr>
          <w:tab/>
        </w:r>
        <w:r w:rsidR="00E67417">
          <w:rPr>
            <w:webHidden/>
          </w:rPr>
          <w:fldChar w:fldCharType="begin"/>
        </w:r>
        <w:r w:rsidR="00E67417">
          <w:rPr>
            <w:webHidden/>
          </w:rPr>
          <w:instrText xml:space="preserve"> PAGEREF _Toc212127129 \h </w:instrText>
        </w:r>
        <w:r w:rsidR="00E67417">
          <w:rPr>
            <w:webHidden/>
          </w:rPr>
        </w:r>
        <w:r w:rsidR="00E67417">
          <w:rPr>
            <w:webHidden/>
          </w:rPr>
          <w:fldChar w:fldCharType="separate"/>
        </w:r>
        <w:r w:rsidR="00E67417">
          <w:rPr>
            <w:webHidden/>
          </w:rPr>
          <w:t>4</w:t>
        </w:r>
        <w:r w:rsidR="00E67417">
          <w:rPr>
            <w:webHidden/>
          </w:rPr>
          <w:fldChar w:fldCharType="end"/>
        </w:r>
      </w:hyperlink>
    </w:p>
    <w:p w14:paraId="543B9B47" w14:textId="34F925A0" w:rsidR="00E67417" w:rsidRDefault="00E67417">
      <w:pPr>
        <w:pStyle w:val="11"/>
        <w:rPr>
          <w:rFonts w:asciiTheme="minorHAnsi" w:hAnsiTheme="minorHAnsi" w:cstheme="minorBidi"/>
          <w:b w:val="0"/>
          <w:caps w:val="0"/>
          <w:sz w:val="22"/>
          <w:szCs w:val="22"/>
        </w:rPr>
      </w:pPr>
      <w:hyperlink w:anchor="_Toc212127130" w:history="1">
        <w:r w:rsidRPr="0010638D">
          <w:rPr>
            <w:rStyle w:val="a6"/>
          </w:rPr>
          <w:t xml:space="preserve">Глава 1. </w:t>
        </w:r>
        <w:r w:rsidR="008E0066" w:rsidRPr="00807EE9">
          <w:t>Теоретические основы прогнозирования гестационного диабета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_Toc212127130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DC0D94C" w14:textId="7FABC932" w:rsidR="00E67417" w:rsidRDefault="00E6741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12127131" w:history="1">
        <w:r w:rsidRPr="0010638D">
          <w:rPr>
            <w:rStyle w:val="a6"/>
            <w:noProof/>
          </w:rPr>
          <w:t xml:space="preserve">1.1. </w:t>
        </w:r>
        <w:r w:rsidR="008E0066" w:rsidRPr="00807EE9">
          <w:t>Физиология и факторы риска гестационного диабета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_Toc212127131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5CFEAB" w14:textId="7AB38C0D" w:rsidR="00E67417" w:rsidRDefault="00E6741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12127132" w:history="1">
        <w:r w:rsidRPr="0010638D">
          <w:rPr>
            <w:rStyle w:val="a6"/>
            <w:noProof/>
          </w:rPr>
          <w:t xml:space="preserve">1.2. </w:t>
        </w:r>
        <w:r w:rsidR="008E0066" w:rsidRPr="00807EE9">
          <w:t>Методы прогнозирования заболеваний с использованием машинного обучения</w:t>
        </w:r>
        <w:r>
          <w:rPr>
            <w:noProof/>
            <w:webHidden/>
          </w:rPr>
          <w:tab/>
        </w:r>
        <w:r w:rsidR="00472518">
          <w:rPr>
            <w:noProof/>
            <w:webHidden/>
          </w:rPr>
          <w:t>6</w:t>
        </w:r>
      </w:hyperlink>
    </w:p>
    <w:p w14:paraId="32BE8A2C" w14:textId="53E23364" w:rsidR="00E67417" w:rsidRDefault="00E67417">
      <w:pPr>
        <w:pStyle w:val="11"/>
        <w:rPr>
          <w:rFonts w:asciiTheme="minorHAnsi" w:hAnsiTheme="minorHAnsi" w:cstheme="minorBidi"/>
          <w:b w:val="0"/>
          <w:caps w:val="0"/>
          <w:sz w:val="22"/>
          <w:szCs w:val="22"/>
        </w:rPr>
      </w:pPr>
      <w:hyperlink w:anchor="_Toc212127136" w:history="1">
        <w:r w:rsidRPr="0010638D">
          <w:rPr>
            <w:rStyle w:val="a6"/>
          </w:rPr>
          <w:t>Глава 2.</w:t>
        </w:r>
        <w:r w:rsidR="008E0066" w:rsidRPr="008E0066">
          <w:t xml:space="preserve"> </w:t>
        </w:r>
        <w:r w:rsidR="008E0066" w:rsidRPr="00807EE9">
          <w:t>Разработка и обучение модели нейронной сети</w:t>
        </w:r>
        <w:r>
          <w:rPr>
            <w:webHidden/>
          </w:rPr>
          <w:tab/>
        </w:r>
        <w:r w:rsidR="00472518">
          <w:rPr>
            <w:webHidden/>
          </w:rPr>
          <w:t>7</w:t>
        </w:r>
      </w:hyperlink>
    </w:p>
    <w:p w14:paraId="52C77E2B" w14:textId="03038075" w:rsidR="00E67417" w:rsidRDefault="00E6741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12127137" w:history="1">
        <w:r w:rsidRPr="0010638D">
          <w:rPr>
            <w:rStyle w:val="a6"/>
            <w:noProof/>
          </w:rPr>
          <w:t xml:space="preserve">2.1. </w:t>
        </w:r>
        <w:r w:rsidR="008E0066" w:rsidRPr="00807EE9">
          <w:t>Постановка задачи и гипотеза исследования</w:t>
        </w:r>
        <w:r>
          <w:rPr>
            <w:noProof/>
            <w:webHidden/>
          </w:rPr>
          <w:tab/>
        </w:r>
        <w:r w:rsidR="00472518">
          <w:rPr>
            <w:noProof/>
            <w:webHidden/>
          </w:rPr>
          <w:t>7</w:t>
        </w:r>
      </w:hyperlink>
    </w:p>
    <w:p w14:paraId="4A401CB3" w14:textId="0F4059C8" w:rsidR="00E67417" w:rsidRDefault="00E6741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12127138" w:history="1">
        <w:r w:rsidRPr="0010638D">
          <w:rPr>
            <w:rStyle w:val="a6"/>
            <w:noProof/>
          </w:rPr>
          <w:t xml:space="preserve">2.2. </w:t>
        </w:r>
        <w:r w:rsidR="008E0066" w:rsidRPr="00807EE9">
          <w:t>Подготовка данных и предобработка</w:t>
        </w:r>
        <w:r>
          <w:rPr>
            <w:noProof/>
            <w:webHidden/>
          </w:rPr>
          <w:tab/>
        </w:r>
        <w:r w:rsidR="00472518">
          <w:rPr>
            <w:noProof/>
            <w:webHidden/>
          </w:rPr>
          <w:t>7</w:t>
        </w:r>
      </w:hyperlink>
    </w:p>
    <w:p w14:paraId="61A73B62" w14:textId="554DF233" w:rsidR="00E67417" w:rsidRDefault="00E6741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12127142" w:history="1">
        <w:r w:rsidRPr="0010638D">
          <w:rPr>
            <w:rStyle w:val="a6"/>
            <w:noProof/>
          </w:rPr>
          <w:t>2.</w:t>
        </w:r>
        <w:r w:rsidR="008E0066">
          <w:rPr>
            <w:rStyle w:val="a6"/>
            <w:noProof/>
            <w:lang w:val="en-US"/>
          </w:rPr>
          <w:t>3</w:t>
        </w:r>
        <w:r w:rsidRPr="0010638D">
          <w:rPr>
            <w:rStyle w:val="a6"/>
            <w:noProof/>
          </w:rPr>
          <w:t xml:space="preserve">. </w:t>
        </w:r>
        <w:r w:rsidR="008E0066" w:rsidRPr="00807EE9">
          <w:t>Обучение и настройка модели</w:t>
        </w:r>
        <w:r w:rsidR="008E0066" w:rsidRPr="008E0066">
          <w:rPr>
            <w:rStyle w:val="a6"/>
            <w:noProof/>
            <w:webHidden/>
            <w:lang w:val="en-US"/>
          </w:rPr>
          <w:tab/>
        </w:r>
        <w:r w:rsidR="00472518">
          <w:rPr>
            <w:noProof/>
            <w:webHidden/>
          </w:rPr>
          <w:t>8</w:t>
        </w:r>
      </w:hyperlink>
    </w:p>
    <w:p w14:paraId="32BB33F0" w14:textId="678C8241" w:rsidR="00E67417" w:rsidRDefault="00E67417">
      <w:pPr>
        <w:pStyle w:val="11"/>
        <w:rPr>
          <w:rFonts w:asciiTheme="minorHAnsi" w:hAnsiTheme="minorHAnsi" w:cstheme="minorBidi"/>
          <w:b w:val="0"/>
          <w:caps w:val="0"/>
          <w:sz w:val="22"/>
          <w:szCs w:val="22"/>
        </w:rPr>
      </w:pPr>
      <w:hyperlink w:anchor="_Toc212127144" w:history="1">
        <w:r w:rsidRPr="0010638D">
          <w:rPr>
            <w:rStyle w:val="a6"/>
          </w:rPr>
          <w:t xml:space="preserve">Глава 3. </w:t>
        </w:r>
        <w:r w:rsidR="008E0066" w:rsidRPr="00807EE9">
          <w:t>Тестирование и анализ результатов</w:t>
        </w:r>
        <w:r>
          <w:rPr>
            <w:webHidden/>
          </w:rPr>
          <w:tab/>
        </w:r>
        <w:r w:rsidR="00472518">
          <w:rPr>
            <w:webHidden/>
          </w:rPr>
          <w:t>9</w:t>
        </w:r>
      </w:hyperlink>
    </w:p>
    <w:p w14:paraId="52C4588D" w14:textId="47672537" w:rsidR="00E67417" w:rsidRDefault="00E6741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12127145" w:history="1">
        <w:r w:rsidRPr="0010638D">
          <w:rPr>
            <w:rStyle w:val="a6"/>
            <w:noProof/>
          </w:rPr>
          <w:t xml:space="preserve">3.1. </w:t>
        </w:r>
        <w:r w:rsidR="008E0066" w:rsidRPr="00807EE9">
          <w:t>Метрики и качество модели</w:t>
        </w:r>
        <w:r>
          <w:rPr>
            <w:noProof/>
            <w:webHidden/>
          </w:rPr>
          <w:tab/>
        </w:r>
        <w:r w:rsidR="0084603C">
          <w:rPr>
            <w:noProof/>
            <w:webHidden/>
          </w:rPr>
          <w:t>9</w:t>
        </w:r>
      </w:hyperlink>
    </w:p>
    <w:p w14:paraId="5185F54F" w14:textId="7D2C3FB1" w:rsidR="00E67417" w:rsidRDefault="00E6741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12127146" w:history="1">
        <w:r w:rsidRPr="0010638D">
          <w:rPr>
            <w:rStyle w:val="a6"/>
            <w:noProof/>
          </w:rPr>
          <w:t xml:space="preserve">3.2. </w:t>
        </w:r>
        <w:r w:rsidR="008E0066" w:rsidRPr="00807EE9">
          <w:t>Интерпретация результатов и перспективы улучшения</w:t>
        </w:r>
        <w:r>
          <w:rPr>
            <w:noProof/>
            <w:webHidden/>
          </w:rPr>
          <w:tab/>
        </w:r>
        <w:r w:rsidR="0084603C">
          <w:rPr>
            <w:noProof/>
            <w:webHidden/>
          </w:rPr>
          <w:t>10</w:t>
        </w:r>
      </w:hyperlink>
    </w:p>
    <w:p w14:paraId="0CD0E100" w14:textId="70771527" w:rsidR="00E67417" w:rsidRDefault="00E67417">
      <w:pPr>
        <w:pStyle w:val="11"/>
        <w:rPr>
          <w:rFonts w:asciiTheme="minorHAnsi" w:hAnsiTheme="minorHAnsi" w:cstheme="minorBidi"/>
          <w:b w:val="0"/>
          <w:caps w:val="0"/>
          <w:sz w:val="22"/>
          <w:szCs w:val="22"/>
        </w:rPr>
      </w:pPr>
      <w:hyperlink w:anchor="_Toc212127149" w:history="1">
        <w:r w:rsidRPr="0010638D">
          <w:rPr>
            <w:rStyle w:val="a6"/>
          </w:rPr>
          <w:t>Заключение</w:t>
        </w:r>
        <w:r>
          <w:rPr>
            <w:webHidden/>
          </w:rPr>
          <w:tab/>
        </w:r>
        <w:r w:rsidR="0084603C">
          <w:rPr>
            <w:webHidden/>
          </w:rPr>
          <w:t>11</w:t>
        </w:r>
      </w:hyperlink>
    </w:p>
    <w:p w14:paraId="44546BD5" w14:textId="27CC9C6E" w:rsidR="00E67417" w:rsidRDefault="00E67417">
      <w:pPr>
        <w:pStyle w:val="11"/>
        <w:rPr>
          <w:rFonts w:asciiTheme="minorHAnsi" w:hAnsiTheme="minorHAnsi" w:cstheme="minorBidi"/>
          <w:b w:val="0"/>
          <w:caps w:val="0"/>
          <w:sz w:val="22"/>
          <w:szCs w:val="22"/>
        </w:rPr>
      </w:pPr>
      <w:hyperlink w:anchor="_Toc212127150" w:history="1">
        <w:r w:rsidRPr="0010638D">
          <w:rPr>
            <w:rStyle w:val="a6"/>
            <w:iCs/>
          </w:rPr>
          <w:t>С</w:t>
        </w:r>
        <w:r w:rsidRPr="0010638D">
          <w:rPr>
            <w:rStyle w:val="a6"/>
          </w:rPr>
          <w:t>писок литературы</w:t>
        </w:r>
        <w:r>
          <w:rPr>
            <w:webHidden/>
          </w:rPr>
          <w:tab/>
        </w:r>
        <w:r w:rsidR="0084603C">
          <w:rPr>
            <w:webHidden/>
          </w:rPr>
          <w:t>12</w:t>
        </w:r>
      </w:hyperlink>
    </w:p>
    <w:p w14:paraId="75B99202" w14:textId="77777777"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14:paraId="6B234971" w14:textId="77777777" w:rsidR="008E3235" w:rsidRDefault="008E3235" w:rsidP="00625A61">
      <w:pPr>
        <w:pStyle w:val="11"/>
        <w:rPr>
          <w:rFonts w:eastAsiaTheme="majorEastAsia"/>
        </w:rPr>
      </w:pPr>
    </w:p>
    <w:p w14:paraId="16E26DDC" w14:textId="7F8F1C77" w:rsidR="008E0066" w:rsidRPr="008E0066" w:rsidRDefault="003E223C" w:rsidP="008E0066">
      <w:pPr>
        <w:pStyle w:val="-"/>
      </w:pPr>
      <w:bookmarkStart w:id="12" w:name="_Toc507062087"/>
      <w:bookmarkStart w:id="13" w:name="_Toc507062163"/>
      <w:bookmarkStart w:id="14" w:name="_Toc507062316"/>
      <w:bookmarkStart w:id="15" w:name="_Toc212127129"/>
      <w:r w:rsidRPr="0035596F">
        <w:lastRenderedPageBreak/>
        <w:t>Введение</w:t>
      </w:r>
      <w:bookmarkEnd w:id="10"/>
      <w:bookmarkEnd w:id="11"/>
      <w:bookmarkEnd w:id="12"/>
      <w:bookmarkEnd w:id="13"/>
      <w:bookmarkEnd w:id="14"/>
      <w:bookmarkEnd w:id="15"/>
    </w:p>
    <w:p w14:paraId="7D332904" w14:textId="77777777" w:rsidR="009E108F" w:rsidRPr="009E108F" w:rsidRDefault="009E108F" w:rsidP="009E108F">
      <w:pPr>
        <w:pStyle w:val="afc"/>
        <w:ind w:firstLine="360"/>
      </w:pPr>
      <w:bookmarkStart w:id="16" w:name="_Hlk212156132"/>
      <w:r w:rsidRPr="009E108F">
        <w:t>Гестационный диабет (ГД) является одним из наиболее распространенных осложнений беременности, представляя серьезную угрозу как для здоровья матери (риск преэклампсии, кесарева сечения и развития сахарного диабета 2 типа), так и для ребенка (</w:t>
      </w:r>
      <w:proofErr w:type="spellStart"/>
      <w:r w:rsidRPr="009E108F">
        <w:t>макросомия</w:t>
      </w:r>
      <w:proofErr w:type="spellEnd"/>
      <w:r w:rsidRPr="009E108F">
        <w:t>, неонатальная гипогликемия). Своевременное выявление женщин с высоким риском развития ГД является критически важной задачей современного акушерства.</w:t>
      </w:r>
    </w:p>
    <w:p w14:paraId="2EB96DDF" w14:textId="77777777" w:rsidR="009E108F" w:rsidRPr="009E108F" w:rsidRDefault="009E108F" w:rsidP="009E108F">
      <w:pPr>
        <w:pStyle w:val="afc"/>
        <w:ind w:firstLine="360"/>
      </w:pPr>
      <w:r w:rsidRPr="009E108F">
        <w:t>В этом контексте методы искусственного интеллекта, в частности нейронные сети, открывают новые возможности для предиктивной аналитики. Они позволяют выявлять сложные, неочевидные взаимосвязи в медицинских данных и строить высокоточные прогностические модели, что подтверждается последними исследованиями [3].</w:t>
      </w:r>
    </w:p>
    <w:p w14:paraId="1777B2C8" w14:textId="77777777" w:rsidR="009E108F" w:rsidRPr="009E108F" w:rsidRDefault="009E108F" w:rsidP="009E108F">
      <w:pPr>
        <w:pStyle w:val="afc"/>
        <w:ind w:firstLine="360"/>
      </w:pPr>
      <w:r w:rsidRPr="009E108F">
        <w:rPr>
          <w:b/>
          <w:bCs/>
        </w:rPr>
        <w:t>Цель работы</w:t>
      </w:r>
      <w:r w:rsidRPr="009E108F">
        <w:t xml:space="preserve"> — разработать и обучить нейронную сеть для прогнозирования вероятности развития гестационного диабета у женщин на основе физиологических показателей.</w:t>
      </w:r>
    </w:p>
    <w:p w14:paraId="66126B69" w14:textId="77777777" w:rsidR="009E108F" w:rsidRPr="009E108F" w:rsidRDefault="009E108F" w:rsidP="009E108F">
      <w:pPr>
        <w:pStyle w:val="afc"/>
        <w:ind w:firstLine="360"/>
      </w:pPr>
      <w:r w:rsidRPr="009E108F">
        <w:rPr>
          <w:b/>
          <w:bCs/>
        </w:rPr>
        <w:t>Задачи исследования:</w:t>
      </w:r>
    </w:p>
    <w:p w14:paraId="6BAF834B" w14:textId="77777777" w:rsidR="009E108F" w:rsidRPr="009E108F" w:rsidRDefault="009E108F" w:rsidP="009E108F">
      <w:pPr>
        <w:pStyle w:val="afc"/>
        <w:numPr>
          <w:ilvl w:val="0"/>
          <w:numId w:val="26"/>
        </w:numPr>
      </w:pPr>
      <w:r w:rsidRPr="009E108F">
        <w:t>Изучить особенности развития гестационного диабета и ключевые факторы риска.</w:t>
      </w:r>
    </w:p>
    <w:p w14:paraId="474CC084" w14:textId="77777777" w:rsidR="009E108F" w:rsidRPr="009E108F" w:rsidRDefault="009E108F" w:rsidP="009E108F">
      <w:pPr>
        <w:pStyle w:val="afc"/>
        <w:numPr>
          <w:ilvl w:val="0"/>
          <w:numId w:val="26"/>
        </w:numPr>
      </w:pPr>
      <w:r w:rsidRPr="009E108F">
        <w:t>Рассмотреть существующие подходы машинного обучения в прогнозировании заболеваний.</w:t>
      </w:r>
    </w:p>
    <w:p w14:paraId="668273EC" w14:textId="77777777" w:rsidR="009E108F" w:rsidRPr="009E108F" w:rsidRDefault="009E108F" w:rsidP="009E108F">
      <w:pPr>
        <w:pStyle w:val="afc"/>
        <w:numPr>
          <w:ilvl w:val="0"/>
          <w:numId w:val="26"/>
        </w:numPr>
      </w:pPr>
      <w:r w:rsidRPr="009E108F">
        <w:t>Реализовать модель нейронной сети на языке Python.</w:t>
      </w:r>
    </w:p>
    <w:p w14:paraId="35A61B1F" w14:textId="77777777" w:rsidR="009E108F" w:rsidRPr="009E108F" w:rsidRDefault="009E108F" w:rsidP="009E108F">
      <w:pPr>
        <w:pStyle w:val="afc"/>
        <w:numPr>
          <w:ilvl w:val="0"/>
          <w:numId w:val="26"/>
        </w:numPr>
      </w:pPr>
      <w:r w:rsidRPr="009E108F">
        <w:t>Провести обучение и оценку точности модели.</w:t>
      </w:r>
    </w:p>
    <w:p w14:paraId="406B4DCD" w14:textId="77777777" w:rsidR="009E108F" w:rsidRPr="009E108F" w:rsidRDefault="009E108F" w:rsidP="009E108F">
      <w:pPr>
        <w:pStyle w:val="afc"/>
        <w:numPr>
          <w:ilvl w:val="0"/>
          <w:numId w:val="26"/>
        </w:numPr>
      </w:pPr>
      <w:r w:rsidRPr="009E108F">
        <w:t>Проанализировать результаты и определить пути повышения эффективности.</w:t>
      </w:r>
    </w:p>
    <w:p w14:paraId="6F948DA2" w14:textId="77777777" w:rsidR="009E108F" w:rsidRPr="009E108F" w:rsidRDefault="009E108F" w:rsidP="009E108F">
      <w:pPr>
        <w:pStyle w:val="afc"/>
        <w:ind w:firstLine="360"/>
      </w:pPr>
      <w:r w:rsidRPr="009E108F">
        <w:rPr>
          <w:b/>
          <w:bCs/>
        </w:rPr>
        <w:t>Гипотеза исследования:</w:t>
      </w:r>
      <w:r w:rsidRPr="009E108F">
        <w:t xml:space="preserve"> нейронная сеть способна предсказать риск развития гестационного диабета с точностью не ниже 75%.</w:t>
      </w:r>
    </w:p>
    <w:p w14:paraId="640E7D12" w14:textId="18DEA57E" w:rsidR="00472518" w:rsidRPr="00472518" w:rsidRDefault="00472518" w:rsidP="0084603C">
      <w:pPr>
        <w:pStyle w:val="afc"/>
        <w:ind w:firstLine="360"/>
      </w:pPr>
    </w:p>
    <w:p w14:paraId="2C106F31" w14:textId="77777777" w:rsidR="00472518" w:rsidRPr="00DE0D4E" w:rsidRDefault="00472518" w:rsidP="00472518">
      <w:pPr>
        <w:pStyle w:val="-"/>
      </w:pPr>
      <w:bookmarkStart w:id="17" w:name="_Toc480922307"/>
      <w:bookmarkStart w:id="18" w:name="_Toc482648131"/>
      <w:bookmarkStart w:id="19" w:name="_Toc482648632"/>
      <w:bookmarkStart w:id="20" w:name="_Toc507062317"/>
      <w:bookmarkStart w:id="21" w:name="_Toc212127130"/>
      <w:r w:rsidRPr="00DE0D4E">
        <w:lastRenderedPageBreak/>
        <w:t>Глава 1</w:t>
      </w:r>
      <w:bookmarkEnd w:id="17"/>
      <w:bookmarkEnd w:id="18"/>
      <w:bookmarkEnd w:id="19"/>
      <w:bookmarkEnd w:id="20"/>
      <w:r>
        <w:t>.</w:t>
      </w:r>
      <w:r w:rsidRPr="00ED4975">
        <w:t xml:space="preserve"> </w:t>
      </w:r>
      <w:bookmarkStart w:id="22" w:name="_Hlk212155806"/>
      <w:bookmarkEnd w:id="21"/>
      <w:r w:rsidRPr="00807EE9">
        <w:t>Теоретические основы прогнозирования гестационного диабета</w:t>
      </w:r>
      <w:bookmarkEnd w:id="22"/>
    </w:p>
    <w:p w14:paraId="0D866866" w14:textId="77777777" w:rsidR="00472518" w:rsidRDefault="00AE5F8F" w:rsidP="00472518">
      <w:pPr>
        <w:pStyle w:val="afc"/>
        <w:numPr>
          <w:ilvl w:val="1"/>
          <w:numId w:val="17"/>
        </w:numPr>
        <w:jc w:val="left"/>
        <w:rPr>
          <w:b/>
        </w:rPr>
      </w:pPr>
      <w:r w:rsidRPr="00AE5F8F">
        <w:rPr>
          <w:b/>
        </w:rPr>
        <w:t>Физиология и факторы риска гестационного диабета</w:t>
      </w:r>
      <w:r w:rsidR="00472518">
        <w:rPr>
          <w:b/>
        </w:rPr>
        <w:t>.</w:t>
      </w:r>
    </w:p>
    <w:p w14:paraId="785FC101" w14:textId="77777777" w:rsidR="00472518" w:rsidRDefault="00472518" w:rsidP="00472518">
      <w:pPr>
        <w:pStyle w:val="afc"/>
        <w:ind w:left="420" w:firstLine="0"/>
        <w:jc w:val="left"/>
        <w:rPr>
          <w:b/>
        </w:rPr>
      </w:pPr>
    </w:p>
    <w:p w14:paraId="40833DDC" w14:textId="77777777" w:rsidR="009E108F" w:rsidRPr="009E108F" w:rsidRDefault="009E108F" w:rsidP="009E108F">
      <w:pPr>
        <w:pStyle w:val="afc"/>
      </w:pPr>
      <w:r w:rsidRPr="009E108F">
        <w:t xml:space="preserve">Гестационный диабет развивается вследствие нарушения метаболизма глюкозы в организме беременной женщины. В период беременности плацента вырабатывает гормоны (эстроген, кортизол, плацентарный </w:t>
      </w:r>
      <w:proofErr w:type="spellStart"/>
      <w:r w:rsidRPr="009E108F">
        <w:t>лактоген</w:t>
      </w:r>
      <w:proofErr w:type="spellEnd"/>
      <w:r w:rsidRPr="009E108F">
        <w:t>), которые снижают чувствительность тканей к инсулину. Если поджелудочная железа не компенсирует этот эффект увеличением секреции инсулина, уровень глюкозы в крови повышается.</w:t>
      </w:r>
    </w:p>
    <w:p w14:paraId="05E8F2AC" w14:textId="77777777" w:rsidR="009E108F" w:rsidRPr="009E108F" w:rsidRDefault="009E108F" w:rsidP="009E108F">
      <w:pPr>
        <w:pStyle w:val="afc"/>
      </w:pPr>
      <w:r w:rsidRPr="009E108F">
        <w:t xml:space="preserve">Согласно систематическому обзору </w:t>
      </w:r>
      <w:proofErr w:type="spellStart"/>
      <w:r w:rsidRPr="009E108F">
        <w:t>Cochrane</w:t>
      </w:r>
      <w:proofErr w:type="spellEnd"/>
      <w:r w:rsidRPr="009E108F">
        <w:t xml:space="preserve"> (</w:t>
      </w:r>
      <w:proofErr w:type="spellStart"/>
      <w:r w:rsidRPr="009E108F">
        <w:t>Martis</w:t>
      </w:r>
      <w:proofErr w:type="spellEnd"/>
      <w:r w:rsidRPr="009E108F">
        <w:t xml:space="preserve"> </w:t>
      </w:r>
      <w:proofErr w:type="spellStart"/>
      <w:r w:rsidRPr="009E108F">
        <w:t>et</w:t>
      </w:r>
      <w:proofErr w:type="spellEnd"/>
      <w:r w:rsidRPr="009E108F">
        <w:t xml:space="preserve"> </w:t>
      </w:r>
      <w:proofErr w:type="spellStart"/>
      <w:r w:rsidRPr="009E108F">
        <w:t>al</w:t>
      </w:r>
      <w:proofErr w:type="spellEnd"/>
      <w:r w:rsidRPr="009E108F">
        <w:t>., 2018), изменение образа жизни остаётся единственным доказанно эффективным методом снижения риска осложнений при гестационном диабете [2]. Это подчёркивает необходимость раннего выявления пациенток из группы риска и разработки методов точного прогнозирования заболевания.</w:t>
      </w:r>
    </w:p>
    <w:p w14:paraId="54B26A7A" w14:textId="77777777" w:rsidR="009E108F" w:rsidRPr="009E108F" w:rsidRDefault="009E108F" w:rsidP="009E108F">
      <w:pPr>
        <w:pStyle w:val="afc"/>
      </w:pPr>
      <w:r w:rsidRPr="009E108F">
        <w:t>К основным факторам риска ГД относятся:</w:t>
      </w:r>
    </w:p>
    <w:p w14:paraId="5BABBAC9" w14:textId="77777777" w:rsidR="009E108F" w:rsidRPr="009E108F" w:rsidRDefault="009E108F" w:rsidP="009E108F">
      <w:pPr>
        <w:pStyle w:val="afc"/>
        <w:numPr>
          <w:ilvl w:val="0"/>
          <w:numId w:val="27"/>
        </w:numPr>
      </w:pPr>
      <w:r w:rsidRPr="009E108F">
        <w:t>избыточная масса тела до беременности (</w:t>
      </w:r>
      <w:proofErr w:type="gramStart"/>
      <w:r w:rsidRPr="009E108F">
        <w:t>ИМТ &gt;</w:t>
      </w:r>
      <w:proofErr w:type="gramEnd"/>
      <w:r w:rsidRPr="009E108F">
        <w:t xml:space="preserve"> 25);</w:t>
      </w:r>
    </w:p>
    <w:p w14:paraId="6629A382" w14:textId="77777777" w:rsidR="009E108F" w:rsidRPr="009E108F" w:rsidRDefault="009E108F" w:rsidP="009E108F">
      <w:pPr>
        <w:pStyle w:val="afc"/>
        <w:numPr>
          <w:ilvl w:val="0"/>
          <w:numId w:val="27"/>
        </w:numPr>
      </w:pPr>
      <w:r w:rsidRPr="009E108F">
        <w:t>возраст старше 25 лет;</w:t>
      </w:r>
    </w:p>
    <w:p w14:paraId="6672A10B" w14:textId="77777777" w:rsidR="009E108F" w:rsidRPr="009E108F" w:rsidRDefault="009E108F" w:rsidP="009E108F">
      <w:pPr>
        <w:pStyle w:val="afc"/>
        <w:numPr>
          <w:ilvl w:val="0"/>
          <w:numId w:val="27"/>
        </w:numPr>
      </w:pPr>
      <w:r w:rsidRPr="009E108F">
        <w:t>наследственная предрасположенность к диабету;</w:t>
      </w:r>
    </w:p>
    <w:p w14:paraId="569915A3" w14:textId="77777777" w:rsidR="009E108F" w:rsidRPr="009E108F" w:rsidRDefault="009E108F" w:rsidP="009E108F">
      <w:pPr>
        <w:pStyle w:val="afc"/>
        <w:numPr>
          <w:ilvl w:val="0"/>
          <w:numId w:val="27"/>
        </w:numPr>
      </w:pPr>
      <w:r w:rsidRPr="009E108F">
        <w:t>наличие поликистоза яичников;</w:t>
      </w:r>
    </w:p>
    <w:p w14:paraId="49DFE49B" w14:textId="77777777" w:rsidR="009E108F" w:rsidRPr="009E108F" w:rsidRDefault="009E108F" w:rsidP="009E108F">
      <w:pPr>
        <w:pStyle w:val="afc"/>
        <w:numPr>
          <w:ilvl w:val="0"/>
          <w:numId w:val="27"/>
        </w:numPr>
      </w:pPr>
      <w:r w:rsidRPr="009E108F">
        <w:t>гипертензия и нарушения липидного обмена;</w:t>
      </w:r>
    </w:p>
    <w:p w14:paraId="2D51F8B5" w14:textId="77777777" w:rsidR="009E108F" w:rsidRPr="009E108F" w:rsidRDefault="009E108F" w:rsidP="009E108F">
      <w:pPr>
        <w:pStyle w:val="afc"/>
        <w:numPr>
          <w:ilvl w:val="0"/>
          <w:numId w:val="27"/>
        </w:numPr>
      </w:pPr>
      <w:r w:rsidRPr="009E108F">
        <w:t>случаи гестационного диабета в предыдущих беременностях.</w:t>
      </w:r>
    </w:p>
    <w:p w14:paraId="3CBF0EE5" w14:textId="77777777" w:rsidR="009E108F" w:rsidRPr="009E108F" w:rsidRDefault="009E108F" w:rsidP="009E108F">
      <w:pPr>
        <w:pStyle w:val="afc"/>
      </w:pPr>
      <w:r w:rsidRPr="009E108F">
        <w:t>Ранняя идентификация этих факторов позволяет снизить вероятность осложнений, однако традиционные методы диагностики часто оказываются запоздалыми. Это делает актуальным применение алгоритмов машинного обучения для прогнозирования ГД уже на ранних сроках беременности.</w:t>
      </w:r>
    </w:p>
    <w:p w14:paraId="0C7C4D29" w14:textId="42D0ACF5" w:rsidR="00472518" w:rsidRPr="00F477B9" w:rsidRDefault="00472518" w:rsidP="00472518">
      <w:pPr>
        <w:pStyle w:val="afc"/>
        <w:jc w:val="left"/>
      </w:pPr>
      <w:r w:rsidRPr="00807EE9">
        <w:br/>
      </w:r>
    </w:p>
    <w:p w14:paraId="17A8D2DF" w14:textId="77777777" w:rsidR="00472518" w:rsidRPr="00E67417" w:rsidRDefault="00472518" w:rsidP="00472518">
      <w:pPr>
        <w:pStyle w:val="afe"/>
        <w:ind w:left="0"/>
      </w:pPr>
      <w:bookmarkStart w:id="23" w:name="_Toc480922309"/>
      <w:bookmarkStart w:id="24" w:name="_Toc482648133"/>
      <w:bookmarkStart w:id="25" w:name="_Toc482648634"/>
      <w:bookmarkStart w:id="26" w:name="_Toc507062319"/>
      <w:bookmarkStart w:id="27" w:name="_Toc212127132"/>
      <w:r w:rsidRPr="005378C7">
        <w:lastRenderedPageBreak/>
        <w:t>1.2</w:t>
      </w:r>
      <w:r>
        <w:t>.</w:t>
      </w:r>
      <w:r w:rsidRPr="005378C7">
        <w:t xml:space="preserve"> </w:t>
      </w:r>
      <w:bookmarkStart w:id="28" w:name="_Hlk212155844"/>
      <w:bookmarkEnd w:id="23"/>
      <w:bookmarkEnd w:id="24"/>
      <w:bookmarkEnd w:id="25"/>
      <w:bookmarkEnd w:id="26"/>
      <w:bookmarkEnd w:id="27"/>
      <w:r w:rsidRPr="00807EE9">
        <w:t>Методы прогнозирования заболеваний с использованием машинного обучения</w:t>
      </w:r>
      <w:bookmarkEnd w:id="28"/>
      <w:r>
        <w:t>.</w:t>
      </w:r>
    </w:p>
    <w:p w14:paraId="0DB81C5A" w14:textId="77777777" w:rsidR="009E108F" w:rsidRPr="009E108F" w:rsidRDefault="009E108F" w:rsidP="009E108F">
      <w:pPr>
        <w:pStyle w:val="afc"/>
      </w:pPr>
      <w:r w:rsidRPr="009E108F">
        <w:t xml:space="preserve">Машинное обучение (ML) и искусственные нейронные сети (ANN) активно применяются в медицине для анализа больших объёмов данных и построения предиктивных моделей. Алгоритмы, такие как логистическая регрессия, деревья решений, случайный лес, градиентный </w:t>
      </w:r>
      <w:proofErr w:type="spellStart"/>
      <w:r w:rsidRPr="009E108F">
        <w:t>бустинг</w:t>
      </w:r>
      <w:proofErr w:type="spellEnd"/>
      <w:r w:rsidRPr="009E108F">
        <w:t xml:space="preserve"> и нейронные сети, позволяют классифицировать пациентов по вероятности наличия заболевания.</w:t>
      </w:r>
    </w:p>
    <w:p w14:paraId="6B2450EE" w14:textId="77777777" w:rsidR="009E108F" w:rsidRPr="009E108F" w:rsidRDefault="009E108F" w:rsidP="009E108F">
      <w:pPr>
        <w:pStyle w:val="afc"/>
      </w:pPr>
      <w:r w:rsidRPr="009E108F">
        <w:t>Преимущество нейронных сетей заключается в способности моделировать сложные нелинейные зависимости между параметрами, что особенно важно для медицинских данных, где влияние факторов взаимосвязано.</w:t>
      </w:r>
    </w:p>
    <w:p w14:paraId="6B41A90E" w14:textId="77777777" w:rsidR="009E108F" w:rsidRPr="009E108F" w:rsidRDefault="009E108F" w:rsidP="009E108F">
      <w:pPr>
        <w:pStyle w:val="afc"/>
      </w:pPr>
      <w:r w:rsidRPr="009E108F">
        <w:t>В контексте прогнозирования гестационного диабета значимыми признаками являются:</w:t>
      </w:r>
    </w:p>
    <w:p w14:paraId="50FF5BD2" w14:textId="77777777" w:rsidR="009E108F" w:rsidRPr="009E108F" w:rsidRDefault="009E108F" w:rsidP="009E108F">
      <w:pPr>
        <w:pStyle w:val="afc"/>
        <w:numPr>
          <w:ilvl w:val="0"/>
          <w:numId w:val="28"/>
        </w:numPr>
      </w:pPr>
      <w:r w:rsidRPr="009E108F">
        <w:t>количество предыдущих беременностей,</w:t>
      </w:r>
    </w:p>
    <w:p w14:paraId="6F726A1E" w14:textId="77777777" w:rsidR="009E108F" w:rsidRPr="009E108F" w:rsidRDefault="009E108F" w:rsidP="009E108F">
      <w:pPr>
        <w:pStyle w:val="afc"/>
        <w:numPr>
          <w:ilvl w:val="0"/>
          <w:numId w:val="28"/>
        </w:numPr>
      </w:pPr>
      <w:r w:rsidRPr="009E108F">
        <w:t>уровень глюкозы и инсулина,</w:t>
      </w:r>
    </w:p>
    <w:p w14:paraId="135DF125" w14:textId="77777777" w:rsidR="009E108F" w:rsidRPr="009E108F" w:rsidRDefault="009E108F" w:rsidP="009E108F">
      <w:pPr>
        <w:pStyle w:val="afc"/>
        <w:numPr>
          <w:ilvl w:val="0"/>
          <w:numId w:val="28"/>
        </w:numPr>
      </w:pPr>
      <w:r w:rsidRPr="009E108F">
        <w:t>индекс массы тела,</w:t>
      </w:r>
    </w:p>
    <w:p w14:paraId="15F8CFD1" w14:textId="77777777" w:rsidR="009E108F" w:rsidRPr="009E108F" w:rsidRDefault="009E108F" w:rsidP="009E108F">
      <w:pPr>
        <w:pStyle w:val="afc"/>
        <w:numPr>
          <w:ilvl w:val="0"/>
          <w:numId w:val="28"/>
        </w:numPr>
      </w:pPr>
      <w:r w:rsidRPr="009E108F">
        <w:t>возраст,</w:t>
      </w:r>
    </w:p>
    <w:p w14:paraId="05494152" w14:textId="77777777" w:rsidR="009E108F" w:rsidRPr="009E108F" w:rsidRDefault="009E108F" w:rsidP="009E108F">
      <w:pPr>
        <w:pStyle w:val="afc"/>
        <w:numPr>
          <w:ilvl w:val="0"/>
          <w:numId w:val="28"/>
        </w:numPr>
      </w:pPr>
      <w:r w:rsidRPr="009E108F">
        <w:t>артериальное давление.</w:t>
      </w:r>
    </w:p>
    <w:p w14:paraId="665BA9B3" w14:textId="77777777" w:rsidR="009E108F" w:rsidRPr="009E108F" w:rsidRDefault="009E108F" w:rsidP="009E108F">
      <w:pPr>
        <w:pStyle w:val="afc"/>
      </w:pPr>
      <w:r w:rsidRPr="009E108F">
        <w:t xml:space="preserve">В исследовании Li и </w:t>
      </w:r>
      <w:proofErr w:type="spellStart"/>
      <w:r w:rsidRPr="009E108F">
        <w:t>соавт</w:t>
      </w:r>
      <w:proofErr w:type="spellEnd"/>
      <w:r w:rsidRPr="009E108F">
        <w:t>. (2025) предложена интерпретируемая модель прогнозирования риска ГДМ на основе многослойного перцептрона (MLP), показавшая точность 88,4% и AUC 0.943 [3]. Эти результаты подтверждают эффективность нейронных сетей в медицинской диагностике и легли в основу выбора архитектуры настоящего исследования.</w:t>
      </w:r>
    </w:p>
    <w:p w14:paraId="511DF820" w14:textId="16266669" w:rsidR="008E0066" w:rsidRPr="008E0066" w:rsidRDefault="008E0066" w:rsidP="008E0066">
      <w:pPr>
        <w:pStyle w:val="afc"/>
        <w:ind w:firstLine="0"/>
        <w:jc w:val="left"/>
      </w:pPr>
      <w:r w:rsidRPr="00807EE9">
        <w:br/>
      </w:r>
      <w:bookmarkEnd w:id="16"/>
    </w:p>
    <w:p w14:paraId="0DDE4738" w14:textId="6734E4F9" w:rsidR="00DA28D5" w:rsidRDefault="00DA28D5" w:rsidP="005A250E">
      <w:pPr>
        <w:pStyle w:val="-"/>
      </w:pPr>
      <w:bookmarkStart w:id="29" w:name="_Toc507062320"/>
      <w:bookmarkStart w:id="30" w:name="_Toc212127136"/>
      <w:r w:rsidRPr="00751AF6">
        <w:lastRenderedPageBreak/>
        <w:t xml:space="preserve">Глава 2. </w:t>
      </w:r>
      <w:bookmarkStart w:id="31" w:name="_Hlk212157266"/>
      <w:bookmarkEnd w:id="29"/>
      <w:bookmarkEnd w:id="30"/>
      <w:r w:rsidR="00AE5F8F" w:rsidRPr="00807EE9">
        <w:t>Разработка и обучение модели нейронной сети</w:t>
      </w:r>
      <w:bookmarkEnd w:id="31"/>
    </w:p>
    <w:p w14:paraId="235EE19F" w14:textId="2E32BC62" w:rsidR="00ED4975" w:rsidRDefault="00ED4975" w:rsidP="00ED4975">
      <w:pPr>
        <w:pStyle w:val="afe"/>
      </w:pPr>
      <w:bookmarkStart w:id="32" w:name="_Toc212127137"/>
      <w:r w:rsidRPr="00726770">
        <w:t xml:space="preserve">2.1. </w:t>
      </w:r>
      <w:bookmarkStart w:id="33" w:name="_Hlk212155879"/>
      <w:r w:rsidR="00AE5F8F" w:rsidRPr="00807EE9">
        <w:t>Постановка задачи и гипотеза исследования</w:t>
      </w:r>
      <w:bookmarkEnd w:id="33"/>
      <w:r w:rsidRPr="00726770">
        <w:t>.</w:t>
      </w:r>
      <w:bookmarkEnd w:id="32"/>
    </w:p>
    <w:p w14:paraId="7C2404B5" w14:textId="77777777" w:rsidR="00472518" w:rsidRDefault="00472518" w:rsidP="0084603C">
      <w:pPr>
        <w:pStyle w:val="afc"/>
      </w:pPr>
      <w:r w:rsidRPr="00472518">
        <w:t>Задача формулируется как бинарная классификация: определить, имеется ли у женщины высокий риск развития гестационного диабета (1) или нет</w:t>
      </w:r>
      <w:r>
        <w:t xml:space="preserve"> </w:t>
      </w:r>
      <w:r w:rsidRPr="00472518">
        <w:t>(0).</w:t>
      </w:r>
    </w:p>
    <w:p w14:paraId="3F960438" w14:textId="2C077B3F" w:rsidR="00AE5F8F" w:rsidRPr="00ED4975" w:rsidRDefault="00472518" w:rsidP="0084603C">
      <w:pPr>
        <w:pStyle w:val="afc"/>
      </w:pPr>
      <w:r w:rsidRPr="00472518">
        <w:t>Гипотеза исследования утверждает, что нейронная сеть способна прогнозировать наличие заболевания по медицинским показателям с точностью выше 75%.</w:t>
      </w:r>
    </w:p>
    <w:p w14:paraId="19110F82" w14:textId="2B001895" w:rsidR="00ED4975" w:rsidRDefault="00ED4975" w:rsidP="00ED4975">
      <w:pPr>
        <w:pStyle w:val="afe"/>
      </w:pPr>
      <w:bookmarkStart w:id="34" w:name="_Toc212127138"/>
      <w:r w:rsidRPr="00726770">
        <w:t xml:space="preserve">2.2. </w:t>
      </w:r>
      <w:bookmarkStart w:id="35" w:name="_Hlk212155891"/>
      <w:r w:rsidR="00AE5F8F" w:rsidRPr="00807EE9">
        <w:t>Подготовка данных и предобработка</w:t>
      </w:r>
      <w:bookmarkEnd w:id="35"/>
      <w:r w:rsidRPr="00726770">
        <w:t>.</w:t>
      </w:r>
      <w:bookmarkEnd w:id="34"/>
    </w:p>
    <w:p w14:paraId="76B38475" w14:textId="77777777" w:rsidR="009E108F" w:rsidRPr="009E108F" w:rsidRDefault="009E108F" w:rsidP="009E108F">
      <w:pPr>
        <w:pStyle w:val="afc"/>
      </w:pPr>
      <w:r w:rsidRPr="009E108F">
        <w:t xml:space="preserve">Для обучения использован открытый набор данных </w:t>
      </w:r>
      <w:proofErr w:type="spellStart"/>
      <w:r w:rsidRPr="009E108F">
        <w:rPr>
          <w:i/>
          <w:iCs/>
        </w:rPr>
        <w:t>Pima</w:t>
      </w:r>
      <w:proofErr w:type="spellEnd"/>
      <w:r w:rsidRPr="009E108F">
        <w:rPr>
          <w:i/>
          <w:iCs/>
        </w:rPr>
        <w:t xml:space="preserve"> </w:t>
      </w:r>
      <w:proofErr w:type="spellStart"/>
      <w:r w:rsidRPr="009E108F">
        <w:rPr>
          <w:i/>
          <w:iCs/>
        </w:rPr>
        <w:t>Indians</w:t>
      </w:r>
      <w:proofErr w:type="spellEnd"/>
      <w:r w:rsidRPr="009E108F">
        <w:rPr>
          <w:i/>
          <w:iCs/>
        </w:rPr>
        <w:t xml:space="preserve"> </w:t>
      </w:r>
      <w:proofErr w:type="spellStart"/>
      <w:r w:rsidRPr="009E108F">
        <w:rPr>
          <w:i/>
          <w:iCs/>
        </w:rPr>
        <w:t>Diabetes</w:t>
      </w:r>
      <w:proofErr w:type="spellEnd"/>
      <w:r w:rsidRPr="009E108F">
        <w:rPr>
          <w:i/>
          <w:iCs/>
        </w:rPr>
        <w:t xml:space="preserve"> </w:t>
      </w:r>
      <w:proofErr w:type="spellStart"/>
      <w:r w:rsidRPr="009E108F">
        <w:rPr>
          <w:i/>
          <w:iCs/>
        </w:rPr>
        <w:t>Dataset</w:t>
      </w:r>
      <w:proofErr w:type="spellEnd"/>
      <w:r w:rsidRPr="009E108F">
        <w:t xml:space="preserve"> с платформы </w:t>
      </w:r>
      <w:proofErr w:type="spellStart"/>
      <w:r w:rsidRPr="009E108F">
        <w:t>Kaggle</w:t>
      </w:r>
      <w:proofErr w:type="spellEnd"/>
      <w:r w:rsidRPr="009E108F">
        <w:t xml:space="preserve"> [1].</w:t>
      </w:r>
      <w:r w:rsidRPr="009E108F">
        <w:br/>
        <w:t>Датасет содержит 768 записей с параметрами: количество беременностей, уровень глюкозы, артериальное давление, толщина кожной складки, уровень инсулина, индекс массы тела, коэффициент наследственности и возраст.</w:t>
      </w:r>
    </w:p>
    <w:p w14:paraId="5FED85FF" w14:textId="77777777" w:rsidR="009E108F" w:rsidRPr="009E108F" w:rsidRDefault="009E108F" w:rsidP="009E108F">
      <w:pPr>
        <w:pStyle w:val="afc"/>
      </w:pPr>
      <w:r w:rsidRPr="009E108F">
        <w:t xml:space="preserve">Данные были очищены от пропусков, нормализованы с использованием </w:t>
      </w:r>
      <w:proofErr w:type="spellStart"/>
      <w:r w:rsidRPr="009E108F">
        <w:t>StandardScaler</w:t>
      </w:r>
      <w:proofErr w:type="spellEnd"/>
      <w:r w:rsidRPr="009E108F">
        <w:t>, затем разделены на обучающую (80%) и тестовую (20%) выборки.</w:t>
      </w:r>
    </w:p>
    <w:p w14:paraId="65E50E57" w14:textId="788DE5BD" w:rsidR="00472518" w:rsidRPr="00472518" w:rsidRDefault="00472518" w:rsidP="0084603C">
      <w:pPr>
        <w:pStyle w:val="afc"/>
      </w:pPr>
    </w:p>
    <w:p w14:paraId="1B6A5DCF" w14:textId="77777777" w:rsidR="00472518" w:rsidRPr="00472518" w:rsidRDefault="00472518" w:rsidP="00472518">
      <w:pPr>
        <w:pStyle w:val="afc"/>
      </w:pPr>
    </w:p>
    <w:p w14:paraId="3E8CB675" w14:textId="77777777" w:rsidR="00ED4975" w:rsidRPr="00ED4975" w:rsidRDefault="00ED4975" w:rsidP="00ED4975">
      <w:pPr>
        <w:pStyle w:val="afc"/>
      </w:pPr>
    </w:p>
    <w:p w14:paraId="3740843D" w14:textId="438C414E" w:rsidR="00ED4975" w:rsidRDefault="00ED4975" w:rsidP="00ED4975">
      <w:pPr>
        <w:pStyle w:val="afe"/>
      </w:pPr>
      <w:bookmarkStart w:id="36" w:name="_Toc212127139"/>
      <w:r w:rsidRPr="00726770">
        <w:lastRenderedPageBreak/>
        <w:t xml:space="preserve">2.3. </w:t>
      </w:r>
      <w:bookmarkStart w:id="37" w:name="_Hlk212156020"/>
      <w:bookmarkEnd w:id="36"/>
      <w:r w:rsidR="00AE5F8F" w:rsidRPr="00807EE9">
        <w:t>Обучение и настройка модели</w:t>
      </w:r>
      <w:bookmarkEnd w:id="37"/>
      <w:r w:rsidR="00AE5F8F">
        <w:t>.</w:t>
      </w:r>
    </w:p>
    <w:p w14:paraId="28F34ACB" w14:textId="77777777" w:rsidR="009E108F" w:rsidRPr="009E108F" w:rsidRDefault="009E108F" w:rsidP="009E108F">
      <w:pPr>
        <w:pStyle w:val="afc"/>
      </w:pPr>
      <w:r w:rsidRPr="009E108F">
        <w:t xml:space="preserve">Для построения модели использовалась библиотека </w:t>
      </w:r>
      <w:proofErr w:type="spellStart"/>
      <w:r w:rsidRPr="009E108F">
        <w:rPr>
          <w:b/>
          <w:bCs/>
        </w:rPr>
        <w:t>TensorFlow</w:t>
      </w:r>
      <w:proofErr w:type="spellEnd"/>
      <w:r w:rsidRPr="009E108F">
        <w:rPr>
          <w:b/>
          <w:bCs/>
        </w:rPr>
        <w:t>/</w:t>
      </w:r>
      <w:proofErr w:type="spellStart"/>
      <w:r w:rsidRPr="009E108F">
        <w:rPr>
          <w:b/>
          <w:bCs/>
        </w:rPr>
        <w:t>Keras</w:t>
      </w:r>
      <w:proofErr w:type="spellEnd"/>
      <w:r w:rsidRPr="009E108F">
        <w:t xml:space="preserve"> [5].</w:t>
      </w:r>
      <w:r w:rsidRPr="009E108F">
        <w:br/>
        <w:t>Архитектура нейронной сети:</w:t>
      </w:r>
    </w:p>
    <w:p w14:paraId="1889081E" w14:textId="77777777" w:rsidR="009E108F" w:rsidRPr="009E108F" w:rsidRDefault="009E108F" w:rsidP="009E108F">
      <w:pPr>
        <w:pStyle w:val="afc"/>
        <w:numPr>
          <w:ilvl w:val="0"/>
          <w:numId w:val="29"/>
        </w:numPr>
      </w:pPr>
      <w:r w:rsidRPr="009E108F">
        <w:t>входной слой (8 признаков);</w:t>
      </w:r>
    </w:p>
    <w:p w14:paraId="5C092D7B" w14:textId="77777777" w:rsidR="009E108F" w:rsidRPr="009E108F" w:rsidRDefault="009E108F" w:rsidP="009E108F">
      <w:pPr>
        <w:pStyle w:val="afc"/>
        <w:numPr>
          <w:ilvl w:val="0"/>
          <w:numId w:val="29"/>
        </w:numPr>
      </w:pPr>
      <w:r w:rsidRPr="009E108F">
        <w:t xml:space="preserve">два скрытых слоя (16 и 8 нейронов, активация </w:t>
      </w:r>
      <w:proofErr w:type="spellStart"/>
      <w:r w:rsidRPr="009E108F">
        <w:t>ReLU</w:t>
      </w:r>
      <w:proofErr w:type="spellEnd"/>
      <w:r w:rsidRPr="009E108F">
        <w:t>);</w:t>
      </w:r>
    </w:p>
    <w:p w14:paraId="6722A591" w14:textId="77777777" w:rsidR="009E108F" w:rsidRPr="009E108F" w:rsidRDefault="009E108F" w:rsidP="009E108F">
      <w:pPr>
        <w:pStyle w:val="afc"/>
        <w:numPr>
          <w:ilvl w:val="0"/>
          <w:numId w:val="29"/>
        </w:numPr>
      </w:pPr>
      <w:r w:rsidRPr="009E108F">
        <w:t xml:space="preserve">выходной слой (1 нейрон, активация </w:t>
      </w:r>
      <w:proofErr w:type="spellStart"/>
      <w:r w:rsidRPr="009E108F">
        <w:t>sigmoid</w:t>
      </w:r>
      <w:proofErr w:type="spellEnd"/>
      <w:r w:rsidRPr="009E108F">
        <w:t>).</w:t>
      </w:r>
    </w:p>
    <w:p w14:paraId="37369C5E" w14:textId="77777777" w:rsidR="009E108F" w:rsidRPr="009E108F" w:rsidRDefault="009E108F" w:rsidP="009E108F">
      <w:pPr>
        <w:pStyle w:val="afc"/>
        <w:rPr>
          <w:lang w:val="en-US"/>
        </w:rPr>
      </w:pPr>
      <w:r w:rsidRPr="009E108F">
        <w:t>Функция</w:t>
      </w:r>
      <w:r w:rsidRPr="009E108F">
        <w:rPr>
          <w:lang w:val="en-US"/>
        </w:rPr>
        <w:t xml:space="preserve"> </w:t>
      </w:r>
      <w:r w:rsidRPr="009E108F">
        <w:t>потерь</w:t>
      </w:r>
      <w:r w:rsidRPr="009E108F">
        <w:rPr>
          <w:lang w:val="en-US"/>
        </w:rPr>
        <w:t xml:space="preserve">: </w:t>
      </w:r>
      <w:proofErr w:type="spellStart"/>
      <w:r w:rsidRPr="009E108F">
        <w:rPr>
          <w:lang w:val="en-US"/>
        </w:rPr>
        <w:t>binary_crossentropy</w:t>
      </w:r>
      <w:proofErr w:type="spellEnd"/>
      <w:r w:rsidRPr="009E108F">
        <w:rPr>
          <w:lang w:val="en-US"/>
        </w:rPr>
        <w:t>;</w:t>
      </w:r>
      <w:r w:rsidRPr="009E108F">
        <w:rPr>
          <w:lang w:val="en-US"/>
        </w:rPr>
        <w:br/>
      </w:r>
      <w:r w:rsidRPr="009E108F">
        <w:t>оптимизатор</w:t>
      </w:r>
      <w:r w:rsidRPr="009E108F">
        <w:rPr>
          <w:lang w:val="en-US"/>
        </w:rPr>
        <w:t>: Adam (</w:t>
      </w:r>
      <w:proofErr w:type="spellStart"/>
      <w:r w:rsidRPr="009E108F">
        <w:rPr>
          <w:lang w:val="en-US"/>
        </w:rPr>
        <w:t>learning_rate</w:t>
      </w:r>
      <w:proofErr w:type="spellEnd"/>
      <w:r w:rsidRPr="009E108F">
        <w:rPr>
          <w:lang w:val="en-US"/>
        </w:rPr>
        <w:t xml:space="preserve"> = 0.001);</w:t>
      </w:r>
      <w:r w:rsidRPr="009E108F">
        <w:rPr>
          <w:lang w:val="en-US"/>
        </w:rPr>
        <w:br/>
      </w:r>
      <w:r w:rsidRPr="009E108F">
        <w:t>метрика</w:t>
      </w:r>
      <w:r w:rsidRPr="009E108F">
        <w:rPr>
          <w:lang w:val="en-US"/>
        </w:rPr>
        <w:t>: accuracy.</w:t>
      </w:r>
    </w:p>
    <w:p w14:paraId="4519A32E" w14:textId="77777777" w:rsidR="009E108F" w:rsidRPr="009E108F" w:rsidRDefault="009E108F" w:rsidP="009E108F">
      <w:pPr>
        <w:pStyle w:val="afc"/>
      </w:pPr>
      <w:r w:rsidRPr="009E108F">
        <w:t xml:space="preserve">Модель обучалась 50 эпох при </w:t>
      </w:r>
      <w:proofErr w:type="spellStart"/>
      <w:r w:rsidRPr="009E108F">
        <w:t>batch_size</w:t>
      </w:r>
      <w:proofErr w:type="spellEnd"/>
      <w:r w:rsidRPr="009E108F">
        <w:t xml:space="preserve"> = 8 с </w:t>
      </w:r>
      <w:proofErr w:type="spellStart"/>
      <w:r w:rsidRPr="009E108F">
        <w:t>валидационным</w:t>
      </w:r>
      <w:proofErr w:type="spellEnd"/>
      <w:r w:rsidRPr="009E108F">
        <w:t xml:space="preserve"> разбиением 0.2. После обучения проведена оценка на тестовой выборке и анализ матрицы ошибок.</w:t>
      </w:r>
    </w:p>
    <w:p w14:paraId="30AF4F20" w14:textId="77777777" w:rsidR="00472518" w:rsidRPr="00472518" w:rsidRDefault="00472518" w:rsidP="00472518">
      <w:pPr>
        <w:pStyle w:val="afc"/>
      </w:pPr>
    </w:p>
    <w:p w14:paraId="411DFAEA" w14:textId="77777777" w:rsidR="00ED4975" w:rsidRPr="00ED4975" w:rsidRDefault="00ED4975" w:rsidP="00ED4975">
      <w:pPr>
        <w:pStyle w:val="afc"/>
      </w:pPr>
    </w:p>
    <w:p w14:paraId="21D768C6" w14:textId="77777777" w:rsidR="00ED4975" w:rsidRPr="00ED4975" w:rsidRDefault="00ED4975" w:rsidP="00ED4975">
      <w:pPr>
        <w:pStyle w:val="afc"/>
      </w:pPr>
    </w:p>
    <w:p w14:paraId="5FDB39FC" w14:textId="77777777" w:rsidR="00ED4975" w:rsidRPr="00ED4975" w:rsidRDefault="00ED4975" w:rsidP="00ED4975">
      <w:pPr>
        <w:pStyle w:val="afc"/>
      </w:pPr>
    </w:p>
    <w:p w14:paraId="784C7261" w14:textId="77777777" w:rsidR="007D0C93" w:rsidRDefault="007D0C93" w:rsidP="005A250E">
      <w:pPr>
        <w:pStyle w:val="-"/>
      </w:pPr>
      <w:bookmarkStart w:id="38" w:name="_Toc482648637"/>
      <w:bookmarkStart w:id="39" w:name="_Toc507062323"/>
      <w:bookmarkStart w:id="40" w:name="_Toc212127144"/>
      <w:r w:rsidRPr="00C66E68">
        <w:lastRenderedPageBreak/>
        <w:t xml:space="preserve">Глава 3. </w:t>
      </w:r>
      <w:bookmarkEnd w:id="38"/>
      <w:bookmarkEnd w:id="39"/>
      <w:r w:rsidR="0050479C" w:rsidRPr="0050479C">
        <w:t>Тестирование и оценка результатов</w:t>
      </w:r>
      <w:bookmarkEnd w:id="40"/>
    </w:p>
    <w:p w14:paraId="27CCDA6B" w14:textId="409672B6" w:rsidR="0050479C" w:rsidRDefault="0050479C" w:rsidP="0050479C">
      <w:pPr>
        <w:pStyle w:val="afe"/>
      </w:pPr>
      <w:bookmarkStart w:id="41" w:name="_Toc212127145"/>
      <w:r w:rsidRPr="00726770">
        <w:t xml:space="preserve">3.1. </w:t>
      </w:r>
      <w:bookmarkEnd w:id="41"/>
      <w:r w:rsidR="00472518" w:rsidRPr="00472518">
        <w:t>Метрики и качество модели</w:t>
      </w:r>
      <w:r w:rsidR="00472518">
        <w:t>.</w:t>
      </w:r>
    </w:p>
    <w:p w14:paraId="164A5D6A" w14:textId="77777777" w:rsidR="00472518" w:rsidRPr="00472518" w:rsidRDefault="00472518" w:rsidP="0084603C">
      <w:pPr>
        <w:pStyle w:val="afc"/>
      </w:pPr>
      <w:r w:rsidRPr="00472518">
        <w:t>Результаты тестирования показали:</w:t>
      </w:r>
    </w:p>
    <w:p w14:paraId="3DEE5F22" w14:textId="77777777" w:rsidR="00472518" w:rsidRPr="00472518" w:rsidRDefault="00472518" w:rsidP="0084603C">
      <w:pPr>
        <w:pStyle w:val="afc"/>
        <w:numPr>
          <w:ilvl w:val="0"/>
          <w:numId w:val="23"/>
        </w:numPr>
        <w:tabs>
          <w:tab w:val="clear" w:pos="720"/>
          <w:tab w:val="num" w:pos="1068"/>
        </w:tabs>
        <w:ind w:left="1068"/>
      </w:pPr>
      <w:r w:rsidRPr="00472518">
        <w:rPr>
          <w:b/>
          <w:bCs/>
        </w:rPr>
        <w:t>Общая точность (</w:t>
      </w:r>
      <w:proofErr w:type="spellStart"/>
      <w:r w:rsidRPr="00472518">
        <w:rPr>
          <w:b/>
          <w:bCs/>
        </w:rPr>
        <w:t>accuracy</w:t>
      </w:r>
      <w:proofErr w:type="spellEnd"/>
      <w:r w:rsidRPr="00472518">
        <w:rPr>
          <w:b/>
          <w:bCs/>
        </w:rPr>
        <w:t>):</w:t>
      </w:r>
      <w:r w:rsidRPr="00472518">
        <w:t xml:space="preserve"> 0.71 (71%)</w:t>
      </w:r>
    </w:p>
    <w:p w14:paraId="7CC47AF5" w14:textId="77777777" w:rsidR="00472518" w:rsidRPr="00472518" w:rsidRDefault="00472518" w:rsidP="0084603C">
      <w:pPr>
        <w:pStyle w:val="afc"/>
        <w:numPr>
          <w:ilvl w:val="0"/>
          <w:numId w:val="23"/>
        </w:numPr>
        <w:tabs>
          <w:tab w:val="clear" w:pos="720"/>
          <w:tab w:val="num" w:pos="1068"/>
        </w:tabs>
        <w:ind w:left="1068"/>
      </w:pPr>
      <w:r w:rsidRPr="00472518">
        <w:rPr>
          <w:b/>
          <w:bCs/>
        </w:rPr>
        <w:t>Матрица ошибок:</w:t>
      </w:r>
    </w:p>
    <w:tbl>
      <w:tblPr>
        <w:tblW w:w="0" w:type="auto"/>
        <w:tblCellSpacing w:w="15" w:type="dxa"/>
        <w:tblInd w:w="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977"/>
        <w:gridCol w:w="3544"/>
      </w:tblGrid>
      <w:tr w:rsidR="00472518" w:rsidRPr="00472518" w14:paraId="4B25E401" w14:textId="77777777" w:rsidTr="00472518">
        <w:trPr>
          <w:tblHeader/>
          <w:tblCellSpacing w:w="15" w:type="dxa"/>
        </w:trPr>
        <w:tc>
          <w:tcPr>
            <w:tcW w:w="1701" w:type="dxa"/>
            <w:vAlign w:val="center"/>
            <w:hideMark/>
          </w:tcPr>
          <w:p w14:paraId="18AE0084" w14:textId="77777777" w:rsidR="00472518" w:rsidRPr="00472518" w:rsidRDefault="00472518" w:rsidP="0084603C">
            <w:pPr>
              <w:pStyle w:val="afc"/>
            </w:pPr>
          </w:p>
        </w:tc>
        <w:tc>
          <w:tcPr>
            <w:tcW w:w="2947" w:type="dxa"/>
            <w:vAlign w:val="center"/>
            <w:hideMark/>
          </w:tcPr>
          <w:p w14:paraId="66569700" w14:textId="77777777" w:rsidR="00472518" w:rsidRPr="00472518" w:rsidRDefault="00472518" w:rsidP="0084603C">
            <w:pPr>
              <w:pStyle w:val="afc"/>
              <w:rPr>
                <w:b/>
                <w:bCs/>
              </w:rPr>
            </w:pPr>
            <w:r w:rsidRPr="00472518">
              <w:rPr>
                <w:b/>
                <w:bCs/>
              </w:rPr>
              <w:t>Предсказано 0</w:t>
            </w:r>
          </w:p>
        </w:tc>
        <w:tc>
          <w:tcPr>
            <w:tcW w:w="3499" w:type="dxa"/>
            <w:vAlign w:val="center"/>
            <w:hideMark/>
          </w:tcPr>
          <w:p w14:paraId="22EBCD0B" w14:textId="77777777" w:rsidR="00472518" w:rsidRPr="00472518" w:rsidRDefault="00472518" w:rsidP="0084603C">
            <w:pPr>
              <w:pStyle w:val="afc"/>
              <w:rPr>
                <w:b/>
                <w:bCs/>
              </w:rPr>
            </w:pPr>
            <w:r w:rsidRPr="00472518">
              <w:rPr>
                <w:b/>
                <w:bCs/>
              </w:rPr>
              <w:t>Предсказано 1</w:t>
            </w:r>
          </w:p>
        </w:tc>
      </w:tr>
      <w:tr w:rsidR="00472518" w:rsidRPr="00472518" w14:paraId="2488AEFB" w14:textId="77777777" w:rsidTr="00472518">
        <w:trPr>
          <w:tblCellSpacing w:w="15" w:type="dxa"/>
        </w:trPr>
        <w:tc>
          <w:tcPr>
            <w:tcW w:w="1701" w:type="dxa"/>
            <w:vAlign w:val="center"/>
            <w:hideMark/>
          </w:tcPr>
          <w:p w14:paraId="07A8DF5F" w14:textId="77777777" w:rsidR="00472518" w:rsidRPr="00472518" w:rsidRDefault="00472518" w:rsidP="0084603C">
            <w:pPr>
              <w:pStyle w:val="afc"/>
            </w:pPr>
            <w:r w:rsidRPr="00472518">
              <w:rPr>
                <w:b/>
                <w:bCs/>
              </w:rPr>
              <w:t>Факт 0</w:t>
            </w:r>
          </w:p>
        </w:tc>
        <w:tc>
          <w:tcPr>
            <w:tcW w:w="2947" w:type="dxa"/>
            <w:vAlign w:val="center"/>
            <w:hideMark/>
          </w:tcPr>
          <w:p w14:paraId="748DED4A" w14:textId="77777777" w:rsidR="00472518" w:rsidRPr="00472518" w:rsidRDefault="00472518" w:rsidP="0084603C">
            <w:pPr>
              <w:pStyle w:val="afc"/>
            </w:pPr>
            <w:r w:rsidRPr="00472518">
              <w:t>80</w:t>
            </w:r>
          </w:p>
        </w:tc>
        <w:tc>
          <w:tcPr>
            <w:tcW w:w="3499" w:type="dxa"/>
            <w:vAlign w:val="center"/>
            <w:hideMark/>
          </w:tcPr>
          <w:p w14:paraId="03D52F6A" w14:textId="77777777" w:rsidR="00472518" w:rsidRPr="00472518" w:rsidRDefault="00472518" w:rsidP="0084603C">
            <w:pPr>
              <w:pStyle w:val="afc"/>
            </w:pPr>
            <w:r w:rsidRPr="00472518">
              <w:t>20</w:t>
            </w:r>
          </w:p>
        </w:tc>
      </w:tr>
      <w:tr w:rsidR="00472518" w:rsidRPr="00472518" w14:paraId="3FA6F5F4" w14:textId="77777777" w:rsidTr="00472518">
        <w:trPr>
          <w:tblCellSpacing w:w="15" w:type="dxa"/>
        </w:trPr>
        <w:tc>
          <w:tcPr>
            <w:tcW w:w="1701" w:type="dxa"/>
            <w:vAlign w:val="center"/>
            <w:hideMark/>
          </w:tcPr>
          <w:p w14:paraId="2AAD92E0" w14:textId="77777777" w:rsidR="00472518" w:rsidRPr="00472518" w:rsidRDefault="00472518" w:rsidP="0084603C">
            <w:pPr>
              <w:pStyle w:val="afc"/>
            </w:pPr>
            <w:r w:rsidRPr="00472518">
              <w:rPr>
                <w:b/>
                <w:bCs/>
              </w:rPr>
              <w:t>Факт 1</w:t>
            </w:r>
          </w:p>
        </w:tc>
        <w:tc>
          <w:tcPr>
            <w:tcW w:w="2947" w:type="dxa"/>
            <w:vAlign w:val="center"/>
            <w:hideMark/>
          </w:tcPr>
          <w:p w14:paraId="5FE85DFC" w14:textId="77777777" w:rsidR="00472518" w:rsidRPr="00472518" w:rsidRDefault="00472518" w:rsidP="0084603C">
            <w:pPr>
              <w:pStyle w:val="afc"/>
            </w:pPr>
            <w:r w:rsidRPr="00472518">
              <w:t>25</w:t>
            </w:r>
          </w:p>
        </w:tc>
        <w:tc>
          <w:tcPr>
            <w:tcW w:w="3499" w:type="dxa"/>
            <w:vAlign w:val="center"/>
            <w:hideMark/>
          </w:tcPr>
          <w:p w14:paraId="706A78BE" w14:textId="77777777" w:rsidR="00472518" w:rsidRPr="00472518" w:rsidRDefault="00472518" w:rsidP="0084603C">
            <w:pPr>
              <w:pStyle w:val="afc"/>
            </w:pPr>
            <w:r w:rsidRPr="00472518">
              <w:t>29</w:t>
            </w:r>
          </w:p>
        </w:tc>
      </w:tr>
    </w:tbl>
    <w:p w14:paraId="4CA5DB42" w14:textId="77777777" w:rsidR="00472518" w:rsidRDefault="00472518" w:rsidP="0084603C">
      <w:pPr>
        <w:pStyle w:val="afc"/>
        <w:ind w:firstLine="0"/>
        <w:rPr>
          <w:b/>
          <w:bCs/>
        </w:rPr>
      </w:pPr>
    </w:p>
    <w:p w14:paraId="24269264" w14:textId="0022A879" w:rsidR="00472518" w:rsidRDefault="00472518" w:rsidP="0084603C">
      <w:pPr>
        <w:pStyle w:val="afc"/>
        <w:ind w:firstLine="0"/>
      </w:pPr>
      <w:r w:rsidRPr="00472518">
        <w:rPr>
          <w:b/>
          <w:bCs/>
        </w:rPr>
        <w:t>Класс 0 (“нет диабета”)</w:t>
      </w:r>
      <w:r w:rsidRPr="00472518">
        <w:t xml:space="preserve"> — точность 0.76, полнота 0.80, f1-score 0.78.</w:t>
      </w:r>
    </w:p>
    <w:p w14:paraId="03365EE5" w14:textId="6E5A9582" w:rsidR="00472518" w:rsidRDefault="00472518" w:rsidP="0084603C">
      <w:pPr>
        <w:pStyle w:val="afc"/>
        <w:ind w:firstLine="0"/>
      </w:pPr>
      <w:r w:rsidRPr="00472518">
        <w:rPr>
          <w:b/>
          <w:bCs/>
        </w:rPr>
        <w:t>Класс 1 (“диабет”)</w:t>
      </w:r>
      <w:r w:rsidRPr="00472518">
        <w:t xml:space="preserve"> — точность 0.59, полнота 0.54, f1-score 0.56.</w:t>
      </w:r>
    </w:p>
    <w:p w14:paraId="5CDC07C3" w14:textId="77777777" w:rsidR="00472518" w:rsidRPr="00472518" w:rsidRDefault="00472518" w:rsidP="0084603C">
      <w:pPr>
        <w:pStyle w:val="afc"/>
        <w:ind w:firstLine="0"/>
        <w:rPr>
          <w:b/>
          <w:bCs/>
        </w:rPr>
      </w:pPr>
    </w:p>
    <w:p w14:paraId="5633A68E" w14:textId="64EFC985" w:rsidR="00472518" w:rsidRDefault="00472518" w:rsidP="0084603C">
      <w:pPr>
        <w:pStyle w:val="afc"/>
      </w:pPr>
      <w:r w:rsidRPr="00472518">
        <w:t>Данные результаты демонстрируют, что модель лучше различает здоровых женщин, чем пациенток с диабетом, что связано с дисбалансом классов в исходных данных.</w:t>
      </w:r>
      <w:bookmarkStart w:id="42" w:name="_Toc212127146"/>
    </w:p>
    <w:p w14:paraId="260BEF05" w14:textId="77777777" w:rsidR="0084603C" w:rsidRDefault="0084603C" w:rsidP="0050479C">
      <w:pPr>
        <w:pStyle w:val="afe"/>
      </w:pPr>
    </w:p>
    <w:p w14:paraId="6E76D610" w14:textId="77777777" w:rsidR="0084603C" w:rsidRDefault="0084603C" w:rsidP="0050479C">
      <w:pPr>
        <w:pStyle w:val="afe"/>
      </w:pPr>
    </w:p>
    <w:p w14:paraId="5607CDF6" w14:textId="77777777" w:rsidR="0084603C" w:rsidRDefault="0084603C" w:rsidP="0050479C">
      <w:pPr>
        <w:pStyle w:val="afe"/>
      </w:pPr>
    </w:p>
    <w:p w14:paraId="1F87CA43" w14:textId="77777777" w:rsidR="0084603C" w:rsidRDefault="0084603C" w:rsidP="0050479C">
      <w:pPr>
        <w:pStyle w:val="afe"/>
      </w:pPr>
    </w:p>
    <w:p w14:paraId="0EC89239" w14:textId="77777777" w:rsidR="0084603C" w:rsidRDefault="0084603C" w:rsidP="0050479C">
      <w:pPr>
        <w:pStyle w:val="afe"/>
      </w:pPr>
    </w:p>
    <w:p w14:paraId="390A04CE" w14:textId="77777777" w:rsidR="0084603C" w:rsidRDefault="0084603C" w:rsidP="0050479C">
      <w:pPr>
        <w:pStyle w:val="afe"/>
      </w:pPr>
    </w:p>
    <w:p w14:paraId="1E07BE9B" w14:textId="77777777" w:rsidR="0084603C" w:rsidRDefault="0084603C" w:rsidP="0050479C">
      <w:pPr>
        <w:pStyle w:val="afe"/>
      </w:pPr>
    </w:p>
    <w:bookmarkEnd w:id="42"/>
    <w:p w14:paraId="3B012884" w14:textId="77777777" w:rsidR="0050479C" w:rsidRDefault="0050479C" w:rsidP="0050479C">
      <w:pPr>
        <w:pStyle w:val="afc"/>
      </w:pPr>
    </w:p>
    <w:p w14:paraId="68B39B42" w14:textId="77777777" w:rsidR="0084603C" w:rsidRDefault="0084603C" w:rsidP="0050479C">
      <w:pPr>
        <w:pStyle w:val="afc"/>
      </w:pPr>
    </w:p>
    <w:p w14:paraId="7D6E7640" w14:textId="77777777" w:rsidR="0084603C" w:rsidRDefault="0084603C" w:rsidP="0084603C">
      <w:pPr>
        <w:pStyle w:val="afe"/>
        <w:ind w:left="0" w:firstLine="708"/>
      </w:pPr>
      <w:r w:rsidRPr="00726770">
        <w:lastRenderedPageBreak/>
        <w:t xml:space="preserve">3.2. </w:t>
      </w:r>
      <w:r w:rsidRPr="00472518">
        <w:t>Интерпретация результатов и перспективы улучшения</w:t>
      </w:r>
      <w:r>
        <w:t>.</w:t>
      </w:r>
    </w:p>
    <w:p w14:paraId="60583D82" w14:textId="77777777" w:rsidR="00E8489E" w:rsidRDefault="00E8489E" w:rsidP="00E8489E">
      <w:pPr>
        <w:pStyle w:val="afc"/>
      </w:pPr>
      <w:r w:rsidRPr="00E8489E">
        <w:t>Полученная точность 71% частично подтверждает гипотезу исследования.</w:t>
      </w:r>
    </w:p>
    <w:p w14:paraId="65CE3BC1" w14:textId="2840FDE0" w:rsidR="00E8489E" w:rsidRPr="00E8489E" w:rsidRDefault="00E8489E" w:rsidP="00E8489E">
      <w:pPr>
        <w:pStyle w:val="afc"/>
      </w:pPr>
      <w:r w:rsidRPr="00E8489E">
        <w:t>Несмотря на результат ниже ожидаемых 75%, нейронная сеть успешно выявила ключевые зависимости между физиологическими параметрами и риском заболевания.</w:t>
      </w:r>
    </w:p>
    <w:p w14:paraId="33D73F85" w14:textId="77777777" w:rsidR="00E8489E" w:rsidRPr="00E8489E" w:rsidRDefault="00E8489E" w:rsidP="00E8489E">
      <w:pPr>
        <w:pStyle w:val="afc"/>
      </w:pPr>
      <w:r w:rsidRPr="00E8489E">
        <w:t>Для улучшения модели возможно:</w:t>
      </w:r>
    </w:p>
    <w:p w14:paraId="63AC9413" w14:textId="77777777" w:rsidR="00E8489E" w:rsidRPr="00E8489E" w:rsidRDefault="00E8489E" w:rsidP="00E8489E">
      <w:pPr>
        <w:pStyle w:val="afc"/>
        <w:numPr>
          <w:ilvl w:val="0"/>
          <w:numId w:val="30"/>
        </w:numPr>
      </w:pPr>
      <w:r w:rsidRPr="00E8489E">
        <w:t>балансировка классов (</w:t>
      </w:r>
      <w:proofErr w:type="spellStart"/>
      <w:r w:rsidRPr="00E8489E">
        <w:t>oversampling</w:t>
      </w:r>
      <w:proofErr w:type="spellEnd"/>
      <w:r w:rsidRPr="00E8489E">
        <w:t>/</w:t>
      </w:r>
      <w:proofErr w:type="spellStart"/>
      <w:r w:rsidRPr="00E8489E">
        <w:t>undersampling</w:t>
      </w:r>
      <w:proofErr w:type="spellEnd"/>
      <w:r w:rsidRPr="00E8489E">
        <w:t>);</w:t>
      </w:r>
    </w:p>
    <w:p w14:paraId="6EB99708" w14:textId="77777777" w:rsidR="00E8489E" w:rsidRPr="00E8489E" w:rsidRDefault="00E8489E" w:rsidP="00E8489E">
      <w:pPr>
        <w:pStyle w:val="afc"/>
        <w:numPr>
          <w:ilvl w:val="0"/>
          <w:numId w:val="30"/>
        </w:numPr>
      </w:pPr>
      <w:r w:rsidRPr="00E8489E">
        <w:t xml:space="preserve">регуляризация и добавление </w:t>
      </w:r>
      <w:proofErr w:type="spellStart"/>
      <w:r w:rsidRPr="00E8489E">
        <w:t>Dropout</w:t>
      </w:r>
      <w:proofErr w:type="spellEnd"/>
      <w:r w:rsidRPr="00E8489E">
        <w:t>-слоёв;</w:t>
      </w:r>
    </w:p>
    <w:p w14:paraId="60E410F4" w14:textId="77777777" w:rsidR="00E8489E" w:rsidRPr="00E8489E" w:rsidRDefault="00E8489E" w:rsidP="00E8489E">
      <w:pPr>
        <w:pStyle w:val="afc"/>
        <w:numPr>
          <w:ilvl w:val="0"/>
          <w:numId w:val="30"/>
        </w:numPr>
      </w:pPr>
      <w:r w:rsidRPr="00E8489E">
        <w:t xml:space="preserve">оптимизация </w:t>
      </w:r>
      <w:proofErr w:type="spellStart"/>
      <w:r w:rsidRPr="00E8489E">
        <w:t>гиперпараметров</w:t>
      </w:r>
      <w:proofErr w:type="spellEnd"/>
      <w:r w:rsidRPr="00E8489E">
        <w:t xml:space="preserve"> (</w:t>
      </w:r>
      <w:proofErr w:type="spellStart"/>
      <w:r w:rsidRPr="00E8489E">
        <w:t>GridSearchCV</w:t>
      </w:r>
      <w:proofErr w:type="spellEnd"/>
      <w:r w:rsidRPr="00E8489E">
        <w:t>);</w:t>
      </w:r>
    </w:p>
    <w:p w14:paraId="286B5502" w14:textId="77777777" w:rsidR="00E8489E" w:rsidRPr="00E8489E" w:rsidRDefault="00E8489E" w:rsidP="00E8489E">
      <w:pPr>
        <w:pStyle w:val="afc"/>
        <w:numPr>
          <w:ilvl w:val="0"/>
          <w:numId w:val="30"/>
        </w:numPr>
      </w:pPr>
      <w:r w:rsidRPr="00E8489E">
        <w:t>расширение обучающей выборки за счёт клинических данных.</w:t>
      </w:r>
    </w:p>
    <w:p w14:paraId="38A8E493" w14:textId="77777777" w:rsidR="00E8489E" w:rsidRPr="00E8489E" w:rsidRDefault="00E8489E" w:rsidP="00E8489E">
      <w:pPr>
        <w:pStyle w:val="afc"/>
      </w:pPr>
      <w:r w:rsidRPr="00E8489E">
        <w:t>Таким образом, нейронные сети демонстрируют высокий потенциал для задач медицинской диагностики, требуя, однако, дальнейшей настройки и валидации.</w:t>
      </w:r>
    </w:p>
    <w:p w14:paraId="0DEAF820" w14:textId="77777777" w:rsidR="0084603C" w:rsidRPr="00472518" w:rsidRDefault="0084603C" w:rsidP="0084603C">
      <w:pPr>
        <w:pStyle w:val="afc"/>
      </w:pPr>
    </w:p>
    <w:p w14:paraId="0A3D96F4" w14:textId="77777777" w:rsidR="0084603C" w:rsidRPr="0050479C" w:rsidRDefault="0084603C" w:rsidP="0084603C">
      <w:pPr>
        <w:pStyle w:val="afc"/>
      </w:pPr>
    </w:p>
    <w:p w14:paraId="0C3A9404" w14:textId="77777777" w:rsidR="0084603C" w:rsidRDefault="0084603C" w:rsidP="0050479C">
      <w:pPr>
        <w:pStyle w:val="afc"/>
      </w:pPr>
    </w:p>
    <w:p w14:paraId="62625879" w14:textId="77777777" w:rsidR="0084603C" w:rsidRDefault="0084603C" w:rsidP="0050479C">
      <w:pPr>
        <w:pStyle w:val="afc"/>
      </w:pPr>
    </w:p>
    <w:p w14:paraId="4B3FD898" w14:textId="77777777" w:rsidR="0084603C" w:rsidRDefault="0084603C" w:rsidP="0050479C">
      <w:pPr>
        <w:pStyle w:val="afc"/>
      </w:pPr>
    </w:p>
    <w:p w14:paraId="0DDFF139" w14:textId="77777777" w:rsidR="0084603C" w:rsidRDefault="0084603C" w:rsidP="0050479C">
      <w:pPr>
        <w:pStyle w:val="afc"/>
      </w:pPr>
    </w:p>
    <w:p w14:paraId="4BB8CE85" w14:textId="77777777" w:rsidR="0084603C" w:rsidRDefault="0084603C" w:rsidP="0050479C">
      <w:pPr>
        <w:pStyle w:val="afc"/>
      </w:pPr>
    </w:p>
    <w:p w14:paraId="05885B9C" w14:textId="77777777" w:rsidR="0084603C" w:rsidRDefault="0084603C" w:rsidP="0050479C">
      <w:pPr>
        <w:pStyle w:val="afc"/>
      </w:pPr>
    </w:p>
    <w:p w14:paraId="00E097AF" w14:textId="77777777" w:rsidR="0084603C" w:rsidRDefault="0084603C" w:rsidP="0050479C">
      <w:pPr>
        <w:pStyle w:val="afc"/>
      </w:pPr>
    </w:p>
    <w:p w14:paraId="354028FB" w14:textId="77777777" w:rsidR="0084603C" w:rsidRPr="0050479C" w:rsidRDefault="0084603C" w:rsidP="0050479C">
      <w:pPr>
        <w:pStyle w:val="afc"/>
      </w:pPr>
    </w:p>
    <w:p w14:paraId="6FA616B8" w14:textId="77BB5165" w:rsidR="00410121" w:rsidRDefault="00221464" w:rsidP="0084603C">
      <w:pPr>
        <w:pStyle w:val="-"/>
      </w:pPr>
      <w:bookmarkStart w:id="43" w:name="_Toc482648641"/>
      <w:bookmarkStart w:id="44" w:name="_Toc507062325"/>
      <w:bookmarkStart w:id="45" w:name="_Toc212127149"/>
      <w:r w:rsidRPr="00446C3F">
        <w:lastRenderedPageBreak/>
        <w:t>Заклю</w:t>
      </w:r>
      <w:r w:rsidR="00924BD3" w:rsidRPr="00446C3F">
        <w:t>чение</w:t>
      </w:r>
      <w:bookmarkEnd w:id="43"/>
      <w:bookmarkEnd w:id="44"/>
      <w:bookmarkEnd w:id="45"/>
    </w:p>
    <w:p w14:paraId="2C9B70B1" w14:textId="77777777" w:rsidR="00E8489E" w:rsidRPr="00E8489E" w:rsidRDefault="00E8489E" w:rsidP="00E8489E">
      <w:pPr>
        <w:pStyle w:val="afc"/>
      </w:pPr>
      <w:r w:rsidRPr="00E8489E">
        <w:t>В ходе исследования построена и протестирована нейронная сеть для прогнозирования риска гестационного диабета.</w:t>
      </w:r>
      <w:r w:rsidRPr="00E8489E">
        <w:br/>
        <w:t>Модель показала точность 71%, что подтверждает применимость методов искусственного интеллекта для анализа медицинских данных.</w:t>
      </w:r>
    </w:p>
    <w:p w14:paraId="623EF71D" w14:textId="77777777" w:rsidR="00E8489E" w:rsidRPr="00E8489E" w:rsidRDefault="00E8489E" w:rsidP="00E8489E">
      <w:pPr>
        <w:pStyle w:val="afc"/>
      </w:pPr>
      <w:r w:rsidRPr="00E8489E">
        <w:t xml:space="preserve">Результаты согласуются с зарубежными исследованиями (Li </w:t>
      </w:r>
      <w:proofErr w:type="spellStart"/>
      <w:r w:rsidRPr="00E8489E">
        <w:t>et</w:t>
      </w:r>
      <w:proofErr w:type="spellEnd"/>
      <w:r w:rsidRPr="00E8489E">
        <w:t xml:space="preserve"> </w:t>
      </w:r>
      <w:proofErr w:type="spellStart"/>
      <w:r w:rsidRPr="00E8489E">
        <w:t>al</w:t>
      </w:r>
      <w:proofErr w:type="spellEnd"/>
      <w:r w:rsidRPr="00E8489E">
        <w:t>., 2025), где аналогичные модели на основе MLP достигали точности 88% [3]. Разработанная методика может служить основой для внедрения в клинические системы поддержки принятия решений.</w:t>
      </w:r>
    </w:p>
    <w:p w14:paraId="249AF1F2" w14:textId="77777777" w:rsidR="00E8489E" w:rsidRPr="00E8489E" w:rsidRDefault="00E8489E" w:rsidP="00E8489E">
      <w:pPr>
        <w:pStyle w:val="afc"/>
      </w:pPr>
      <w:r w:rsidRPr="00E8489E">
        <w:t>Перспективы дальнейших исследований включают расширение базы данных, использование глубоких архитектур (например, LSTM) и развитие объяснимых моделей (</w:t>
      </w:r>
      <w:proofErr w:type="spellStart"/>
      <w:r w:rsidRPr="00E8489E">
        <w:t>Explainable</w:t>
      </w:r>
      <w:proofErr w:type="spellEnd"/>
      <w:r w:rsidRPr="00E8489E">
        <w:t xml:space="preserve"> AI).</w:t>
      </w:r>
    </w:p>
    <w:p w14:paraId="5B05D086" w14:textId="77777777" w:rsidR="0084603C" w:rsidRPr="0084603C" w:rsidRDefault="0084603C" w:rsidP="0084603C">
      <w:pPr>
        <w:pStyle w:val="afc"/>
        <w:ind w:firstLine="0"/>
      </w:pPr>
    </w:p>
    <w:p w14:paraId="51C282E2" w14:textId="77777777" w:rsidR="00C9339A" w:rsidRPr="0084603C" w:rsidRDefault="00F41A7E" w:rsidP="00302B02">
      <w:pPr>
        <w:pStyle w:val="-"/>
        <w:rPr>
          <w:lang w:val="en-US"/>
        </w:rPr>
      </w:pPr>
      <w:bookmarkStart w:id="46" w:name="_Toc507062326"/>
      <w:bookmarkStart w:id="47" w:name="_Toc212127150"/>
      <w:r w:rsidRPr="00446C3F">
        <w:rPr>
          <w:iCs/>
        </w:rPr>
        <w:lastRenderedPageBreak/>
        <w:t>С</w:t>
      </w:r>
      <w:r w:rsidRPr="00446C3F">
        <w:t>писок</w:t>
      </w:r>
      <w:r w:rsidRPr="0084603C">
        <w:rPr>
          <w:lang w:val="en-US"/>
        </w:rPr>
        <w:t xml:space="preserve"> </w:t>
      </w:r>
      <w:r w:rsidRPr="00446C3F">
        <w:t>литературы</w:t>
      </w:r>
      <w:bookmarkEnd w:id="46"/>
      <w:bookmarkEnd w:id="47"/>
    </w:p>
    <w:p w14:paraId="5FEF06A5" w14:textId="26520FB0" w:rsidR="0084603C" w:rsidRPr="0084603C" w:rsidRDefault="0084603C" w:rsidP="0084603C">
      <w:pPr>
        <w:pStyle w:val="a4"/>
        <w:numPr>
          <w:ilvl w:val="0"/>
          <w:numId w:val="25"/>
        </w:numPr>
        <w:spacing w:before="240" w:after="240"/>
        <w:rPr>
          <w:lang w:val="en-US"/>
        </w:rPr>
      </w:pPr>
      <w:r w:rsidRPr="0084603C">
        <w:rPr>
          <w:lang w:val="en-US"/>
        </w:rPr>
        <w:t xml:space="preserve">Kaggle. </w:t>
      </w:r>
      <w:r w:rsidRPr="0084603C">
        <w:rPr>
          <w:i/>
          <w:iCs/>
          <w:lang w:val="en-US"/>
        </w:rPr>
        <w:t>Pima Indians Diabetes Database.</w:t>
      </w:r>
      <w:r w:rsidRPr="0084603C">
        <w:rPr>
          <w:lang w:val="en-US"/>
        </w:rPr>
        <w:t xml:space="preserve"> URL: https://www.kaggle.com/datasets/uciml/pima-indians-diabetes-database</w:t>
      </w:r>
    </w:p>
    <w:p w14:paraId="6FDEDB67" w14:textId="26C8F87C" w:rsidR="0084603C" w:rsidRPr="00F172EA" w:rsidRDefault="00F172EA" w:rsidP="0084603C">
      <w:pPr>
        <w:pStyle w:val="a4"/>
        <w:numPr>
          <w:ilvl w:val="0"/>
          <w:numId w:val="25"/>
        </w:numPr>
        <w:spacing w:before="240" w:after="240"/>
        <w:rPr>
          <w:lang w:val="en-US"/>
        </w:rPr>
      </w:pPr>
      <w:r w:rsidRPr="00F172EA">
        <w:rPr>
          <w:lang w:val="en-US"/>
        </w:rPr>
        <w:t xml:space="preserve">Martis R, Crowther CA, Shepherd E, </w:t>
      </w:r>
      <w:proofErr w:type="spellStart"/>
      <w:r w:rsidRPr="00F172EA">
        <w:rPr>
          <w:lang w:val="en-US"/>
        </w:rPr>
        <w:t>Alsweiler</w:t>
      </w:r>
      <w:proofErr w:type="spellEnd"/>
      <w:r w:rsidRPr="00F172EA">
        <w:rPr>
          <w:lang w:val="en-US"/>
        </w:rPr>
        <w:t xml:space="preserve"> J, Downie MR, Brown </w:t>
      </w:r>
      <w:proofErr w:type="spellStart"/>
      <w:proofErr w:type="gramStart"/>
      <w:r w:rsidRPr="00F172EA">
        <w:rPr>
          <w:lang w:val="en-US"/>
        </w:rPr>
        <w:t>J.Treatments</w:t>
      </w:r>
      <w:proofErr w:type="spellEnd"/>
      <w:proofErr w:type="gramEnd"/>
      <w:r w:rsidRPr="00F172EA">
        <w:rPr>
          <w:lang w:val="en-US"/>
        </w:rPr>
        <w:t xml:space="preserve"> for women with gestational diabetes mellitus: an overview of Cochrane systematic </w:t>
      </w:r>
      <w:proofErr w:type="spellStart"/>
      <w:proofErr w:type="gramStart"/>
      <w:r w:rsidRPr="00F172EA">
        <w:rPr>
          <w:lang w:val="en-US"/>
        </w:rPr>
        <w:t>reviews.Cochrane</w:t>
      </w:r>
      <w:proofErr w:type="spellEnd"/>
      <w:proofErr w:type="gramEnd"/>
      <w:r w:rsidRPr="00F172EA">
        <w:rPr>
          <w:lang w:val="en-US"/>
        </w:rPr>
        <w:t xml:space="preserve"> Database of Systematic Reviews 2018, Issue 8. Art. No.: CD012327.</w:t>
      </w:r>
      <w:r>
        <w:t xml:space="preserve"> </w:t>
      </w:r>
      <w:r w:rsidRPr="00F172EA">
        <w:rPr>
          <w:lang w:val="en-US"/>
        </w:rPr>
        <w:t>DOI: 10.1002/14651858.CD012327.pub2.</w:t>
      </w:r>
    </w:p>
    <w:p w14:paraId="417E64D6" w14:textId="5A177AF7" w:rsidR="00F172EA" w:rsidRPr="00F172EA" w:rsidRDefault="00F172EA" w:rsidP="0084603C">
      <w:pPr>
        <w:pStyle w:val="a4"/>
        <w:numPr>
          <w:ilvl w:val="0"/>
          <w:numId w:val="25"/>
        </w:numPr>
        <w:spacing w:before="240" w:after="240"/>
        <w:rPr>
          <w:lang w:val="en-US"/>
        </w:rPr>
      </w:pPr>
      <w:r w:rsidRPr="00F172EA">
        <w:rPr>
          <w:lang w:val="en-US"/>
        </w:rPr>
        <w:t>Li, X., Zhang, Y., Chen, L., et al.</w:t>
      </w:r>
      <w:r w:rsidRPr="00F172EA">
        <w:rPr>
          <w:lang w:val="en-US"/>
        </w:rPr>
        <w:br/>
        <w:t>Development of an early gestational diabetes mellitus risk prediction model using neural networks.</w:t>
      </w:r>
      <w:r w:rsidRPr="00F172EA">
        <w:rPr>
          <w:lang w:val="en-US"/>
        </w:rPr>
        <w:br/>
      </w:r>
      <w:proofErr w:type="spellStart"/>
      <w:r w:rsidRPr="00F172EA">
        <w:rPr>
          <w:i/>
          <w:iCs/>
        </w:rPr>
        <w:t>Gynecological</w:t>
      </w:r>
      <w:proofErr w:type="spellEnd"/>
      <w:r w:rsidRPr="00F172EA">
        <w:rPr>
          <w:i/>
          <w:iCs/>
        </w:rPr>
        <w:t xml:space="preserve"> </w:t>
      </w:r>
      <w:proofErr w:type="spellStart"/>
      <w:r w:rsidRPr="00F172EA">
        <w:rPr>
          <w:i/>
          <w:iCs/>
        </w:rPr>
        <w:t>Endocrinology</w:t>
      </w:r>
      <w:proofErr w:type="spellEnd"/>
      <w:r w:rsidRPr="00F172EA">
        <w:t xml:space="preserve">, 2025, </w:t>
      </w:r>
      <w:proofErr w:type="spellStart"/>
      <w:r w:rsidRPr="00F172EA">
        <w:t>Vol</w:t>
      </w:r>
      <w:proofErr w:type="spellEnd"/>
      <w:r w:rsidRPr="00F172EA">
        <w:t xml:space="preserve">. 41, No. 4, </w:t>
      </w:r>
      <w:proofErr w:type="spellStart"/>
      <w:r w:rsidRPr="00F172EA">
        <w:t>pp</w:t>
      </w:r>
      <w:proofErr w:type="spellEnd"/>
      <w:r w:rsidRPr="00F172EA">
        <w:t>. 312–320.</w:t>
      </w:r>
      <w:r w:rsidRPr="00F172EA">
        <w:br/>
        <w:t>DOI: 10.1080/09513590.2025.2470317</w:t>
      </w:r>
    </w:p>
    <w:p w14:paraId="5393FB19" w14:textId="712E056A" w:rsidR="0084603C" w:rsidRPr="0084603C" w:rsidRDefault="0084603C" w:rsidP="0084603C">
      <w:pPr>
        <w:pStyle w:val="a4"/>
        <w:numPr>
          <w:ilvl w:val="0"/>
          <w:numId w:val="25"/>
        </w:numPr>
        <w:spacing w:before="240" w:after="240"/>
        <w:rPr>
          <w:lang w:val="en-US"/>
        </w:rPr>
      </w:pPr>
      <w:r w:rsidRPr="0084603C">
        <w:rPr>
          <w:lang w:val="en-US"/>
        </w:rPr>
        <w:t xml:space="preserve">Chollet F. </w:t>
      </w:r>
      <w:r w:rsidRPr="0084603C">
        <w:rPr>
          <w:i/>
          <w:iCs/>
          <w:lang w:val="en-US"/>
        </w:rPr>
        <w:t>Deep Learning with Python.</w:t>
      </w:r>
      <w:r w:rsidRPr="0084603C">
        <w:rPr>
          <w:lang w:val="en-US"/>
        </w:rPr>
        <w:t xml:space="preserve"> 2nd ed. Manning Publications, 2021.</w:t>
      </w:r>
    </w:p>
    <w:p w14:paraId="6F14D182" w14:textId="0FC356AC" w:rsidR="0084603C" w:rsidRPr="0084603C" w:rsidRDefault="0084603C" w:rsidP="0084603C">
      <w:pPr>
        <w:pStyle w:val="a4"/>
        <w:numPr>
          <w:ilvl w:val="0"/>
          <w:numId w:val="25"/>
        </w:numPr>
        <w:spacing w:before="240" w:after="240"/>
        <w:rPr>
          <w:lang w:val="en-US"/>
        </w:rPr>
      </w:pPr>
      <w:r w:rsidRPr="0084603C">
        <w:rPr>
          <w:lang w:val="en-US"/>
        </w:rPr>
        <w:t>TensorFlow Documentation. https://www.tensorflow.org/</w:t>
      </w:r>
    </w:p>
    <w:p w14:paraId="0CB669DB" w14:textId="11E4C6CF" w:rsidR="0084603C" w:rsidRPr="0084603C" w:rsidRDefault="0084603C" w:rsidP="0084603C">
      <w:pPr>
        <w:pStyle w:val="a4"/>
        <w:numPr>
          <w:ilvl w:val="0"/>
          <w:numId w:val="25"/>
        </w:numPr>
        <w:spacing w:before="240" w:after="240"/>
        <w:rPr>
          <w:lang w:val="en-US"/>
        </w:rPr>
      </w:pPr>
      <w:proofErr w:type="gramStart"/>
      <w:r w:rsidRPr="0084603C">
        <w:rPr>
          <w:lang w:val="en-US"/>
        </w:rPr>
        <w:t>UCI  Machine</w:t>
      </w:r>
      <w:proofErr w:type="gramEnd"/>
      <w:r w:rsidRPr="0084603C">
        <w:rPr>
          <w:lang w:val="en-US"/>
        </w:rPr>
        <w:t xml:space="preserve"> Learning Repository. https://archive.ics.uci.edu/ml/index.php</w:t>
      </w:r>
    </w:p>
    <w:p w14:paraId="173F9D3C" w14:textId="77777777" w:rsidR="00E67417" w:rsidRPr="00310DBA" w:rsidRDefault="00E67417" w:rsidP="00E67417">
      <w:pPr>
        <w:spacing w:before="240" w:after="240"/>
        <w:ind w:firstLine="0"/>
        <w:rPr>
          <w:rFonts w:eastAsia="Times New Roman"/>
          <w:lang w:val="en-US"/>
        </w:rPr>
      </w:pPr>
    </w:p>
    <w:p w14:paraId="7E7FCF06" w14:textId="77777777" w:rsidR="00E67417" w:rsidRPr="00E67417" w:rsidRDefault="00E67417" w:rsidP="00E67417">
      <w:pPr>
        <w:ind w:firstLine="0"/>
        <w:rPr>
          <w:lang w:val="en-US"/>
        </w:rPr>
      </w:pPr>
    </w:p>
    <w:p w14:paraId="08361D48" w14:textId="77777777" w:rsidR="005A6179" w:rsidRPr="00E67417" w:rsidRDefault="005A6179" w:rsidP="00EA6000">
      <w:pPr>
        <w:pStyle w:val="a"/>
        <w:numPr>
          <w:ilvl w:val="0"/>
          <w:numId w:val="0"/>
        </w:numPr>
        <w:ind w:left="1066" w:hanging="357"/>
        <w:rPr>
          <w:lang w:val="en-US"/>
        </w:rPr>
      </w:pPr>
    </w:p>
    <w:p w14:paraId="1F0E0FA0" w14:textId="77777777" w:rsidR="005A6179" w:rsidRPr="00E67417" w:rsidRDefault="005A6179" w:rsidP="00EA6000">
      <w:pPr>
        <w:pStyle w:val="a"/>
        <w:numPr>
          <w:ilvl w:val="0"/>
          <w:numId w:val="0"/>
        </w:numPr>
        <w:ind w:left="1066" w:hanging="357"/>
        <w:rPr>
          <w:lang w:val="en-US"/>
        </w:rPr>
      </w:pPr>
    </w:p>
    <w:p w14:paraId="797A3700" w14:textId="77777777" w:rsidR="005A6179" w:rsidRPr="00E67417" w:rsidRDefault="005A6179" w:rsidP="00EA6000">
      <w:pPr>
        <w:pStyle w:val="a"/>
        <w:numPr>
          <w:ilvl w:val="0"/>
          <w:numId w:val="0"/>
        </w:numPr>
        <w:ind w:left="1066" w:hanging="357"/>
        <w:rPr>
          <w:lang w:val="en-US"/>
        </w:rPr>
      </w:pPr>
    </w:p>
    <w:sectPr w:rsidR="005A6179" w:rsidRPr="00E67417" w:rsidSect="00625A61"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5CDD1" w14:textId="77777777" w:rsidR="00506970" w:rsidRDefault="00506970" w:rsidP="0035596F">
      <w:r>
        <w:separator/>
      </w:r>
    </w:p>
  </w:endnote>
  <w:endnote w:type="continuationSeparator" w:id="0">
    <w:p w14:paraId="71BA9539" w14:textId="77777777" w:rsidR="00506970" w:rsidRDefault="00506970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8AD62" w14:textId="77777777" w:rsidR="00506970" w:rsidRDefault="00506970" w:rsidP="0035596F">
      <w:r>
        <w:separator/>
      </w:r>
    </w:p>
  </w:footnote>
  <w:footnote w:type="continuationSeparator" w:id="0">
    <w:p w14:paraId="72AA7072" w14:textId="77777777" w:rsidR="00506970" w:rsidRDefault="00506970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0396396"/>
      <w:docPartObj>
        <w:docPartGallery w:val="Page Numbers (Top of Page)"/>
        <w:docPartUnique/>
      </w:docPartObj>
    </w:sdtPr>
    <w:sdtContent>
      <w:p w14:paraId="48B5C648" w14:textId="77777777"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7E6">
          <w:rPr>
            <w:noProof/>
          </w:rPr>
          <w:t>2</w:t>
        </w:r>
        <w:r>
          <w:fldChar w:fldCharType="end"/>
        </w:r>
      </w:p>
    </w:sdtContent>
  </w:sdt>
  <w:p w14:paraId="00849047" w14:textId="77777777" w:rsidR="00C67C78" w:rsidRDefault="00C67C78" w:rsidP="0035596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121E3E"/>
    <w:multiLevelType w:val="multilevel"/>
    <w:tmpl w:val="B6F2E2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3B1852"/>
    <w:multiLevelType w:val="multilevel"/>
    <w:tmpl w:val="4F00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60CF9"/>
    <w:multiLevelType w:val="multilevel"/>
    <w:tmpl w:val="D7D4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EE5EFF"/>
    <w:multiLevelType w:val="multilevel"/>
    <w:tmpl w:val="5DD0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34209"/>
    <w:multiLevelType w:val="multilevel"/>
    <w:tmpl w:val="0BD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140B3"/>
    <w:multiLevelType w:val="multilevel"/>
    <w:tmpl w:val="8BC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16A8E"/>
    <w:multiLevelType w:val="multilevel"/>
    <w:tmpl w:val="0F5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A7064"/>
    <w:multiLevelType w:val="multilevel"/>
    <w:tmpl w:val="D81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D0A0E"/>
    <w:multiLevelType w:val="hybridMultilevel"/>
    <w:tmpl w:val="F05EF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E443E"/>
    <w:multiLevelType w:val="multilevel"/>
    <w:tmpl w:val="A74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5692D"/>
    <w:multiLevelType w:val="multilevel"/>
    <w:tmpl w:val="704A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A6D3A"/>
    <w:multiLevelType w:val="multilevel"/>
    <w:tmpl w:val="4CF4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17D12"/>
    <w:multiLevelType w:val="multilevel"/>
    <w:tmpl w:val="DB7E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5E6056"/>
    <w:multiLevelType w:val="multilevel"/>
    <w:tmpl w:val="1CECE3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57B60"/>
    <w:multiLevelType w:val="multilevel"/>
    <w:tmpl w:val="C66A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935868">
    <w:abstractNumId w:val="22"/>
  </w:num>
  <w:num w:numId="2" w16cid:durableId="2121215489">
    <w:abstractNumId w:val="7"/>
  </w:num>
  <w:num w:numId="3" w16cid:durableId="500974816">
    <w:abstractNumId w:val="14"/>
  </w:num>
  <w:num w:numId="4" w16cid:durableId="1370882716">
    <w:abstractNumId w:val="25"/>
  </w:num>
  <w:num w:numId="5" w16cid:durableId="1316180927">
    <w:abstractNumId w:val="20"/>
  </w:num>
  <w:num w:numId="6" w16cid:durableId="2002073739">
    <w:abstractNumId w:val="21"/>
  </w:num>
  <w:num w:numId="7" w16cid:durableId="2019505608">
    <w:abstractNumId w:val="28"/>
  </w:num>
  <w:num w:numId="8" w16cid:durableId="1581867506">
    <w:abstractNumId w:val="4"/>
  </w:num>
  <w:num w:numId="9" w16cid:durableId="739255993">
    <w:abstractNumId w:val="11"/>
  </w:num>
  <w:num w:numId="10" w16cid:durableId="2007829175">
    <w:abstractNumId w:val="15"/>
  </w:num>
  <w:num w:numId="11" w16cid:durableId="820466712">
    <w:abstractNumId w:val="12"/>
  </w:num>
  <w:num w:numId="12" w16cid:durableId="638389184">
    <w:abstractNumId w:val="26"/>
  </w:num>
  <w:num w:numId="13" w16cid:durableId="1730566893">
    <w:abstractNumId w:val="0"/>
  </w:num>
  <w:num w:numId="14" w16cid:durableId="408619010">
    <w:abstractNumId w:val="5"/>
  </w:num>
  <w:num w:numId="15" w16cid:durableId="18807811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3973010">
    <w:abstractNumId w:val="24"/>
  </w:num>
  <w:num w:numId="17" w16cid:durableId="1548880915">
    <w:abstractNumId w:val="1"/>
  </w:num>
  <w:num w:numId="18" w16cid:durableId="330184505">
    <w:abstractNumId w:val="23"/>
  </w:num>
  <w:num w:numId="19" w16cid:durableId="821122986">
    <w:abstractNumId w:val="19"/>
  </w:num>
  <w:num w:numId="20" w16cid:durableId="253705624">
    <w:abstractNumId w:val="18"/>
  </w:num>
  <w:num w:numId="21" w16cid:durableId="160588099">
    <w:abstractNumId w:val="9"/>
  </w:num>
  <w:num w:numId="22" w16cid:durableId="1017468730">
    <w:abstractNumId w:val="27"/>
  </w:num>
  <w:num w:numId="23" w16cid:durableId="1262957831">
    <w:abstractNumId w:val="2"/>
  </w:num>
  <w:num w:numId="24" w16cid:durableId="601574080">
    <w:abstractNumId w:val="6"/>
  </w:num>
  <w:num w:numId="25" w16cid:durableId="2103256245">
    <w:abstractNumId w:val="16"/>
  </w:num>
  <w:num w:numId="26" w16cid:durableId="1354263135">
    <w:abstractNumId w:val="3"/>
  </w:num>
  <w:num w:numId="27" w16cid:durableId="586157715">
    <w:abstractNumId w:val="13"/>
  </w:num>
  <w:num w:numId="28" w16cid:durableId="190651481">
    <w:abstractNumId w:val="8"/>
  </w:num>
  <w:num w:numId="29" w16cid:durableId="1053889580">
    <w:abstractNumId w:val="10"/>
  </w:num>
  <w:num w:numId="30" w16cid:durableId="9191731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91BD8"/>
    <w:rsid w:val="000A13C4"/>
    <w:rsid w:val="000B2138"/>
    <w:rsid w:val="000C041C"/>
    <w:rsid w:val="000E4884"/>
    <w:rsid w:val="000F0A42"/>
    <w:rsid w:val="000F1209"/>
    <w:rsid w:val="000F1514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4F52"/>
    <w:rsid w:val="00156DED"/>
    <w:rsid w:val="00165047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51DE7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26CC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72E77"/>
    <w:rsid w:val="003A1D74"/>
    <w:rsid w:val="003B2AF0"/>
    <w:rsid w:val="003C4FEB"/>
    <w:rsid w:val="003C5E30"/>
    <w:rsid w:val="003E223C"/>
    <w:rsid w:val="003E4BE2"/>
    <w:rsid w:val="003F2BBC"/>
    <w:rsid w:val="00410121"/>
    <w:rsid w:val="00411784"/>
    <w:rsid w:val="0042625D"/>
    <w:rsid w:val="00427E66"/>
    <w:rsid w:val="004348B0"/>
    <w:rsid w:val="004401C0"/>
    <w:rsid w:val="00446C3F"/>
    <w:rsid w:val="00462D4D"/>
    <w:rsid w:val="004635A3"/>
    <w:rsid w:val="00472518"/>
    <w:rsid w:val="00491793"/>
    <w:rsid w:val="00494386"/>
    <w:rsid w:val="004A5960"/>
    <w:rsid w:val="004A7336"/>
    <w:rsid w:val="004B36E2"/>
    <w:rsid w:val="004D7B02"/>
    <w:rsid w:val="004F30A9"/>
    <w:rsid w:val="004F47E1"/>
    <w:rsid w:val="004F76CB"/>
    <w:rsid w:val="0050479C"/>
    <w:rsid w:val="00504D1C"/>
    <w:rsid w:val="00506970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5F5C11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4603C"/>
    <w:rsid w:val="0089319D"/>
    <w:rsid w:val="008B06D4"/>
    <w:rsid w:val="008B3A8B"/>
    <w:rsid w:val="008C07CA"/>
    <w:rsid w:val="008C3BDA"/>
    <w:rsid w:val="008D11CE"/>
    <w:rsid w:val="008E0066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37E6"/>
    <w:rsid w:val="009B7E60"/>
    <w:rsid w:val="009C01D8"/>
    <w:rsid w:val="009D3BC7"/>
    <w:rsid w:val="009E108F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AE5F8F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4598A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15FA"/>
    <w:rsid w:val="00E0224E"/>
    <w:rsid w:val="00E02800"/>
    <w:rsid w:val="00E26390"/>
    <w:rsid w:val="00E367B7"/>
    <w:rsid w:val="00E3725D"/>
    <w:rsid w:val="00E455B2"/>
    <w:rsid w:val="00E67417"/>
    <w:rsid w:val="00E8489E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4975"/>
    <w:rsid w:val="00ED6154"/>
    <w:rsid w:val="00ED6E53"/>
    <w:rsid w:val="00F00104"/>
    <w:rsid w:val="00F0114E"/>
    <w:rsid w:val="00F01857"/>
    <w:rsid w:val="00F047E8"/>
    <w:rsid w:val="00F154EF"/>
    <w:rsid w:val="00F172EA"/>
    <w:rsid w:val="00F2297C"/>
    <w:rsid w:val="00F31CFE"/>
    <w:rsid w:val="00F40CA6"/>
    <w:rsid w:val="00F41A7E"/>
    <w:rsid w:val="00F477B9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46B7A"/>
  <w15:docId w15:val="{567A6186-E105-44F8-874A-5E6B39C3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customStyle="1" w:styleId="Default">
    <w:name w:val="Default"/>
    <w:rsid w:val="004B36E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ConsPlusNormal">
    <w:name w:val="ConsPlusNormal"/>
    <w:rsid w:val="004B36E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9">
    <w:name w:val="ВКР"/>
    <w:basedOn w:val="a0"/>
    <w:link w:val="affa"/>
    <w:autoRedefine/>
    <w:qFormat/>
    <w:rsid w:val="008E0066"/>
    <w:pPr>
      <w:contextualSpacing w:val="0"/>
    </w:pPr>
    <w:rPr>
      <w:rFonts w:eastAsiaTheme="minorEastAsia" w:cstheme="minorBidi"/>
      <w:szCs w:val="22"/>
    </w:rPr>
  </w:style>
  <w:style w:type="character" w:customStyle="1" w:styleId="affa">
    <w:name w:val="ВКР Знак"/>
    <w:basedOn w:val="a1"/>
    <w:link w:val="aff9"/>
    <w:rsid w:val="008E0066"/>
    <w:rPr>
      <w:rFonts w:ascii="Times New Roman" w:eastAsiaTheme="minorEastAsia" w:hAnsi="Times New Roman"/>
      <w:sz w:val="28"/>
    </w:rPr>
  </w:style>
  <w:style w:type="character" w:styleId="affb">
    <w:name w:val="Unresolved Mention"/>
    <w:basedOn w:val="a1"/>
    <w:uiPriority w:val="99"/>
    <w:semiHidden/>
    <w:unhideWhenUsed/>
    <w:rsid w:val="00472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94973-EC12-441F-9557-C9C8F009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1234</Words>
  <Characters>8726</Characters>
  <Application>Microsoft Office Word</Application>
  <DocSecurity>0</DocSecurity>
  <Lines>335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Заготовка вкр</vt:lpstr>
    </vt:vector>
  </TitlesOfParts>
  <Company>РГПУ им. А.И.Герцена</Company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Заготовка вкр</dc:title>
  <dc:creator>My Office</dc:creator>
  <cp:lastModifiedBy>My Office</cp:lastModifiedBy>
  <cp:revision>2</cp:revision>
  <cp:lastPrinted>2017-06-14T14:10:00Z</cp:lastPrinted>
  <dcterms:created xsi:type="dcterms:W3CDTF">2025-10-23T22:22:00Z</dcterms:created>
  <dcterms:modified xsi:type="dcterms:W3CDTF">2025-10-23T22:22:00Z</dcterms:modified>
</cp:coreProperties>
</file>