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7311"/>
      </w:tblGrid>
      <w:tr w14:paraId="6659D987">
        <w:tc>
          <w:tcPr>
            <w:tcW w:w="1384" w:type="dxa"/>
          </w:tcPr>
          <w:p w14:paraId="5B27C202">
            <w:pPr>
              <w:spacing w:line="36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MACROBUTTON MTEditEquationSection2 </w:instrText>
            </w:r>
            <w:r>
              <w:rPr>
                <w:b/>
                <w:vanish/>
                <w:color w:val="FF0000"/>
                <w:sz w:val="24"/>
              </w:rPr>
              <w:instrText xml:space="preserve">Equation Chapter 1 Section 1</w:instrTex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MTEqn \r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MTSec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MTChap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end"/>
            </w:r>
            <w:r>
              <w:rPr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3367B5A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EF5B89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C459FD3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3F94FE2">
            <w:pPr>
              <w:spacing w:line="360" w:lineRule="auto"/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ED03772">
            <w:pPr>
              <w:spacing w:line="360" w:lineRule="auto"/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D1A8CEA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093FD14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D32CE75">
      <w:pPr>
        <w:pBdr>
          <w:bottom w:val="thinThickSmallGap" w:color="auto" w:sz="24" w:space="1"/>
        </w:pBdr>
        <w:spacing w:line="240" w:lineRule="auto"/>
        <w:ind w:firstLine="0"/>
        <w:jc w:val="center"/>
        <w:rPr>
          <w:b/>
          <w:sz w:val="10"/>
        </w:rPr>
      </w:pPr>
    </w:p>
    <w:p w14:paraId="03C60B8C">
      <w:pPr>
        <w:spacing w:line="240" w:lineRule="auto"/>
        <w:ind w:firstLine="0"/>
        <w:jc w:val="left"/>
        <w:rPr>
          <w:sz w:val="24"/>
        </w:rPr>
      </w:pPr>
    </w:p>
    <w:p w14:paraId="71F6DCB4">
      <w:pPr>
        <w:spacing w:line="360" w:lineRule="auto"/>
        <w:ind w:firstLine="0"/>
        <w:jc w:val="left"/>
        <w:rPr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744"/>
      </w:tblGrid>
      <w:tr w14:paraId="7DE8E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0904">
            <w:pPr>
              <w:spacing w:line="36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6779A456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 «Информатика и системы управления»</w:t>
            </w:r>
          </w:p>
        </w:tc>
      </w:tr>
    </w:tbl>
    <w:p w14:paraId="2CC55363">
      <w:pPr>
        <w:spacing w:line="360" w:lineRule="auto"/>
        <w:ind w:firstLine="0"/>
        <w:jc w:val="left"/>
        <w:rPr>
          <w:iCs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 w14:paraId="752F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38397">
            <w:pPr>
              <w:spacing w:line="36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666ED4BE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ИУ-1 «Системы автоматического управления»</w:t>
            </w:r>
          </w:p>
        </w:tc>
      </w:tr>
    </w:tbl>
    <w:p w14:paraId="69B50FE6">
      <w:pPr>
        <w:spacing w:line="360" w:lineRule="auto"/>
        <w:ind w:firstLine="0"/>
        <w:jc w:val="left"/>
        <w:rPr>
          <w:i/>
          <w:sz w:val="32"/>
        </w:rPr>
      </w:pPr>
    </w:p>
    <w:p w14:paraId="5FD34E86">
      <w:pPr>
        <w:spacing w:line="360" w:lineRule="auto"/>
        <w:ind w:firstLine="0"/>
        <w:jc w:val="center"/>
        <w:rPr>
          <w:b/>
          <w:sz w:val="44"/>
          <w:highlight w:val="none"/>
          <w:lang w:val="en-US" w:eastAsia="zh-CN"/>
        </w:rPr>
      </w:pPr>
      <w:r>
        <w:rPr>
          <w:rFonts w:hint="default"/>
          <w:b/>
          <w:sz w:val="44"/>
          <w:highlight w:val="none"/>
          <w:lang w:val="en-US" w:eastAsia="zh-CN"/>
        </w:rPr>
        <w:t>Эргатические системы</w:t>
      </w:r>
    </w:p>
    <w:p w14:paraId="054A3846">
      <w:pPr>
        <w:spacing w:line="360" w:lineRule="auto"/>
        <w:ind w:firstLine="0"/>
        <w:jc w:val="center"/>
        <w:rPr>
          <w:rFonts w:hint="default"/>
          <w:b/>
          <w:sz w:val="44"/>
          <w:highlight w:val="none"/>
          <w:lang w:val="ru-RU" w:eastAsia="zh-CN"/>
        </w:rPr>
      </w:pPr>
      <w:r>
        <w:rPr>
          <w:rFonts w:hint="default"/>
          <w:b/>
          <w:sz w:val="44"/>
          <w:highlight w:val="none"/>
          <w:lang w:val="en-US" w:eastAsia="zh-CN"/>
        </w:rPr>
        <w:t>Задание №</w:t>
      </w:r>
      <w:r>
        <w:rPr>
          <w:rFonts w:hint="default"/>
          <w:b/>
          <w:sz w:val="44"/>
          <w:highlight w:val="none"/>
          <w:lang w:val="ru-RU" w:eastAsia="zh-CN"/>
        </w:rPr>
        <w:t>4</w:t>
      </w:r>
      <w:bookmarkStart w:id="7" w:name="_GoBack"/>
      <w:bookmarkEnd w:id="7"/>
    </w:p>
    <w:p w14:paraId="7C611075">
      <w:pPr>
        <w:spacing w:line="360" w:lineRule="auto"/>
        <w:ind w:firstLine="0"/>
        <w:jc w:val="both"/>
        <w:rPr>
          <w:i/>
          <w:sz w:val="24"/>
        </w:rPr>
      </w:pPr>
    </w:p>
    <w:p w14:paraId="32AEB6C8">
      <w:pPr>
        <w:spacing w:line="360" w:lineRule="auto"/>
        <w:ind w:left="-840" w:leftChars="-300" w:right="-652" w:rightChars="-233" w:firstLine="0" w:firstLineChars="0"/>
        <w:jc w:val="left"/>
        <w:rPr>
          <w:sz w:val="24"/>
        </w:rPr>
      </w:pPr>
    </w:p>
    <w:p w14:paraId="2D1414F4">
      <w:pPr>
        <w:spacing w:line="360" w:lineRule="auto"/>
        <w:ind w:firstLine="0"/>
        <w:jc w:val="left"/>
        <w:rPr>
          <w:sz w:val="24"/>
        </w:rPr>
      </w:pPr>
      <w:bookmarkStart w:id="0" w:name="_Hlk529132148"/>
    </w:p>
    <w:tbl>
      <w:tblPr>
        <w:tblStyle w:val="5"/>
        <w:tblW w:w="4996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000"/>
        <w:gridCol w:w="1710"/>
        <w:gridCol w:w="3160"/>
      </w:tblGrid>
      <w:tr w14:paraId="1887E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</w:tcPr>
          <w:p w14:paraId="45C3DA73">
            <w:pPr>
              <w:spacing w:line="360" w:lineRule="auto"/>
              <w:ind w:firstLine="0"/>
              <w:jc w:val="left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Студент</w:t>
            </w:r>
          </w:p>
        </w:tc>
        <w:tc>
          <w:tcPr>
            <w:tcW w:w="2000" w:type="dxa"/>
            <w:tcBorders>
              <w:bottom w:val="single" w:color="auto" w:sz="4" w:space="0"/>
            </w:tcBorders>
            <w:shd w:val="clear" w:color="auto" w:fill="auto"/>
          </w:tcPr>
          <w:p w14:paraId="097F388B">
            <w:pPr>
              <w:spacing w:line="360" w:lineRule="auto"/>
              <w:ind w:firstLine="0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ИУ1И-11М</w:t>
            </w:r>
          </w:p>
        </w:tc>
        <w:tc>
          <w:tcPr>
            <w:tcW w:w="171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14:paraId="65675D19">
            <w:pPr>
              <w:spacing w:line="360" w:lineRule="auto"/>
              <w:ind w:firstLine="0"/>
              <w:jc w:val="center"/>
              <w:rPr>
                <w:rFonts w:hint="eastAsia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11</w:t>
            </w:r>
            <w:r>
              <w:rPr>
                <w:sz w:val="20"/>
                <w:highlight w:val="none"/>
              </w:rPr>
              <w:t>/</w:t>
            </w: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05</w:t>
            </w:r>
            <w:r>
              <w:rPr>
                <w:sz w:val="20"/>
                <w:highlight w:val="none"/>
              </w:rPr>
              <w:t>/202</w:t>
            </w: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5</w:t>
            </w:r>
          </w:p>
        </w:tc>
        <w:tc>
          <w:tcPr>
            <w:tcW w:w="3160" w:type="dxa"/>
            <w:tcBorders>
              <w:bottom w:val="single" w:color="auto" w:sz="4" w:space="0"/>
            </w:tcBorders>
            <w:shd w:val="clear" w:color="auto" w:fill="auto"/>
          </w:tcPr>
          <w:p w14:paraId="4F42E1FB">
            <w:pPr>
              <w:spacing w:line="360" w:lineRule="auto"/>
              <w:ind w:firstLine="0"/>
              <w:jc w:val="center"/>
              <w:rPr>
                <w:rFonts w:hint="default"/>
                <w:sz w:val="24"/>
                <w:highlight w:val="none"/>
                <w:lang w:val="ru-RU"/>
              </w:rPr>
            </w:pPr>
            <w:bookmarkStart w:id="1" w:name="OLE_LINK1"/>
            <w:r>
              <w:rPr>
                <w:sz w:val="24"/>
                <w:highlight w:val="none"/>
                <w:lang w:val="ru-RU"/>
              </w:rPr>
              <w:t>Ли</w:t>
            </w:r>
            <w:r>
              <w:rPr>
                <w:rFonts w:hint="default"/>
                <w:sz w:val="24"/>
                <w:highlight w:val="none"/>
                <w:lang w:val="ru-RU"/>
              </w:rPr>
              <w:t xml:space="preserve"> Яньчэн</w:t>
            </w:r>
            <w:bookmarkEnd w:id="1"/>
          </w:p>
        </w:tc>
      </w:tr>
      <w:tr w14:paraId="6B055E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</w:tcPr>
          <w:p w14:paraId="7868A5FF">
            <w:pPr>
              <w:spacing w:line="360" w:lineRule="auto"/>
              <w:ind w:firstLine="0"/>
              <w:jc w:val="left"/>
              <w:rPr>
                <w:sz w:val="24"/>
                <w:highlight w:val="none"/>
              </w:rPr>
            </w:pPr>
          </w:p>
        </w:tc>
        <w:tc>
          <w:tcPr>
            <w:tcW w:w="2000" w:type="dxa"/>
            <w:tcBorders>
              <w:top w:val="single" w:color="auto" w:sz="4" w:space="0"/>
            </w:tcBorders>
            <w:shd w:val="clear" w:color="auto" w:fill="auto"/>
          </w:tcPr>
          <w:p w14:paraId="76EFA714">
            <w:pPr>
              <w:spacing w:line="360" w:lineRule="auto"/>
              <w:ind w:firstLine="0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szCs w:val="18"/>
                <w:highlight w:val="none"/>
              </w:rPr>
              <w:t>(Группа)</w:t>
            </w:r>
          </w:p>
        </w:tc>
        <w:tc>
          <w:tcPr>
            <w:tcW w:w="1710" w:type="dxa"/>
            <w:tcBorders>
              <w:top w:val="single" w:color="auto" w:sz="4" w:space="0"/>
            </w:tcBorders>
            <w:shd w:val="clear" w:color="auto" w:fill="auto"/>
          </w:tcPr>
          <w:p w14:paraId="6146AB24">
            <w:pPr>
              <w:spacing w:line="360" w:lineRule="auto"/>
              <w:ind w:firstLine="0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>(дата)</w:t>
            </w:r>
          </w:p>
        </w:tc>
        <w:tc>
          <w:tcPr>
            <w:tcW w:w="3160" w:type="dxa"/>
            <w:tcBorders>
              <w:top w:val="single" w:color="auto" w:sz="4" w:space="0"/>
            </w:tcBorders>
            <w:shd w:val="clear" w:color="auto" w:fill="auto"/>
          </w:tcPr>
          <w:p w14:paraId="00F88BE7">
            <w:pPr>
              <w:spacing w:line="360" w:lineRule="auto"/>
              <w:ind w:firstLine="0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szCs w:val="18"/>
                <w:highlight w:val="none"/>
              </w:rPr>
              <w:t>(И.О. Фамилия)</w:t>
            </w:r>
          </w:p>
        </w:tc>
      </w:tr>
    </w:tbl>
    <w:p w14:paraId="71A7AD63">
      <w:pPr>
        <w:spacing w:line="360" w:lineRule="auto"/>
        <w:ind w:firstLine="0"/>
        <w:jc w:val="left"/>
        <w:rPr>
          <w:sz w:val="24"/>
          <w:highlight w:val="none"/>
        </w:rPr>
      </w:pPr>
    </w:p>
    <w:tbl>
      <w:tblPr>
        <w:tblStyle w:val="5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990"/>
        <w:gridCol w:w="4869"/>
      </w:tblGrid>
      <w:tr w14:paraId="25E94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  <w:shd w:val="clear" w:color="auto" w:fill="auto"/>
          </w:tcPr>
          <w:p w14:paraId="033CDCD7">
            <w:pPr>
              <w:spacing w:line="360" w:lineRule="auto"/>
              <w:ind w:firstLine="0"/>
              <w:jc w:val="left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Руководитель</w:t>
            </w:r>
            <w:r>
              <w:rPr>
                <w:rFonts w:hint="default"/>
                <w:sz w:val="24"/>
                <w:highlight w:val="none"/>
                <w:lang w:val="ru-RU"/>
              </w:rPr>
              <w:t xml:space="preserve">       </w:t>
            </w:r>
          </w:p>
        </w:tc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14:paraId="73E6EE26">
            <w:pPr>
              <w:spacing w:line="360" w:lineRule="auto"/>
              <w:ind w:firstLine="0"/>
              <w:jc w:val="center"/>
              <w:rPr>
                <w:sz w:val="24"/>
                <w:highlight w:val="none"/>
              </w:rPr>
            </w:pP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11</w:t>
            </w:r>
            <w:r>
              <w:rPr>
                <w:sz w:val="20"/>
                <w:highlight w:val="none"/>
              </w:rPr>
              <w:t>/</w:t>
            </w: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05</w:t>
            </w:r>
            <w:r>
              <w:rPr>
                <w:sz w:val="20"/>
                <w:highlight w:val="none"/>
              </w:rPr>
              <w:t>/202</w:t>
            </w:r>
            <w:r>
              <w:rPr>
                <w:rFonts w:hint="eastAsia" w:eastAsia="宋体"/>
                <w:sz w:val="20"/>
                <w:highlight w:val="none"/>
                <w:lang w:val="en-US" w:eastAsia="zh-CN"/>
              </w:rPr>
              <w:t>5</w:t>
            </w:r>
          </w:p>
        </w:tc>
        <w:tc>
          <w:tcPr>
            <w:tcW w:w="4870" w:type="dxa"/>
            <w:tcBorders>
              <w:bottom w:val="single" w:color="auto" w:sz="4" w:space="0"/>
            </w:tcBorders>
            <w:shd w:val="clear" w:color="auto" w:fill="auto"/>
          </w:tcPr>
          <w:p w14:paraId="5F24E05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Aндриков Денис </w:t>
            </w:r>
            <w:r>
              <w:rPr>
                <w:rFonts w:hint="default" w:eastAsia="宋体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натольеви</w:t>
            </w:r>
            <w:r>
              <w:rPr>
                <w:rFonts w:hint="default" w:eastAsia="宋体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ч</w:t>
            </w:r>
          </w:p>
        </w:tc>
      </w:tr>
      <w:tr w14:paraId="77CACB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shd w:val="clear" w:color="auto" w:fill="auto"/>
          </w:tcPr>
          <w:p w14:paraId="7B4B8F41">
            <w:pPr>
              <w:spacing w:line="360" w:lineRule="auto"/>
              <w:ind w:firstLine="0"/>
              <w:jc w:val="left"/>
              <w:rPr>
                <w:sz w:val="16"/>
                <w:highlight w:val="none"/>
              </w:rPr>
            </w:pPr>
          </w:p>
        </w:tc>
        <w:tc>
          <w:tcPr>
            <w:tcW w:w="1990" w:type="dxa"/>
            <w:tcBorders>
              <w:top w:val="single" w:color="auto" w:sz="4" w:space="0"/>
            </w:tcBorders>
            <w:shd w:val="clear" w:color="auto" w:fill="auto"/>
          </w:tcPr>
          <w:p w14:paraId="6FA2C1CA">
            <w:pPr>
              <w:spacing w:line="360" w:lineRule="auto"/>
              <w:ind w:firstLine="0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>(дата)</w:t>
            </w:r>
          </w:p>
        </w:tc>
        <w:tc>
          <w:tcPr>
            <w:tcW w:w="4870" w:type="dxa"/>
            <w:tcBorders>
              <w:top w:val="single" w:color="auto" w:sz="4" w:space="0"/>
            </w:tcBorders>
            <w:shd w:val="clear" w:color="auto" w:fill="auto"/>
          </w:tcPr>
          <w:p w14:paraId="456BA72C">
            <w:pPr>
              <w:spacing w:line="360" w:lineRule="auto"/>
              <w:ind w:firstLine="0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szCs w:val="18"/>
                <w:highlight w:val="none"/>
              </w:rPr>
              <w:t>(И.О. Фамилия)</w:t>
            </w:r>
          </w:p>
        </w:tc>
      </w:tr>
    </w:tbl>
    <w:p w14:paraId="5EB1C089">
      <w:pPr>
        <w:spacing w:line="240" w:lineRule="auto"/>
        <w:ind w:firstLine="0"/>
        <w:rPr>
          <w:rFonts w:hint="default"/>
          <w:sz w:val="20"/>
          <w:highlight w:val="none"/>
          <w:lang w:val="ru-RU"/>
        </w:rPr>
      </w:pPr>
    </w:p>
    <w:bookmarkEnd w:id="0"/>
    <w:p w14:paraId="556AEA6F">
      <w:pPr>
        <w:spacing w:line="240" w:lineRule="auto"/>
        <w:ind w:firstLine="0"/>
        <w:rPr>
          <w:i/>
          <w:highlight w:val="none"/>
        </w:rPr>
      </w:pPr>
    </w:p>
    <w:p w14:paraId="0D80A899">
      <w:pPr>
        <w:jc w:val="center"/>
        <w:rPr>
          <w:highlight w:val="none"/>
        </w:rPr>
      </w:pPr>
      <w:r>
        <w:rPr>
          <w:i/>
          <w:highlight w:val="none"/>
        </w:rPr>
        <w:t>202</w:t>
      </w:r>
      <w:r>
        <w:rPr>
          <w:rFonts w:hint="eastAsia" w:eastAsia="宋体"/>
          <w:i/>
          <w:highlight w:val="none"/>
          <w:lang w:val="en-US" w:eastAsia="zh-CN"/>
        </w:rPr>
        <w:t>5</w:t>
      </w:r>
      <w:r>
        <w:rPr>
          <w:i/>
          <w:highlight w:val="none"/>
        </w:rPr>
        <w:t xml:space="preserve"> г.</w:t>
      </w:r>
    </w:p>
    <w:p w14:paraId="2C2C1BF1">
      <w:pPr>
        <w:ind w:left="0" w:leftChars="0" w:firstLine="0" w:firstLineChars="0"/>
        <w:outlineLvl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827C08C">
      <w:pPr>
        <w:ind w:left="0" w:leftChars="0" w:firstLine="0" w:firstLineChars="0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 xml:space="preserve">Цель задания: </w:t>
      </w:r>
    </w:p>
    <w:p w14:paraId="0D72142C">
      <w:pPr>
        <w:ind w:left="0" w:leftChars="0" w:firstLine="420" w:firstLineChars="0"/>
        <w:outlineLvl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исследование скрытых характеристик сигналов электроэнцефалографии.</w:t>
      </w:r>
    </w:p>
    <w:p w14:paraId="44FA35F9">
      <w:pPr>
        <w:ind w:left="0" w:leftChars="0" w:firstLine="420" w:firstLineChars="0"/>
        <w:outlineLvl w:val="0"/>
        <w:rPr>
          <w:rFonts w:hint="default"/>
          <w:lang w:val="ru-RU" w:eastAsia="zh-CN"/>
        </w:rPr>
      </w:pPr>
    </w:p>
    <w:p w14:paraId="17287EFA">
      <w:pPr>
        <w:ind w:left="0" w:leftChars="0" w:firstLine="0" w:firstLineChars="0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 xml:space="preserve">Ключевой навык: </w:t>
      </w:r>
    </w:p>
    <w:p w14:paraId="75A29C97">
      <w:pPr>
        <w:ind w:left="0" w:leftChars="0" w:firstLine="420" w:firstLineChars="0"/>
        <w:outlineLvl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расчет спектральной плотности, вейвлет преобразование.</w:t>
      </w:r>
    </w:p>
    <w:p w14:paraId="32844981">
      <w:pPr>
        <w:ind w:left="0" w:leftChars="0" w:firstLine="420" w:firstLineChars="0"/>
        <w:outlineLvl w:val="0"/>
        <w:rPr>
          <w:rFonts w:hint="default"/>
          <w:lang w:val="ru-RU" w:eastAsia="zh-CN"/>
        </w:rPr>
      </w:pPr>
    </w:p>
    <w:p w14:paraId="17B79B37">
      <w:pPr>
        <w:ind w:left="0" w:leftChars="0" w:firstLine="0" w:firstLineChars="0"/>
        <w:outlineLvl w:val="0"/>
        <w:rPr>
          <w:rFonts w:hint="default"/>
          <w:b/>
          <w:bCs/>
          <w:lang w:val="ru-RU" w:eastAsia="zh-CN"/>
        </w:rPr>
      </w:pPr>
      <w:bookmarkStart w:id="2" w:name="_Toc21650"/>
      <w:r>
        <w:rPr>
          <w:rFonts w:hint="default"/>
          <w:b/>
          <w:bCs/>
          <w:lang w:val="ru-RU" w:eastAsia="zh-CN"/>
        </w:rPr>
        <w:t>Задание:</w:t>
      </w:r>
      <w:bookmarkEnd w:id="2"/>
    </w:p>
    <w:p w14:paraId="36D6093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Загрузите запись ЭЭГ из базы данных: </w:t>
      </w:r>
    </w:p>
    <w:p w14:paraId="1EF4259C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Выберите любой файл в формате EDF. По аннотации из датасета определите, где в записи ЭЭГ указан приступ. Постройте график временной зависимости ЭЭГ в момент приступа (выбирайте диапазон </w:t>
      </w:r>
    </w:p>
    <w:p w14:paraId="7DC9B1A4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времени и масштаб так, чтобы было наглядно). </w:t>
      </w:r>
    </w:p>
    <w:p w14:paraId="0E0F9BFF">
      <w:pPr>
        <w:spacing w:line="360" w:lineRule="auto"/>
        <w:ind w:left="0" w:leftChars="0" w:firstLine="0" w:firstLineChars="0"/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任务目的</w:t>
      </w:r>
      <w:r>
        <w:rPr>
          <w:rFonts w:hint="default"/>
          <w:b/>
          <w:bCs/>
          <w:highlight w:val="none"/>
          <w:lang w:val="ru-RU"/>
        </w:rPr>
        <w:t>：</w:t>
      </w:r>
      <w:r>
        <w:rPr>
          <w:rFonts w:hint="eastAsia"/>
          <w:b/>
          <w:bCs/>
          <w:highlight w:val="none"/>
        </w:rPr>
        <w:t xml:space="preserve"> </w:t>
      </w:r>
    </w:p>
    <w:p w14:paraId="24D36C14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脑电信号潜在特征研究。</w:t>
      </w:r>
    </w:p>
    <w:p w14:paraId="04860EA6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055D940B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1F34E34D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5595B68D">
      <w:pPr>
        <w:spacing w:line="360" w:lineRule="auto"/>
        <w:ind w:left="0" w:leftChars="0" w:firstLine="0" w:firstLineChars="0"/>
        <w:rPr>
          <w:rFonts w:hint="default"/>
          <w:highlight w:val="none"/>
          <w:lang w:val="ru-RU"/>
        </w:rPr>
      </w:pPr>
      <w:r>
        <w:rPr>
          <w:rFonts w:hint="default"/>
          <w:b/>
          <w:bCs/>
          <w:highlight w:val="none"/>
          <w:lang w:val="ru-RU"/>
        </w:rPr>
        <w:t>关键技能：</w:t>
      </w:r>
    </w:p>
    <w:p w14:paraId="4063DABC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谱密度计算、小波变换</w:t>
      </w:r>
    </w:p>
    <w:p w14:paraId="397D7BA2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5FC594B2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683AA09D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16A084D5">
      <w:pPr>
        <w:spacing w:line="360" w:lineRule="auto"/>
        <w:ind w:left="0" w:leftChars="0" w:firstLine="0" w:firstLineChars="0"/>
        <w:rPr>
          <w:rFonts w:hint="default"/>
          <w:highlight w:val="none"/>
          <w:lang w:val="ru-RU"/>
        </w:rPr>
      </w:pPr>
      <w:r>
        <w:rPr>
          <w:rFonts w:hint="default"/>
          <w:b/>
          <w:bCs/>
          <w:highlight w:val="none"/>
          <w:lang w:val="ru-RU"/>
        </w:rPr>
        <w:t>任务：</w:t>
      </w:r>
      <w:r>
        <w:rPr>
          <w:rFonts w:hint="default"/>
          <w:highlight w:val="none"/>
          <w:lang w:val="ru-RU"/>
        </w:rPr>
        <w:t xml:space="preserve"> </w:t>
      </w:r>
    </w:p>
    <w:p w14:paraId="50220DDC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从数据库下载脑电图记录： </w:t>
      </w:r>
    </w:p>
    <w:p w14:paraId="665D3082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选择任何 EDF 格式的文件。使用数据集中的注释，确定脑电图记录显示癫痫发作的位置。绘制癫痫发作时的脑电图时间相关性（选择时间范围和比例，以便清晰可见）。</w:t>
      </w:r>
    </w:p>
    <w:p w14:paraId="3398322F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选择时间范围和比例，以便清晰可见）。</w:t>
      </w:r>
    </w:p>
    <w:p w14:paraId="7B11F38A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6876C11B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3215A9EC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Сделайте </w:t>
      </w:r>
      <w:r>
        <w:rPr>
          <w:rFonts w:hint="default"/>
          <w:b w:val="0"/>
          <w:bCs w:val="0"/>
          <w:lang w:val="ru-RU" w:eastAsia="zh-CN"/>
        </w:rPr>
        <w:t xml:space="preserve">усреднение всех каналов ЭЭГ в один (нужно сложить все каналы и разделить на их количество). </w:t>
      </w:r>
    </w:p>
    <w:p w14:paraId="2BE85A26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Удалите из сигнала все частоты выше 60 Гц. Для этого преобразованного сигнала: </w:t>
      </w:r>
    </w:p>
    <w:p w14:paraId="75D0AAA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1) постройте спектрограмму сигнала; </w:t>
      </w:r>
    </w:p>
    <w:p w14:paraId="60E12ABE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2) постройте вейвлет-преобразование (скейлограмму).</w:t>
      </w:r>
    </w:p>
    <w:p w14:paraId="0365BFA8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3419E479">
      <w:pPr>
        <w:ind w:left="0" w:leftChars="0" w:firstLine="0" w:firstLineChars="0"/>
        <w:rPr>
          <w:rFonts w:hint="default"/>
          <w:b/>
          <w:bCs/>
          <w:lang w:val="ru-RU" w:eastAsia="zh-CN"/>
        </w:rPr>
      </w:pPr>
      <w:bookmarkStart w:id="3" w:name="_Toc24095"/>
      <w:r>
        <w:rPr>
          <w:rFonts w:hint="default"/>
          <w:b/>
          <w:bCs/>
          <w:lang w:val="ru-RU"/>
        </w:rPr>
        <w:t>Предисловие</w:t>
      </w:r>
      <w:bookmarkEnd w:id="3"/>
      <w:r>
        <w:rPr>
          <w:rFonts w:hint="default"/>
          <w:b/>
          <w:bCs/>
          <w:lang w:val="ru-RU" w:eastAsia="zh-CN"/>
        </w:rPr>
        <w:t>:</w:t>
      </w:r>
    </w:p>
    <w:p w14:paraId="7A6C9426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Электроэнцефалограмма (ЭЭГ) является важным инструментом для регистрации электрической активности мозга и широко используется при эпилепсии, нарушениях сна и исследованиях функций мозга. Во время эпилептических </w:t>
      </w:r>
    </w:p>
    <w:p w14:paraId="74CD31E3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将所有脑电图通道平均为一个通道（将所有通道相加并除以通道数）。</w:t>
      </w:r>
    </w:p>
    <w:p w14:paraId="75EF9024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去除信号中所有高于 60 赫兹的频率。对于转换后的信号 </w:t>
      </w:r>
    </w:p>
    <w:p w14:paraId="0D244208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1) 构建信号的频谱图； </w:t>
      </w:r>
    </w:p>
    <w:p w14:paraId="7B1A0809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2) 构建小波变换（频谱图）。</w:t>
      </w:r>
    </w:p>
    <w:p w14:paraId="1D982124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178C7BB7">
      <w:pPr>
        <w:rPr>
          <w:rFonts w:hint="default"/>
          <w:b w:val="0"/>
          <w:bCs w:val="0"/>
          <w:lang w:val="ru-RU" w:eastAsia="zh-CN"/>
        </w:rPr>
      </w:pPr>
    </w:p>
    <w:p w14:paraId="056AAA89">
      <w:pPr>
        <w:rPr>
          <w:rFonts w:hint="default"/>
          <w:b w:val="0"/>
          <w:bCs w:val="0"/>
          <w:lang w:val="ru-RU" w:eastAsia="zh-CN"/>
        </w:rPr>
      </w:pPr>
    </w:p>
    <w:p w14:paraId="7116A140">
      <w:pPr>
        <w:rPr>
          <w:rFonts w:hint="default"/>
          <w:b w:val="0"/>
          <w:bCs w:val="0"/>
          <w:lang w:val="ru-RU" w:eastAsia="zh-CN"/>
        </w:rPr>
      </w:pPr>
    </w:p>
    <w:p w14:paraId="02B63748">
      <w:pPr>
        <w:rPr>
          <w:rFonts w:hint="default"/>
          <w:b w:val="0"/>
          <w:bCs w:val="0"/>
          <w:lang w:val="ru-RU" w:eastAsia="zh-CN"/>
        </w:rPr>
      </w:pPr>
    </w:p>
    <w:p w14:paraId="51074EEB">
      <w:pPr>
        <w:rPr>
          <w:rFonts w:hint="default"/>
          <w:b w:val="0"/>
          <w:bCs w:val="0"/>
          <w:lang w:val="ru-RU" w:eastAsia="zh-CN"/>
        </w:rPr>
      </w:pPr>
    </w:p>
    <w:p w14:paraId="4A5E5613">
      <w:pPr>
        <w:ind w:left="0" w:leftChars="0" w:firstLine="0" w:firstLineChars="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绪论：</w:t>
      </w:r>
    </w:p>
    <w:p w14:paraId="5CE0E25B">
      <w:pPr>
        <w:ind w:left="0" w:leftChars="0" w:firstLine="420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脑电图（Electroencephalogram, EEG）是记录大脑电活动的重要工具，广泛应用于癫痫、睡眠障碍及脑功能研究。</w:t>
      </w:r>
      <w:r>
        <w:rPr>
          <w:rFonts w:hint="default"/>
          <w:b w:val="0"/>
          <w:bCs w:val="0"/>
          <w:lang w:val="ru-RU" w:eastAsia="zh-CN"/>
        </w:rPr>
        <w:br w:type="page"/>
      </w:r>
    </w:p>
    <w:p w14:paraId="3CFD7210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припадков аномальные синхронные разряды нейронов формируют характерные формы волн (например, шипы, острые и медленные комплексные волны) в ЭЭГ. Точное определение периода припадка важно для клинической диагностики, разработки плана лечения и исследования нейронных механизмов.</w:t>
      </w:r>
    </w:p>
    <w:p w14:paraId="745A5009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На основе аннотации файлов EDF для определения периодов приступов выделяются типичные сегменты периода приступов и периода покоя.</w:t>
      </w:r>
    </w:p>
    <w:p w14:paraId="79DC3764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Многоканальное пространственное слияние: усреднение всех каналов ЭЭГ в одноканальный сигнал, уменьшение размерности </w:t>
      </w:r>
    </w:p>
    <w:p w14:paraId="6C9F1E8A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03BCD4B3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癫痫发作时，神经元异常同步放电会在EEG中形成特征性波形（如棘波、尖慢复合波）。</w:t>
      </w:r>
    </w:p>
    <w:p w14:paraId="5EC51B3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4D3EC699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74D42B4D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准确识别癫痫发作期对临床诊断、治疗方案制定及神经机制研究具有重要意义。</w:t>
      </w:r>
    </w:p>
    <w:p w14:paraId="73B3276E">
      <w:pPr>
        <w:rPr>
          <w:rFonts w:hint="default"/>
          <w:b w:val="0"/>
          <w:bCs w:val="0"/>
          <w:lang w:val="ru-RU" w:eastAsia="zh-CN"/>
        </w:rPr>
      </w:pPr>
    </w:p>
    <w:p w14:paraId="28DEF95C">
      <w:pPr>
        <w:rPr>
          <w:rFonts w:hint="default"/>
          <w:b w:val="0"/>
          <w:bCs w:val="0"/>
          <w:lang w:val="ru-RU" w:eastAsia="zh-CN"/>
        </w:rPr>
      </w:pPr>
    </w:p>
    <w:p w14:paraId="4F65C091">
      <w:pPr>
        <w:rPr>
          <w:rFonts w:hint="default"/>
          <w:b w:val="0"/>
          <w:bCs w:val="0"/>
          <w:lang w:val="ru-RU" w:eastAsia="zh-CN"/>
        </w:rPr>
      </w:pPr>
    </w:p>
    <w:p w14:paraId="2A933018"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基于EDF文件注释定位癫痫发作时段，截取典型发作期与静息期片段。</w:t>
      </w:r>
    </w:p>
    <w:p w14:paraId="750BEA74">
      <w:pPr>
        <w:rPr>
          <w:rFonts w:hint="default"/>
          <w:b w:val="0"/>
          <w:bCs w:val="0"/>
          <w:lang w:val="ru-RU" w:eastAsia="zh-CN"/>
        </w:rPr>
      </w:pPr>
    </w:p>
    <w:p w14:paraId="2474D8FC">
      <w:pPr>
        <w:rPr>
          <w:rFonts w:hint="default"/>
          <w:b w:val="0"/>
          <w:bCs w:val="0"/>
          <w:lang w:val="ru-RU" w:eastAsia="zh-CN"/>
        </w:rPr>
      </w:pPr>
    </w:p>
    <w:p w14:paraId="149B7F5A"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多通道空间融合：将全部EEG通道平均为单通道信号，降低数据维度并抑制随机噪声。</w:t>
      </w:r>
      <w:r>
        <w:rPr>
          <w:rFonts w:hint="default"/>
          <w:b w:val="0"/>
          <w:bCs w:val="0"/>
          <w:lang w:val="ru-RU" w:eastAsia="zh-CN"/>
        </w:rPr>
        <w:br w:type="page"/>
      </w:r>
    </w:p>
    <w:p w14:paraId="17A65E30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данных и подавление случайного шума.</w:t>
      </w:r>
    </w:p>
    <w:p w14:paraId="7445C30E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Фильтрация высоких частот: фильтр Баттерворта (частота среза 60 Гц) использовался для устранения помех промышленной частоты и высокочастотных артефактов.</w:t>
      </w:r>
    </w:p>
    <w:p w14:paraId="36DB2B2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Спектрограмма: изменяющаяся во времени картина спектральной плотности мощности сигнала анализировалась методом STFT для выявления особенностей накопления энергии в частотных диапазонах во время припадков (например, усиление γ-диапазона).</w:t>
      </w:r>
    </w:p>
    <w:p w14:paraId="56246D0D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Вейвлет-преобразование: с помощью вейвлета Морлета сигнал разлагался для получения многомасштабного </w:t>
      </w:r>
    </w:p>
    <w:p w14:paraId="493F13A6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7DF3172E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51422DF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高通滤波：采用巴特沃斯滤波器（截止频率60 Hz），消除工频干扰与高频伪迹。</w:t>
      </w:r>
    </w:p>
    <w:p w14:paraId="555BA22A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063827F3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4349CBED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0D5EAD40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频谱图（Spectrogram）：通过STFT分析信号功率谱密度的时变规律，识别癫痫发作期频带能量聚集特征（如γ波段增强）。</w:t>
      </w:r>
    </w:p>
    <w:p w14:paraId="1942202C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2A860BE9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39B25D80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1242A8F7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4CFE429C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2C2A3CB9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261D881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小波变换（Wavelet Transform）：利用Morlet小波分解信号，获取多尺度时频分辨率，突出瞬态癫痫放电的局部特征。</w:t>
      </w:r>
    </w:p>
    <w:p w14:paraId="7E6F6728"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br w:type="page"/>
      </w:r>
    </w:p>
    <w:p w14:paraId="3F1380B8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временно-частотного разрешения и выделения локальных особенностей переходных эпилептических разрядов.</w:t>
      </w:r>
    </w:p>
    <w:p w14:paraId="11E39B3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Корреляционный анализ: построение волновых форм во временной области во время припадка и настройка масштаба временной оси (например, 0,1 с/дел) и диапазона амплитуд (±100 мкВ) для обеспечения четкой различимости шипов и медленноволновых комплексов.</w:t>
      </w:r>
    </w:p>
    <w:p w14:paraId="17D6E01E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691F1FD5">
      <w:pPr>
        <w:ind w:left="0" w:leftChars="0" w:firstLine="0" w:firstLineChars="0"/>
        <w:outlineLvl w:val="0"/>
        <w:rPr>
          <w:rFonts w:hint="default" w:eastAsia="宋体"/>
          <w:b/>
          <w:bCs/>
          <w:lang w:val="ru-RU" w:eastAsia="zh-CN"/>
        </w:rPr>
      </w:pPr>
      <w:bookmarkStart w:id="4" w:name="_Toc30624"/>
      <w:r>
        <w:rPr>
          <w:rFonts w:hint="eastAsia" w:eastAsia="宋体"/>
          <w:b/>
          <w:bCs/>
          <w:lang w:val="en-US" w:eastAsia="zh-CN"/>
        </w:rPr>
        <w:t xml:space="preserve">1 </w:t>
      </w:r>
      <w:r>
        <w:rPr>
          <w:rFonts w:hint="default" w:eastAsia="宋体"/>
          <w:b/>
          <w:bCs/>
          <w:lang w:val="ru-RU" w:eastAsia="zh-CN"/>
        </w:rPr>
        <w:t>Экспериментальная процедура</w:t>
      </w:r>
      <w:bookmarkEnd w:id="4"/>
    </w:p>
    <w:p w14:paraId="2B7BEC98">
      <w:pPr>
        <w:numPr>
          <w:ilvl w:val="0"/>
          <w:numId w:val="0"/>
        </w:numPr>
        <w:outlineLvl w:val="1"/>
        <w:rPr>
          <w:rFonts w:hint="default" w:eastAsia="宋体"/>
          <w:b/>
          <w:bCs/>
          <w:lang w:val="ru-RU" w:eastAsia="zh-CN"/>
        </w:rPr>
      </w:pPr>
      <w:bookmarkStart w:id="5" w:name="_Toc6416"/>
      <w:r>
        <w:rPr>
          <w:rFonts w:hint="default" w:eastAsia="宋体"/>
          <w:b/>
          <w:bCs/>
          <w:lang w:val="ru-RU" w:eastAsia="zh-CN"/>
        </w:rPr>
        <w:t>1,1 Экспериментальная среда</w:t>
      </w:r>
      <w:bookmarkEnd w:id="5"/>
    </w:p>
    <w:p w14:paraId="504E57C2">
      <w:pPr>
        <w:ind w:left="0" w:leftChars="0" w:firstLine="0" w:firstLineChars="0"/>
        <w:outlineLvl w:val="0"/>
        <w:rPr>
          <w:rFonts w:hint="default"/>
          <w:b w:val="0"/>
          <w:bCs w:val="0"/>
          <w:lang w:val="ru-RU" w:eastAsia="zh-CN"/>
        </w:rPr>
      </w:pPr>
      <w:r>
        <w:drawing>
          <wp:inline distT="0" distB="0" distL="114300" distR="114300">
            <wp:extent cx="2499995" cy="12630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5C65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6F858AD3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1B8062A7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31108A63">
      <w:pPr>
        <w:ind w:left="0" w:leftChars="0" w:firstLine="420" w:firstLineChars="0"/>
        <w:outlineLvl w:val="0"/>
        <w:rPr>
          <w:rFonts w:hint="default"/>
          <w:b w:val="0"/>
          <w:bCs w:val="0"/>
          <w:lang w:val="ru-RU" w:eastAsia="zh-CN"/>
        </w:rPr>
      </w:pPr>
    </w:p>
    <w:p w14:paraId="00F5B29C">
      <w:pPr>
        <w:ind w:left="0" w:leftChars="0" w:firstLine="0" w:firstLineChars="0"/>
        <w:outlineLvl w:val="0"/>
        <w:rPr>
          <w:rFonts w:hint="default"/>
          <w:lang w:val="ru-RU"/>
        </w:rPr>
      </w:pPr>
    </w:p>
    <w:p w14:paraId="4E1F7AE7">
      <w:pPr>
        <w:ind w:left="0" w:leftChars="0" w:firstLine="0" w:firstLineChars="0"/>
        <w:outlineLvl w:val="0"/>
        <w:rPr>
          <w:rFonts w:hint="default"/>
          <w:lang w:val="ru-RU"/>
        </w:rPr>
      </w:pPr>
    </w:p>
    <w:p w14:paraId="66CE17EE">
      <w:pPr>
        <w:ind w:left="0" w:leftChars="0" w:firstLine="420" w:firstLineChars="0"/>
        <w:outlineLvl w:val="0"/>
        <w:rPr>
          <w:rFonts w:hint="default"/>
          <w:lang w:val="ru-RU"/>
        </w:rPr>
      </w:pPr>
      <w:r>
        <w:rPr>
          <w:rFonts w:hint="default"/>
          <w:lang w:val="ru-RU"/>
        </w:rPr>
        <w:t>相关性分析：绘制癫痫发作时段的时域波形，调整时间轴比例（如0.1秒/div）与幅值范围（±100 μV），确保棘慢波复合体清晰可辨。</w:t>
      </w:r>
    </w:p>
    <w:p w14:paraId="13A35BA5">
      <w:pPr>
        <w:ind w:left="0" w:leftChars="0" w:firstLine="420" w:firstLineChars="0"/>
        <w:outlineLvl w:val="0"/>
        <w:rPr>
          <w:rFonts w:hint="default"/>
          <w:lang w:val="ru-RU"/>
        </w:rPr>
      </w:pPr>
    </w:p>
    <w:p w14:paraId="451721D6">
      <w:pPr>
        <w:ind w:left="0" w:leftChars="0" w:firstLine="420" w:firstLineChars="0"/>
        <w:outlineLvl w:val="0"/>
        <w:rPr>
          <w:rFonts w:hint="default"/>
          <w:lang w:val="ru-RU"/>
        </w:rPr>
      </w:pPr>
    </w:p>
    <w:p w14:paraId="25A1CEDA">
      <w:pPr>
        <w:ind w:left="0" w:leftChars="0" w:firstLine="420" w:firstLineChars="0"/>
        <w:outlineLvl w:val="0"/>
        <w:rPr>
          <w:rFonts w:hint="default"/>
          <w:lang w:val="ru-RU"/>
        </w:rPr>
      </w:pPr>
    </w:p>
    <w:p w14:paraId="31224597">
      <w:pPr>
        <w:ind w:left="0" w:leftChars="0" w:firstLine="420" w:firstLineChars="0"/>
        <w:outlineLvl w:val="0"/>
        <w:rPr>
          <w:rFonts w:hint="default"/>
          <w:lang w:val="ru-RU"/>
        </w:rPr>
      </w:pPr>
    </w:p>
    <w:p w14:paraId="77374A48">
      <w:pPr>
        <w:ind w:left="0" w:leftChars="0" w:firstLine="420" w:firstLineChars="0"/>
        <w:outlineLvl w:val="0"/>
        <w:rPr>
          <w:rFonts w:hint="default"/>
          <w:lang w:val="ru-RU"/>
        </w:rPr>
      </w:pPr>
    </w:p>
    <w:p w14:paraId="0A966B13">
      <w:pPr>
        <w:spacing w:line="360" w:lineRule="auto"/>
        <w:ind w:left="0" w:leftChars="0" w:firstLine="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1 实验程序</w:t>
      </w:r>
    </w:p>
    <w:p w14:paraId="77352F06"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>实验环境</w:t>
      </w:r>
    </w:p>
    <w:p w14:paraId="14B1D8C3">
      <w:pPr>
        <w:numPr>
          <w:numId w:val="0"/>
        </w:numPr>
        <w:spacing w:line="360" w:lineRule="auto"/>
        <w:ind w:leftChars="0"/>
        <w:rPr>
          <w:rFonts w:hint="default"/>
          <w:lang w:val="ru-RU"/>
        </w:rPr>
      </w:pPr>
    </w:p>
    <w:p w14:paraId="08089879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499995" cy="126301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1E4D">
      <w:pPr>
        <w:numPr>
          <w:numId w:val="0"/>
        </w:numPr>
        <w:spacing w:line="360" w:lineRule="auto"/>
        <w:ind w:leftChars="0"/>
      </w:pPr>
    </w:p>
    <w:p w14:paraId="5F4BDA8E">
      <w:pPr>
        <w:numPr>
          <w:ilvl w:val="0"/>
          <w:numId w:val="0"/>
        </w:numPr>
        <w:outlineLvl w:val="1"/>
        <w:rPr>
          <w:rFonts w:hint="default" w:eastAsia="宋体"/>
          <w:b/>
          <w:bCs/>
          <w:lang w:val="ru-RU" w:eastAsia="zh-CN"/>
        </w:rPr>
      </w:pPr>
      <w:r>
        <w:rPr>
          <w:rFonts w:hint="default" w:eastAsia="宋体"/>
          <w:b/>
          <w:bCs/>
          <w:lang w:val="ru-RU" w:eastAsia="zh-CN"/>
        </w:rPr>
        <w:t>1,</w:t>
      </w:r>
      <w:r>
        <w:rPr>
          <w:rFonts w:hint="eastAsia" w:eastAsia="宋体"/>
          <w:b/>
          <w:bCs/>
          <w:lang w:val="en-US" w:eastAsia="zh-CN"/>
        </w:rPr>
        <w:t>2</w:t>
      </w:r>
      <w:r>
        <w:rPr>
          <w:rFonts w:hint="default" w:eastAsia="宋体"/>
          <w:b/>
          <w:bCs/>
          <w:lang w:val="ru-RU" w:eastAsia="zh-CN"/>
        </w:rPr>
        <w:t xml:space="preserve"> Дизайн фильтров</w:t>
      </w:r>
    </w:p>
    <w:p w14:paraId="232687CC">
      <w:pPr>
        <w:numPr>
          <w:ilvl w:val="0"/>
          <w:numId w:val="0"/>
        </w:numPr>
        <w:outlineLvl w:val="1"/>
        <w:rPr>
          <w:rFonts w:hint="default" w:eastAsia="宋体"/>
          <w:b w:val="0"/>
          <w:bCs w:val="0"/>
          <w:lang w:val="ru-RU" w:eastAsia="zh-CN"/>
        </w:rPr>
      </w:pPr>
      <w:r>
        <w:rPr>
          <w:rFonts w:hint="default" w:eastAsia="宋体"/>
          <w:b w:val="0"/>
          <w:bCs w:val="0"/>
          <w:lang w:val="ru-RU" w:eastAsia="zh-CN"/>
        </w:rPr>
        <w:t>Функции:</w:t>
      </w:r>
    </w:p>
    <w:p w14:paraId="0E6FABE4">
      <w:pPr>
        <w:numPr>
          <w:ilvl w:val="0"/>
          <w:numId w:val="0"/>
        </w:numPr>
        <w:ind w:firstLine="420" w:firstLineChars="0"/>
        <w:outlineLvl w:val="1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ru-RU" w:eastAsia="zh-CN"/>
        </w:rPr>
        <w:t>Проектирование фильтров низких частот Баттерворта и динамическая настройка параметров для соответствия номерам SMS</w:t>
      </w:r>
      <w:r>
        <w:rPr>
          <w:rFonts w:hint="eastAsia" w:eastAsia="宋体"/>
          <w:b w:val="0"/>
          <w:bCs w:val="0"/>
          <w:lang w:val="en-US" w:eastAsia="zh-CN"/>
        </w:rPr>
        <w:t>.</w:t>
      </w:r>
    </w:p>
    <w:p w14:paraId="4D24E7CE">
      <w:pPr>
        <w:numPr>
          <w:ilvl w:val="0"/>
          <w:numId w:val="0"/>
        </w:numPr>
        <w:ind w:firstLine="420" w:firstLineChars="0"/>
        <w:outlineLvl w:val="1"/>
        <w:rPr>
          <w:rFonts w:hint="eastAsia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ru-RU" w:eastAsia="zh-CN"/>
        </w:rPr>
        <w:t>Избегайте численной неустойчивости традиционных методов фильтрации в сценариях с SMS-номерами</w:t>
      </w:r>
      <w:r>
        <w:rPr>
          <w:rFonts w:hint="eastAsia" w:eastAsia="宋体"/>
          <w:b w:val="0"/>
          <w:bCs w:val="0"/>
          <w:lang w:val="en-US" w:eastAsia="zh-CN"/>
        </w:rPr>
        <w:t>.</w:t>
      </w:r>
    </w:p>
    <w:p w14:paraId="7E103998">
      <w:pPr>
        <w:numPr>
          <w:ilvl w:val="0"/>
          <w:numId w:val="0"/>
        </w:numPr>
        <w:outlineLvl w:val="1"/>
      </w:pPr>
      <w:r>
        <w:drawing>
          <wp:inline distT="0" distB="0" distL="114300" distR="114300">
            <wp:extent cx="2499995" cy="1549400"/>
            <wp:effectExtent l="0" t="0" r="190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FC07">
      <w:pPr>
        <w:numPr>
          <w:ilvl w:val="0"/>
          <w:numId w:val="0"/>
        </w:numPr>
        <w:outlineLvl w:val="1"/>
        <w:rPr>
          <w:rFonts w:hint="eastAsia" w:eastAsia="宋体"/>
          <w:b/>
          <w:bCs/>
          <w:lang w:val="en-US" w:eastAsia="zh-CN"/>
        </w:rPr>
      </w:pPr>
    </w:p>
    <w:p w14:paraId="507A2C10">
      <w:pPr>
        <w:numPr>
          <w:ilvl w:val="0"/>
          <w:numId w:val="0"/>
        </w:numPr>
        <w:outlineLvl w:val="1"/>
        <w:rPr>
          <w:rFonts w:hint="default" w:eastAsia="宋体"/>
          <w:b/>
          <w:bCs/>
          <w:lang w:val="ru-RU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1,3 </w:t>
      </w:r>
      <w:r>
        <w:rPr>
          <w:rFonts w:hint="default" w:eastAsia="宋体"/>
          <w:b/>
          <w:bCs/>
          <w:lang w:val="ru-RU" w:eastAsia="zh-CN"/>
        </w:rPr>
        <w:t>Загрузка и предварительная обработка данных</w:t>
      </w:r>
    </w:p>
    <w:p w14:paraId="51A5C336">
      <w:pPr>
        <w:numPr>
          <w:ilvl w:val="0"/>
          <w:numId w:val="0"/>
        </w:numPr>
        <w:outlineLvl w:val="1"/>
        <w:rPr>
          <w:b/>
          <w:bCs/>
        </w:rPr>
      </w:pPr>
      <w:r>
        <w:br w:type="textWrapping"/>
      </w:r>
      <w:r>
        <w:br w:type="textWrapping"/>
      </w:r>
      <w:r>
        <w:rPr>
          <w:rFonts w:hint="eastAsia"/>
          <w:b/>
          <w:bCs/>
        </w:rPr>
        <w:t>1.2 过滤器设计</w:t>
      </w:r>
      <w:r>
        <w:rPr>
          <w:b/>
          <w:bCs/>
        </w:rPr>
        <w:br w:type="textWrapping"/>
      </w:r>
      <w:r>
        <w:rPr>
          <w:rFonts w:hint="default"/>
          <w:b/>
          <w:bCs/>
        </w:rPr>
        <w:t>功能：</w:t>
      </w:r>
    </w:p>
    <w:p w14:paraId="4B20902B">
      <w:pPr>
        <w:numPr>
          <w:ilvl w:val="0"/>
          <w:numId w:val="0"/>
        </w:numPr>
        <w:ind w:firstLine="420" w:firstLineChars="0"/>
        <w:outlineLvl w:val="1"/>
        <w:rPr>
          <w:b w:val="0"/>
          <w:bCs w:val="0"/>
        </w:rPr>
      </w:pPr>
      <w:r>
        <w:rPr>
          <w:rFonts w:hint="default"/>
          <w:b w:val="0"/>
          <w:bCs w:val="0"/>
        </w:rPr>
        <w:t>设计巴特沃斯低通滤波器，动态调整参数以适配短信号</w:t>
      </w:r>
    </w:p>
    <w:p w14:paraId="00E09E6C">
      <w:pPr>
        <w:numPr>
          <w:ilvl w:val="0"/>
          <w:numId w:val="0"/>
        </w:numPr>
        <w:outlineLvl w:val="1"/>
        <w:rPr>
          <w:b w:val="0"/>
          <w:bCs w:val="0"/>
        </w:rPr>
      </w:pPr>
    </w:p>
    <w:p w14:paraId="582D78C3">
      <w:pPr>
        <w:numPr>
          <w:ilvl w:val="0"/>
          <w:numId w:val="0"/>
        </w:numPr>
        <w:outlineLvl w:val="1"/>
        <w:rPr>
          <w:b w:val="0"/>
          <w:bCs w:val="0"/>
        </w:rPr>
      </w:pPr>
    </w:p>
    <w:p w14:paraId="57E0F49C">
      <w:pPr>
        <w:numPr>
          <w:ilvl w:val="0"/>
          <w:numId w:val="0"/>
        </w:numPr>
        <w:ind w:firstLine="420" w:firstLineChars="0"/>
        <w:outlineLvl w:val="1"/>
        <w:rPr>
          <w:rFonts w:hint="default"/>
          <w:b w:val="0"/>
          <w:bCs w:val="0"/>
        </w:rPr>
      </w:pPr>
    </w:p>
    <w:p w14:paraId="4643B064">
      <w:pPr>
        <w:numPr>
          <w:ilvl w:val="0"/>
          <w:numId w:val="0"/>
        </w:numPr>
        <w:ind w:firstLine="420" w:firstLineChars="0"/>
        <w:outlineLvl w:val="1"/>
        <w:rPr>
          <w:b w:val="0"/>
          <w:bCs w:val="0"/>
        </w:rPr>
      </w:pPr>
      <w:r>
        <w:rPr>
          <w:rFonts w:hint="default"/>
          <w:b w:val="0"/>
          <w:bCs w:val="0"/>
        </w:rPr>
        <w:t>避免传统滤波方法在短信号场景下的数值不稳定问题</w:t>
      </w:r>
    </w:p>
    <w:p w14:paraId="1EA1B9FF">
      <w:pPr>
        <w:numPr>
          <w:ilvl w:val="0"/>
          <w:numId w:val="0"/>
        </w:numPr>
        <w:outlineLvl w:val="1"/>
        <w:rPr>
          <w:b/>
          <w:bCs/>
        </w:rPr>
      </w:pPr>
    </w:p>
    <w:p w14:paraId="65869D29">
      <w:pPr>
        <w:numPr>
          <w:ilvl w:val="0"/>
          <w:numId w:val="0"/>
        </w:numPr>
        <w:outlineLvl w:val="1"/>
      </w:pPr>
    </w:p>
    <w:p w14:paraId="48966A87">
      <w:pPr>
        <w:numPr>
          <w:ilvl w:val="0"/>
          <w:numId w:val="0"/>
        </w:numPr>
        <w:outlineLvl w:val="1"/>
      </w:pPr>
      <w:r>
        <w:drawing>
          <wp:inline distT="0" distB="0" distL="114300" distR="114300">
            <wp:extent cx="2499995" cy="1549400"/>
            <wp:effectExtent l="0" t="0" r="190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DCDD">
      <w:pPr>
        <w:numPr>
          <w:ilvl w:val="0"/>
          <w:numId w:val="0"/>
        </w:numPr>
        <w:outlineLvl w:val="1"/>
      </w:pPr>
    </w:p>
    <w:p w14:paraId="6AAB95E0">
      <w:pPr>
        <w:numPr>
          <w:ilvl w:val="0"/>
          <w:numId w:val="0"/>
        </w:numPr>
        <w:outlineLvl w:val="1"/>
        <w:rPr>
          <w:b/>
          <w:bCs/>
        </w:rPr>
      </w:pPr>
      <w:r>
        <w:rPr>
          <w:rFonts w:hint="eastAsia"/>
          <w:b/>
          <w:bCs/>
        </w:rPr>
        <w:t>1.3 数据加载和预处理</w:t>
      </w:r>
    </w:p>
    <w:p w14:paraId="40E9C20C">
      <w:pPr>
        <w:numPr>
          <w:ilvl w:val="0"/>
          <w:numId w:val="0"/>
        </w:numPr>
        <w:outlineLvl w:val="1"/>
      </w:pPr>
    </w:p>
    <w:p w14:paraId="0FA9F62D">
      <w:pPr>
        <w:numPr>
          <w:ilvl w:val="0"/>
          <w:numId w:val="0"/>
        </w:numPr>
        <w:outlineLvl w:val="1"/>
      </w:pPr>
    </w:p>
    <w:p w14:paraId="6DC398CD">
      <w:pPr>
        <w:numPr>
          <w:ilvl w:val="0"/>
          <w:numId w:val="0"/>
        </w:numPr>
        <w:outlineLvl w:val="1"/>
      </w:pPr>
    </w:p>
    <w:p w14:paraId="3D743729">
      <w:pPr>
        <w:numPr>
          <w:ilvl w:val="0"/>
          <w:numId w:val="0"/>
        </w:numPr>
        <w:outlineLvl w:val="1"/>
      </w:pPr>
    </w:p>
    <w:p w14:paraId="5B04C89B">
      <w:pPr>
        <w:numPr>
          <w:ilvl w:val="0"/>
          <w:numId w:val="0"/>
        </w:numPr>
        <w:outlineLvl w:val="1"/>
      </w:pPr>
    </w:p>
    <w:p w14:paraId="65CABF65">
      <w:pPr>
        <w:numPr>
          <w:ilvl w:val="0"/>
          <w:numId w:val="0"/>
        </w:numPr>
        <w:outlineLvl w:val="1"/>
        <w:rPr>
          <w:rFonts w:hint="eastAsia" w:eastAsia="宋体"/>
          <w:b/>
          <w:bCs/>
          <w:lang w:val="ru-RU" w:eastAsia="zh-CN"/>
        </w:rPr>
      </w:pPr>
      <w:r>
        <w:drawing>
          <wp:inline distT="0" distB="0" distL="114300" distR="114300">
            <wp:extent cx="2499995" cy="1581150"/>
            <wp:effectExtent l="0" t="0" r="190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B2B7">
      <w:pPr>
        <w:numPr>
          <w:numId w:val="0"/>
        </w:numPr>
        <w:spacing w:line="360" w:lineRule="auto"/>
        <w:ind w:leftChars="0"/>
        <w:rPr>
          <w:rFonts w:hint="default"/>
          <w:lang w:val="ru-RU"/>
        </w:rPr>
      </w:pPr>
    </w:p>
    <w:p w14:paraId="6387EC81">
      <w:pPr>
        <w:numPr>
          <w:numId w:val="0"/>
        </w:numPr>
        <w:spacing w:line="360" w:lineRule="auto"/>
        <w:ind w:leftChars="0"/>
        <w:rPr>
          <w:rFonts w:hint="default" w:eastAsia="宋体"/>
          <w:b/>
          <w:bCs/>
          <w:lang w:val="ru-RU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1,4 </w:t>
      </w:r>
      <w:r>
        <w:rPr>
          <w:rFonts w:hint="default" w:eastAsia="宋体"/>
          <w:b/>
          <w:bCs/>
          <w:lang w:val="ru-RU" w:eastAsia="zh-CN"/>
        </w:rPr>
        <w:t>Обнаружение сегмента припадка</w:t>
      </w:r>
    </w:p>
    <w:p w14:paraId="010DBD1F">
      <w:pPr>
        <w:numPr>
          <w:numId w:val="0"/>
        </w:numPr>
        <w:spacing w:line="360" w:lineRule="auto"/>
        <w:ind w:leftChars="0"/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>Функция:</w:t>
      </w:r>
    </w:p>
    <w:p w14:paraId="5B71ACC0">
      <w:pPr>
        <w:numPr>
          <w:numId w:val="0"/>
        </w:numPr>
        <w:spacing w:line="360" w:lineRule="auto"/>
        <w:ind w:leftChars="0" w:firstLine="420" w:firstLineChars="0"/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>Объединение дискретных точек аннотации приступов в непрерывный временной интервал</w:t>
      </w:r>
    </w:p>
    <w:p w14:paraId="37DBAE1E">
      <w:pPr>
        <w:numPr>
          <w:numId w:val="0"/>
        </w:numPr>
        <w:spacing w:line="360" w:lineRule="auto"/>
        <w:ind w:leftChars="0" w:firstLine="420" w:firstLineChars="0"/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>Пример: входной индекс [5,6,7,10,11] → выходной [[5,6,7], [10,11]].</w:t>
      </w:r>
    </w:p>
    <w:p w14:paraId="57A525CB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498725" cy="1615440"/>
            <wp:effectExtent l="0" t="0" r="317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60A1">
      <w:pPr>
        <w:numPr>
          <w:numId w:val="0"/>
        </w:numPr>
        <w:spacing w:line="360" w:lineRule="auto"/>
        <w:ind w:leftChars="0"/>
      </w:pPr>
    </w:p>
    <w:p w14:paraId="2AB8B32F">
      <w:pPr>
        <w:numPr>
          <w:numId w:val="0"/>
        </w:numPr>
        <w:spacing w:line="360" w:lineRule="auto"/>
        <w:ind w:leftChars="0"/>
        <w:rPr>
          <w:rFonts w:hint="default" w:eastAsia="宋体"/>
          <w:lang w:val="ru-RU" w:eastAsia="zh-CN"/>
        </w:rPr>
      </w:pPr>
    </w:p>
    <w:p w14:paraId="451321F0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499995" cy="1581150"/>
            <wp:effectExtent l="0" t="0" r="190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82EF">
      <w:pPr>
        <w:numPr>
          <w:numId w:val="0"/>
        </w:numPr>
        <w:spacing w:line="360" w:lineRule="auto"/>
        <w:ind w:leftChars="0"/>
      </w:pPr>
    </w:p>
    <w:p w14:paraId="7944D580">
      <w:pPr>
        <w:numPr>
          <w:numId w:val="0"/>
        </w:numPr>
        <w:spacing w:line="360" w:lineRule="auto"/>
        <w:ind w:leftChars="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1.4 检测缉获段</w:t>
      </w:r>
    </w:p>
    <w:p w14:paraId="21398351">
      <w:pPr>
        <w:numPr>
          <w:numId w:val="0"/>
        </w:numPr>
        <w:spacing w:line="360" w:lineRule="auto"/>
        <w:ind w:leftChars="0"/>
        <w:rPr>
          <w:rFonts w:hint="default"/>
          <w:lang w:val="ru-RU" w:eastAsia="zh-CN"/>
        </w:rPr>
      </w:pPr>
    </w:p>
    <w:p w14:paraId="04D130F5">
      <w:pPr>
        <w:numPr>
          <w:numId w:val="0"/>
        </w:numPr>
        <w:spacing w:line="360" w:lineRule="auto"/>
        <w:ind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功能：</w:t>
      </w:r>
    </w:p>
    <w:p w14:paraId="765A83E8"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将离散的癫痫发作标注点合并为连续时间段</w:t>
      </w:r>
    </w:p>
    <w:p w14:paraId="00F90CF4"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ru-RU" w:eastAsia="zh-CN"/>
        </w:rPr>
      </w:pPr>
    </w:p>
    <w:p w14:paraId="0236A39D"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ru-RU" w:eastAsia="zh-CN"/>
        </w:rPr>
      </w:pPr>
    </w:p>
    <w:p w14:paraId="77C86838"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示例：输入索引[5,6,7,10,11] → 输出[[5,6,7], [10,11]]</w:t>
      </w:r>
    </w:p>
    <w:p w14:paraId="0F5BCFF2">
      <w:pPr>
        <w:numPr>
          <w:numId w:val="0"/>
        </w:numPr>
        <w:spacing w:line="360" w:lineRule="auto"/>
      </w:pPr>
    </w:p>
    <w:p w14:paraId="60A634E1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8725" cy="1615440"/>
            <wp:effectExtent l="0" t="0" r="317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04C5">
      <w:pPr>
        <w:numPr>
          <w:numId w:val="0"/>
        </w:numPr>
        <w:spacing w:line="360" w:lineRule="auto"/>
      </w:pPr>
    </w:p>
    <w:p w14:paraId="1E3F695E">
      <w:pPr>
        <w:numPr>
          <w:numId w:val="0"/>
        </w:numPr>
        <w:spacing w:line="360" w:lineRule="auto"/>
      </w:pPr>
    </w:p>
    <w:p w14:paraId="55D18ABC">
      <w:pPr>
        <w:numPr>
          <w:numId w:val="0"/>
        </w:numPr>
        <w:spacing w:line="360" w:lineRule="auto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1,5 </w:t>
      </w:r>
      <w:r>
        <w:rPr>
          <w:rFonts w:hint="default"/>
          <w:lang w:val="ru-RU" w:eastAsia="zh-CN"/>
        </w:rPr>
        <w:t>Процедура обработки сигнала.</w:t>
      </w:r>
    </w:p>
    <w:p w14:paraId="651394BD">
      <w:pPr>
        <w:numPr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Перехват данных ЭЭГ во время припадков</w:t>
      </w:r>
      <w:r>
        <w:rPr>
          <w:rFonts w:hint="eastAsia"/>
          <w:lang w:val="en-US" w:eastAsia="zh-CN"/>
        </w:rPr>
        <w:t>.</w:t>
      </w:r>
    </w:p>
    <w:p w14:paraId="4BF4499E">
      <w:pPr>
        <w:numPr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Усреднение по каналам, понижающее масштабирование</w:t>
      </w:r>
      <w:r>
        <w:rPr>
          <w:rFonts w:hint="eastAsia"/>
          <w:lang w:val="en-US" w:eastAsia="zh-CN"/>
        </w:rPr>
        <w:t>.</w:t>
      </w:r>
    </w:p>
    <w:p w14:paraId="7D2DE8C3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ru-RU" w:eastAsia="zh-CN"/>
        </w:rPr>
        <w:t>Низкочастотная фильтрация 60 Гц</w:t>
      </w:r>
      <w:r>
        <w:rPr>
          <w:rFonts w:hint="eastAsia"/>
          <w:lang w:val="en-US" w:eastAsia="zh-CN"/>
        </w:rPr>
        <w:t>.</w:t>
      </w:r>
    </w:p>
    <w:p w14:paraId="383296C7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6820" cy="1483995"/>
            <wp:effectExtent l="0" t="0" r="5080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105D">
      <w:pPr>
        <w:numPr>
          <w:numId w:val="0"/>
        </w:numPr>
        <w:spacing w:line="360" w:lineRule="auto"/>
      </w:pPr>
    </w:p>
    <w:p w14:paraId="29BCCE61">
      <w:pPr>
        <w:numPr>
          <w:numId w:val="0"/>
        </w:numPr>
        <w:spacing w:line="360" w:lineRule="auto"/>
        <w:rPr>
          <w:rFonts w:hint="default" w:eastAsia="宋体"/>
          <w:lang w:val="ru-RU" w:eastAsia="zh-CN"/>
        </w:rPr>
      </w:pPr>
      <w:r>
        <w:rPr>
          <w:rFonts w:hint="eastAsia" w:eastAsia="宋体"/>
          <w:lang w:val="en-US" w:eastAsia="zh-CN"/>
        </w:rPr>
        <w:t xml:space="preserve">1,6 </w:t>
      </w:r>
      <w:r>
        <w:rPr>
          <w:rFonts w:hint="default" w:eastAsia="宋体"/>
          <w:lang w:val="ru-RU" w:eastAsia="zh-CN"/>
        </w:rPr>
        <w:t>Визуализация и анализ</w:t>
      </w:r>
    </w:p>
    <w:p w14:paraId="52D7AC98">
      <w:pPr>
        <w:numPr>
          <w:numId w:val="0"/>
        </w:numPr>
        <w:spacing w:line="36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Карта сигналов во временной области</w:t>
      </w:r>
      <w:r>
        <w:rPr>
          <w:rFonts w:hint="eastAsia" w:eastAsia="宋体"/>
          <w:lang w:val="en-US" w:eastAsia="zh-CN"/>
        </w:rPr>
        <w:t>.</w:t>
      </w:r>
    </w:p>
    <w:p w14:paraId="6A71D573">
      <w:pPr>
        <w:numPr>
          <w:numId w:val="0"/>
        </w:numPr>
        <w:spacing w:line="36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Спектрограмма (STFT)</w:t>
      </w:r>
      <w:r>
        <w:rPr>
          <w:rFonts w:hint="eastAsia" w:eastAsia="宋体"/>
          <w:lang w:val="en-US" w:eastAsia="zh-CN"/>
        </w:rPr>
        <w:t>.</w:t>
      </w:r>
    </w:p>
    <w:p w14:paraId="1D194E08">
      <w:pPr>
        <w:numPr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Вейвлет-преобразование (CWT)</w:t>
      </w:r>
      <w:r>
        <w:rPr>
          <w:rFonts w:hint="eastAsia" w:eastAsia="宋体"/>
          <w:lang w:val="en-US" w:eastAsia="zh-CN"/>
        </w:rPr>
        <w:t>.</w:t>
      </w:r>
    </w:p>
    <w:p w14:paraId="13912D01">
      <w:pPr>
        <w:numPr>
          <w:numId w:val="0"/>
        </w:numPr>
        <w:spacing w:line="360" w:lineRule="auto"/>
      </w:pPr>
    </w:p>
    <w:p w14:paraId="4BE2B530">
      <w:pPr>
        <w:numPr>
          <w:numId w:val="0"/>
        </w:numPr>
        <w:spacing w:line="360" w:lineRule="auto"/>
      </w:pPr>
    </w:p>
    <w:p w14:paraId="76C418A0">
      <w:pPr>
        <w:numPr>
          <w:numId w:val="0"/>
        </w:numPr>
        <w:spacing w:line="360" w:lineRule="auto"/>
      </w:pPr>
    </w:p>
    <w:p w14:paraId="449341DE"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1.5 信号处理程序。</w:t>
      </w:r>
    </w:p>
    <w:p w14:paraId="44C231C2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</w:p>
    <w:p w14:paraId="10EC3B65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截取癫痫发作时的脑电图数据。</w:t>
      </w:r>
    </w:p>
    <w:p w14:paraId="3A3A8C4A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通道平均化、降频</w:t>
      </w:r>
    </w:p>
    <w:p w14:paraId="0BC523C1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</w:p>
    <w:p w14:paraId="229903A1">
      <w:pPr>
        <w:numPr>
          <w:numId w:val="0"/>
        </w:numPr>
        <w:spacing w:line="360" w:lineRule="auto"/>
        <w:ind w:firstLine="420" w:firstLineChars="0"/>
      </w:pPr>
      <w:r>
        <w:rPr>
          <w:rFonts w:hint="eastAsia"/>
        </w:rPr>
        <w:t>60 Hz 低通滤波。</w:t>
      </w:r>
    </w:p>
    <w:p w14:paraId="4C640D56">
      <w:pPr>
        <w:numPr>
          <w:numId w:val="0"/>
        </w:numPr>
        <w:spacing w:line="360" w:lineRule="auto"/>
      </w:pPr>
    </w:p>
    <w:p w14:paraId="49129519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6820" cy="1483995"/>
            <wp:effectExtent l="0" t="0" r="5080" b="19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3BED">
      <w:pPr>
        <w:numPr>
          <w:numId w:val="0"/>
        </w:numPr>
        <w:spacing w:line="360" w:lineRule="auto"/>
      </w:pPr>
    </w:p>
    <w:p w14:paraId="68633310"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1.6 可视化和分析</w:t>
      </w:r>
    </w:p>
    <w:p w14:paraId="51286789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时域信号图</w:t>
      </w:r>
    </w:p>
    <w:p w14:paraId="3E1247C3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</w:p>
    <w:p w14:paraId="002848BB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频谱图 (STFT)</w:t>
      </w:r>
    </w:p>
    <w:p w14:paraId="0837F052">
      <w:pPr>
        <w:numPr>
          <w:numId w:val="0"/>
        </w:numPr>
        <w:spacing w:line="360" w:lineRule="auto"/>
        <w:ind w:firstLine="420" w:firstLineChars="0"/>
      </w:pPr>
      <w:r>
        <w:rPr>
          <w:rFonts w:hint="eastAsia"/>
        </w:rPr>
        <w:t>小波变换 (CWT)</w:t>
      </w:r>
    </w:p>
    <w:p w14:paraId="564295B1">
      <w:pPr>
        <w:numPr>
          <w:numId w:val="0"/>
        </w:numPr>
        <w:spacing w:line="360" w:lineRule="auto"/>
      </w:pPr>
    </w:p>
    <w:p w14:paraId="7C149926">
      <w:pPr>
        <w:numPr>
          <w:numId w:val="0"/>
        </w:numPr>
        <w:spacing w:line="360" w:lineRule="auto"/>
      </w:pPr>
    </w:p>
    <w:p w14:paraId="74009F40">
      <w:pPr>
        <w:numPr>
          <w:numId w:val="0"/>
        </w:numPr>
        <w:spacing w:line="360" w:lineRule="auto"/>
      </w:pPr>
    </w:p>
    <w:p w14:paraId="608CC329">
      <w:pPr>
        <w:numPr>
          <w:numId w:val="0"/>
        </w:numPr>
        <w:spacing w:line="360" w:lineRule="auto"/>
      </w:pPr>
    </w:p>
    <w:p w14:paraId="3EE4C60A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4280" cy="1741805"/>
            <wp:effectExtent l="0" t="0" r="762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E5A8">
      <w:pPr>
        <w:numPr>
          <w:numId w:val="0"/>
        </w:numPr>
        <w:spacing w:line="360" w:lineRule="auto"/>
      </w:pPr>
    </w:p>
    <w:p w14:paraId="3A4C5F45"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Вывод и сохранение</w:t>
      </w:r>
    </w:p>
    <w:p w14:paraId="27217EEA">
      <w:pPr>
        <w:numPr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Сохраните портфолио из нескольких фотографий в формате PNG</w:t>
      </w:r>
      <w:r>
        <w:rPr>
          <w:rFonts w:hint="eastAsia" w:eastAsia="宋体"/>
          <w:lang w:val="en-US" w:eastAsia="zh-CN"/>
        </w:rPr>
        <w:t>.</w:t>
      </w:r>
    </w:p>
    <w:p w14:paraId="32C94458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496185" cy="344805"/>
            <wp:effectExtent l="0" t="0" r="5715" b="1079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3A46">
      <w:pPr>
        <w:numPr>
          <w:numId w:val="0"/>
        </w:numPr>
        <w:spacing w:line="360" w:lineRule="auto"/>
      </w:pPr>
    </w:p>
    <w:p w14:paraId="07E67CCD"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default"/>
          <w:lang w:val="ru-RU"/>
        </w:rPr>
        <w:t>Н</w:t>
      </w:r>
      <w:r>
        <w:rPr>
          <w:rFonts w:hint="eastAsia"/>
        </w:rPr>
        <w:t>апример</w:t>
      </w:r>
    </w:p>
    <w:p w14:paraId="19A7DC85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1，</w:t>
      </w:r>
    </w:p>
    <w:p w14:paraId="7FE658FE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8725" cy="1461770"/>
            <wp:effectExtent l="0" t="0" r="3175" b="1143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1ABA">
      <w:pPr>
        <w:numPr>
          <w:numId w:val="0"/>
        </w:num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2499360" cy="1448435"/>
            <wp:effectExtent l="0" t="0" r="2540" b="1206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F708">
      <w:pPr>
        <w:numPr>
          <w:numId w:val="0"/>
        </w:numPr>
        <w:spacing w:line="360" w:lineRule="auto"/>
      </w:pPr>
    </w:p>
    <w:p w14:paraId="51BD02FB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4280" cy="1741805"/>
            <wp:effectExtent l="0" t="0" r="7620" b="107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C543">
      <w:pPr>
        <w:numPr>
          <w:numId w:val="0"/>
        </w:numPr>
        <w:spacing w:line="360" w:lineRule="auto"/>
      </w:pPr>
    </w:p>
    <w:p w14:paraId="729F315A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输出与保存</w:t>
      </w:r>
    </w:p>
    <w:p w14:paraId="6F604ADE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保存多图组合为PNG</w:t>
      </w:r>
      <w:r>
        <w:rPr>
          <w:rFonts w:hint="eastAsia"/>
          <w:lang w:val="en-US" w:eastAsia="zh-CN"/>
        </w:rPr>
        <w:t>.</w:t>
      </w:r>
    </w:p>
    <w:p w14:paraId="288350AF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0141121C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25CFABE7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6185" cy="344805"/>
            <wp:effectExtent l="0" t="0" r="5715" b="1079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0613">
      <w:pPr>
        <w:numPr>
          <w:numId w:val="0"/>
        </w:numPr>
        <w:spacing w:line="360" w:lineRule="auto"/>
      </w:pPr>
    </w:p>
    <w:p w14:paraId="39A21255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示例</w:t>
      </w:r>
    </w:p>
    <w:p w14:paraId="08D803C2">
      <w:pPr>
        <w:numPr>
          <w:numId w:val="0"/>
        </w:num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1，</w:t>
      </w:r>
    </w:p>
    <w:p w14:paraId="7C41EABC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8725" cy="1461770"/>
            <wp:effectExtent l="0" t="0" r="3175" b="1143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05B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9360" cy="1448435"/>
            <wp:effectExtent l="0" t="0" r="2540" b="1206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BEC9">
      <w:pPr>
        <w:numPr>
          <w:numId w:val="0"/>
        </w:numPr>
        <w:spacing w:line="360" w:lineRule="auto"/>
      </w:pPr>
    </w:p>
    <w:p w14:paraId="0EE338DE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500630" cy="1606550"/>
            <wp:effectExtent l="0" t="0" r="1270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61F4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2，</w:t>
      </w:r>
    </w:p>
    <w:p w14:paraId="531C6B26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9360" cy="1448435"/>
            <wp:effectExtent l="0" t="0" r="2540" b="1206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8537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8725" cy="1449705"/>
            <wp:effectExtent l="0" t="0" r="3175" b="1079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7A41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00630" cy="1617980"/>
            <wp:effectExtent l="0" t="0" r="1270" b="762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05B5">
      <w:pPr>
        <w:numPr>
          <w:numId w:val="0"/>
        </w:numPr>
        <w:spacing w:line="360" w:lineRule="auto"/>
        <w:rPr>
          <w:rFonts w:hint="default"/>
          <w:b/>
          <w:bCs/>
          <w:lang w:val="ru-RU" w:eastAsia="zh-CN"/>
        </w:rPr>
      </w:pPr>
      <w:bookmarkStart w:id="6" w:name="_Toc24766"/>
      <w:r>
        <w:rPr>
          <w:rFonts w:hint="default" w:eastAsia="宋体"/>
          <w:b/>
          <w:bCs/>
          <w:lang w:val="ru-RU" w:eastAsia="zh-CN"/>
        </w:rPr>
        <w:t>Заключение</w:t>
      </w:r>
      <w:bookmarkEnd w:id="6"/>
      <w:r>
        <w:rPr>
          <w:rFonts w:hint="default"/>
          <w:b/>
          <w:bCs/>
          <w:lang w:val="ru-RU" w:eastAsia="zh-CN"/>
        </w:rPr>
        <w:t>:</w:t>
      </w:r>
    </w:p>
    <w:p w14:paraId="7B5F954F">
      <w:pPr>
        <w:numPr>
          <w:numId w:val="0"/>
        </w:numPr>
        <w:spacing w:line="360" w:lineRule="auto"/>
        <w:ind w:firstLine="420" w:firstLineChars="0"/>
      </w:pPr>
      <w:r>
        <w:rPr>
          <w:rFonts w:hint="eastAsia"/>
        </w:rPr>
        <w:t>В этом эксперименте характеристики различимости эпиле</w:t>
      </w:r>
    </w:p>
    <w:p w14:paraId="3BC39D5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500630" cy="1606550"/>
            <wp:effectExtent l="0" t="0" r="1270" b="635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1976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2，</w:t>
      </w:r>
    </w:p>
    <w:p w14:paraId="30572F1E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9360" cy="1448435"/>
            <wp:effectExtent l="0" t="0" r="2540" b="1206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154B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498725" cy="1449705"/>
            <wp:effectExtent l="0" t="0" r="3175" b="1079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A30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500630" cy="1617980"/>
            <wp:effectExtent l="0" t="0" r="1270" b="762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F969"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结论：</w:t>
      </w:r>
    </w:p>
    <w:p w14:paraId="6CD004DE">
      <w:pPr>
        <w:numPr>
          <w:numId w:val="0"/>
        </w:numPr>
        <w:spacing w:line="360" w:lineRule="auto"/>
      </w:pPr>
      <w:r>
        <w:rPr>
          <w:rFonts w:hint="eastAsia"/>
        </w:rPr>
        <w:t>在本实验中，利用系统信号处理验证了癫痫脑电图在时频域的可</w:t>
      </w:r>
    </w:p>
    <w:p w14:paraId="68F9AC27">
      <w:pPr>
        <w:numPr>
          <w:numId w:val="0"/>
        </w:numPr>
        <w:spacing w:line="360" w:lineRule="auto"/>
      </w:pPr>
    </w:p>
    <w:p w14:paraId="6F1EE425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птической ЭЭГ во временно-частотной области проверяются с помощью систематической обработки сигнала, что доказывает эффективность стратегий динамической фильтрации и слияния каналов. </w:t>
      </w:r>
    </w:p>
    <w:p w14:paraId="4F3763D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Полученные результаты создают техническую основу для разработки вспомогательной системы диагностики эпилепсии, а дальнейший автоматизированный анализ может быть достигнут в будущем путем внедрения моделей машинного обучения.</w:t>
      </w:r>
    </w:p>
    <w:p w14:paraId="5FB4704E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Приведены результаты экспериментов:</w:t>
      </w:r>
    </w:p>
    <w:p w14:paraId="274FF9BA"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Волновые формы во временной области</w:t>
      </w:r>
      <w:r>
        <w:rPr>
          <w:rFonts w:hint="eastAsia" w:eastAsia="宋体"/>
          <w:lang w:val="en-US" w:eastAsia="zh-CN"/>
        </w:rPr>
        <w:t>.</w:t>
      </w:r>
    </w:p>
    <w:p w14:paraId="55221808"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Спектрограммы</w:t>
      </w:r>
      <w:r>
        <w:rPr>
          <w:rFonts w:hint="eastAsia" w:eastAsia="宋体"/>
          <w:lang w:val="en-US" w:eastAsia="zh-CN"/>
        </w:rPr>
        <w:t>.</w:t>
      </w:r>
    </w:p>
    <w:p w14:paraId="3728C11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Вейвлет-преобразование.</w:t>
      </w:r>
    </w:p>
    <w:p w14:paraId="08CA1BDF"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区分性特征，证明了动态滤波和信道融合策略的有效性。</w:t>
      </w:r>
    </w:p>
    <w:p w14:paraId="3D86C182">
      <w:pPr>
        <w:numPr>
          <w:numId w:val="0"/>
        </w:numPr>
        <w:spacing w:line="360" w:lineRule="auto"/>
        <w:rPr>
          <w:rFonts w:hint="eastAsia"/>
        </w:rPr>
      </w:pPr>
    </w:p>
    <w:p w14:paraId="60D435FE">
      <w:pPr>
        <w:numPr>
          <w:numId w:val="0"/>
        </w:numPr>
        <w:spacing w:line="360" w:lineRule="auto"/>
        <w:rPr>
          <w:rFonts w:hint="eastAsia"/>
        </w:rPr>
      </w:pPr>
    </w:p>
    <w:p w14:paraId="27D545CC">
      <w:pPr>
        <w:numPr>
          <w:numId w:val="0"/>
        </w:numPr>
        <w:spacing w:line="360" w:lineRule="auto"/>
        <w:rPr>
          <w:rFonts w:hint="eastAsia"/>
        </w:rPr>
      </w:pPr>
    </w:p>
    <w:p w14:paraId="711C4FF5">
      <w:pPr>
        <w:numPr>
          <w:numId w:val="0"/>
        </w:numPr>
        <w:spacing w:line="360" w:lineRule="auto"/>
        <w:rPr>
          <w:rFonts w:hint="eastAsia"/>
        </w:rPr>
      </w:pPr>
    </w:p>
    <w:p w14:paraId="26A1E73F">
      <w:pPr>
        <w:numPr>
          <w:numId w:val="0"/>
        </w:numPr>
        <w:spacing w:line="360" w:lineRule="auto"/>
        <w:rPr>
          <w:rFonts w:hint="eastAsia"/>
        </w:rPr>
      </w:pPr>
    </w:p>
    <w:p w14:paraId="15CF0EA6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实验结果为癫痫辅助诊断系统的开发提供了技术基础，未来还可通过机器学习模型实现进一步的自动化分析。</w:t>
      </w:r>
    </w:p>
    <w:p w14:paraId="0049BE5F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 w14:paraId="53D1C842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 w14:paraId="6A34A7EB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 w14:paraId="4BB781A5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 w14:paraId="096930F0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 w14:paraId="2996800E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实验结果包括：</w:t>
      </w:r>
    </w:p>
    <w:p w14:paraId="78EC4BA1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742919FF">
      <w:pPr>
        <w:numPr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时域波形.</w:t>
      </w:r>
    </w:p>
    <w:p w14:paraId="2B994381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438CD5A8">
      <w:pPr>
        <w:numPr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频谱图.</w:t>
      </w:r>
    </w:p>
    <w:p w14:paraId="662FF3EE"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小波变换.</w:t>
      </w:r>
    </w:p>
    <w:sectPr>
      <w:footerReference r:id="rId5" w:type="default"/>
      <w:type w:val="continuous"/>
      <w:pgSz w:w="11906" w:h="16838"/>
      <w:pgMar w:top="1440" w:right="1800" w:bottom="1440" w:left="1800" w:header="851" w:footer="992" w:gutter="0"/>
      <w:cols w:space="427" w:num="2" w:sep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B447B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152DC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ApX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MCl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1152DC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596CC"/>
    <w:multiLevelType w:val="multilevel"/>
    <w:tmpl w:val="73E596C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B1CE0"/>
    <w:rsid w:val="386D0B7F"/>
    <w:rsid w:val="554B1CE0"/>
    <w:rsid w:val="5C4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</Words>
  <Characters>506</Characters>
  <Lines>0</Lines>
  <Paragraphs>0</Paragraphs>
  <TotalTime>0</TotalTime>
  <ScaleCrop>false</ScaleCrop>
  <LinksUpToDate>false</LinksUpToDate>
  <CharactersWithSpaces>550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2025-05-11T15:52:00Z</dcterms:created>
  <dc:creator>执笔画浮生</dc:creator>
  <cp:lastModifiedBy>执笔画浮生</cp:lastModifiedBy>
  <dcterms:modified xsi:type="dcterms:W3CDTF">2025-05-12T16:09:24Z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15E6A463AF364636A15F1DE673724841_11</vt:lpwstr>
  </property>
  <property fmtid="{D5CDD505-2E9C-101B-9397-08002B2CF9AE}" pid="4" name="KSOTemplateDocerSaveRecord">
    <vt:lpwstr>eyJoZGlkIjoiODk0NGUyZmFmYTkxNGVlMWFjNjA0MzhmMGY2ZTc0YWQiLCJ1c2VySWQiOiI2ODY2MDM5MDcifQ==</vt:lpwstr>
  </property>
</Properties>
</file>