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59B66" w14:textId="16A5076F" w:rsidR="002859CB" w:rsidRPr="003316B9" w:rsidRDefault="002859CB" w:rsidP="002859CB">
      <w:pPr>
        <w:jc w:val="center"/>
        <w:rPr>
          <w:rStyle w:val="fontstyle21"/>
          <w:rFonts w:ascii="Times New Roman" w:hAnsi="Times New Roman" w:cs="Times New Roman"/>
          <w:sz w:val="28"/>
          <w:szCs w:val="24"/>
          <w:lang w:val="ru-RU"/>
        </w:rPr>
      </w:pPr>
      <w:r w:rsidRPr="003316B9">
        <w:rPr>
          <w:rStyle w:val="fontstyle21"/>
          <w:rFonts w:ascii="Times New Roman" w:hAnsi="Times New Roman" w:cs="Times New Roman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Pr="003316B9">
        <w:rPr>
          <w:rStyle w:val="fontstyle21"/>
          <w:rFonts w:ascii="Times New Roman" w:hAnsi="Times New Roman" w:cs="Times New Roman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0ED77412" w14:textId="715D84CD" w:rsidR="002859CB" w:rsidRPr="003316B9" w:rsidRDefault="002859CB" w:rsidP="002859CB">
      <w:pPr>
        <w:jc w:val="center"/>
        <w:rPr>
          <w:rStyle w:val="fontstyle21"/>
          <w:rFonts w:ascii="Times New Roman" w:hAnsi="Times New Roman" w:cs="Times New Roman"/>
          <w:lang w:val="ru-RU"/>
        </w:rPr>
      </w:pPr>
    </w:p>
    <w:p w14:paraId="7A8C8C1C" w14:textId="541ADBA1" w:rsidR="002859CB" w:rsidRPr="003316B9" w:rsidRDefault="002859CB" w:rsidP="002859CB">
      <w:pPr>
        <w:jc w:val="center"/>
        <w:rPr>
          <w:rStyle w:val="fontstyle21"/>
          <w:rFonts w:ascii="Times New Roman" w:hAnsi="Times New Roman" w:cs="Times New Roman"/>
          <w:lang w:val="ru-RU"/>
        </w:rPr>
      </w:pPr>
      <w:r w:rsidRPr="003316B9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93056" behindDoc="1" locked="0" layoutInCell="1" allowOverlap="1" wp14:anchorId="70770632" wp14:editId="25689312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16B9">
        <w:rPr>
          <w:rStyle w:val="fontstyle21"/>
          <w:rFonts w:ascii="Times New Roman" w:hAnsi="Times New Roman" w:cs="Times New Roman"/>
          <w:lang w:val="ru-RU"/>
        </w:rPr>
        <w:br/>
      </w:r>
    </w:p>
    <w:p w14:paraId="7CE80980" w14:textId="77777777" w:rsidR="002859CB" w:rsidRPr="003316B9" w:rsidRDefault="002859CB" w:rsidP="002859CB">
      <w:pPr>
        <w:jc w:val="center"/>
        <w:rPr>
          <w:rStyle w:val="fontstyle21"/>
          <w:rFonts w:ascii="Times New Roman" w:hAnsi="Times New Roman" w:cs="Times New Roman"/>
          <w:lang w:val="ru-RU"/>
        </w:rPr>
      </w:pPr>
    </w:p>
    <w:p w14:paraId="6CC1731A" w14:textId="77777777" w:rsidR="002859CB" w:rsidRPr="003316B9" w:rsidRDefault="002859CB" w:rsidP="002859CB">
      <w:pPr>
        <w:jc w:val="center"/>
        <w:rPr>
          <w:rStyle w:val="fontstyle21"/>
          <w:rFonts w:ascii="Times New Roman" w:hAnsi="Times New Roman" w:cs="Times New Roman"/>
          <w:lang w:val="ru-RU"/>
        </w:rPr>
      </w:pPr>
    </w:p>
    <w:p w14:paraId="5469932C" w14:textId="77777777" w:rsidR="002859CB" w:rsidRPr="003316B9" w:rsidRDefault="002859CB" w:rsidP="002859CB">
      <w:pPr>
        <w:jc w:val="center"/>
        <w:rPr>
          <w:rStyle w:val="fontstyle21"/>
          <w:rFonts w:ascii="Times New Roman" w:hAnsi="Times New Roman" w:cs="Times New Roman"/>
          <w:lang w:val="ru-RU"/>
        </w:rPr>
      </w:pPr>
    </w:p>
    <w:p w14:paraId="399BE641" w14:textId="7BB9299C" w:rsidR="002859CB" w:rsidRPr="002859CB" w:rsidRDefault="002859CB" w:rsidP="002859CB">
      <w:pPr>
        <w:jc w:val="center"/>
        <w:rPr>
          <w:rStyle w:val="fontstyle21"/>
          <w:rFonts w:ascii="Times New Roman" w:hAnsi="Times New Roman" w:cs="Times New Roman"/>
          <w:sz w:val="28"/>
          <w:szCs w:val="28"/>
          <w:lang w:val="ru-RU"/>
        </w:rPr>
      </w:pPr>
      <w:r w:rsidRPr="003316B9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>
        <w:rPr>
          <w:rStyle w:val="fontstyle21"/>
          <w:rFonts w:ascii="Times New Roman" w:hAnsi="Times New Roman" w:cs="Times New Roman" w:hint="eastAsia"/>
          <w:sz w:val="28"/>
          <w:szCs w:val="28"/>
          <w:lang w:val="ru-RU"/>
        </w:rPr>
        <w:t>5</w:t>
      </w:r>
      <w:r w:rsidRPr="003316B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3316B9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по дисциплине</w:t>
      </w:r>
      <w:r w:rsidRPr="003316B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3316B9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Эргатические системы</w:t>
      </w:r>
      <w:r w:rsidRPr="003316B9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»</w:t>
      </w:r>
      <w:r w:rsidRPr="003316B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CDD2FF2" w14:textId="77777777" w:rsidR="002859CB" w:rsidRPr="003316B9" w:rsidRDefault="002859CB" w:rsidP="002859CB">
      <w:pPr>
        <w:rPr>
          <w:rFonts w:ascii="Times New Roman" w:hAnsi="Times New Roman" w:cs="Times New Roman"/>
          <w:color w:val="000000"/>
          <w:sz w:val="46"/>
          <w:szCs w:val="48"/>
          <w:lang w:val="ru-RU"/>
        </w:rPr>
      </w:pPr>
    </w:p>
    <w:p w14:paraId="3C8512B5" w14:textId="77777777" w:rsidR="002859CB" w:rsidRPr="003316B9" w:rsidRDefault="002859CB" w:rsidP="002859CB">
      <w:pPr>
        <w:jc w:val="right"/>
        <w:rPr>
          <w:rStyle w:val="fontstyle21"/>
          <w:rFonts w:ascii="Times New Roman" w:hAnsi="Times New Roman" w:cs="Times New Roman"/>
          <w:sz w:val="28"/>
          <w:szCs w:val="32"/>
          <w:lang w:val="ru-RU"/>
        </w:rPr>
      </w:pPr>
      <w:r w:rsidRPr="003316B9">
        <w:rPr>
          <w:rFonts w:ascii="Times New Roman" w:hAnsi="Times New Roman" w:cs="Times New Roman"/>
          <w:color w:val="000000"/>
          <w:sz w:val="46"/>
          <w:szCs w:val="48"/>
          <w:lang w:val="ru-RU"/>
        </w:rPr>
        <w:br/>
      </w:r>
      <w:r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Выполнил:</w:t>
      </w:r>
      <w:r w:rsidRPr="003316B9">
        <w:rPr>
          <w:rFonts w:ascii="Times New Roman" w:hAnsi="Times New Roman" w:cs="Times New Roman"/>
          <w:color w:val="000000"/>
          <w:sz w:val="26"/>
          <w:szCs w:val="28"/>
          <w:lang w:val="ru-RU"/>
        </w:rPr>
        <w:br/>
      </w:r>
      <w:r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студент группы ИУ</w:t>
      </w:r>
      <w:r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1</w:t>
      </w:r>
      <w:r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И-</w:t>
      </w:r>
      <w:r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42</w:t>
      </w:r>
      <w:r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М</w:t>
      </w:r>
      <w:r w:rsidRPr="003316B9">
        <w:rPr>
          <w:rFonts w:ascii="Times New Roman" w:hAnsi="Times New Roman" w:cs="Times New Roman"/>
          <w:color w:val="000000"/>
          <w:sz w:val="26"/>
          <w:szCs w:val="28"/>
          <w:lang w:val="ru-RU"/>
        </w:rPr>
        <w:br/>
      </w:r>
      <w:r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Ху Ган</w:t>
      </w:r>
    </w:p>
    <w:p w14:paraId="582B81A5" w14:textId="77777777" w:rsidR="002859CB" w:rsidRPr="003316B9" w:rsidRDefault="002859CB" w:rsidP="002859CB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18197341" w14:textId="77777777" w:rsidR="002859CB" w:rsidRPr="003316B9" w:rsidRDefault="002859CB" w:rsidP="002859CB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23675610" w14:textId="77777777" w:rsidR="002859CB" w:rsidRPr="003316B9" w:rsidRDefault="002859CB" w:rsidP="002859CB">
      <w:pPr>
        <w:jc w:val="center"/>
        <w:rPr>
          <w:rStyle w:val="fontstyle21"/>
          <w:rFonts w:ascii="Times New Roman" w:hAnsi="Times New Roman" w:cs="Times New Roman"/>
          <w:sz w:val="30"/>
          <w:szCs w:val="36"/>
          <w:lang w:val="ru-RU"/>
        </w:rPr>
      </w:pPr>
    </w:p>
    <w:p w14:paraId="4E5D684C" w14:textId="77777777" w:rsidR="002859CB" w:rsidRPr="004964ED" w:rsidRDefault="002859CB" w:rsidP="002859CB">
      <w:pPr>
        <w:jc w:val="center"/>
        <w:rPr>
          <w:rFonts w:ascii="Times New Roman" w:hAnsi="Times New Roman" w:cs="Times New Roman"/>
          <w:color w:val="000000"/>
          <w:sz w:val="30"/>
          <w:szCs w:val="36"/>
          <w:lang w:val="ru-RU"/>
        </w:rPr>
      </w:pPr>
      <w:r w:rsidRPr="003316B9">
        <w:rPr>
          <w:rStyle w:val="fontstyle21"/>
          <w:rFonts w:ascii="Times New Roman" w:hAnsi="Times New Roman" w:cs="Times New Roman"/>
          <w:sz w:val="30"/>
          <w:szCs w:val="36"/>
          <w:lang w:val="ru-RU"/>
        </w:rPr>
        <w:t>Москва — 202</w:t>
      </w:r>
      <w:r>
        <w:rPr>
          <w:rStyle w:val="fontstyle21"/>
          <w:rFonts w:ascii="Times New Roman" w:hAnsi="Times New Roman" w:cs="Times New Roman"/>
          <w:sz w:val="30"/>
          <w:szCs w:val="36"/>
          <w:lang w:val="ru-RU"/>
        </w:rPr>
        <w:t>5</w:t>
      </w:r>
      <w:r w:rsidRPr="003316B9">
        <w:rPr>
          <w:rStyle w:val="fontstyle21"/>
          <w:rFonts w:ascii="Times New Roman" w:hAnsi="Times New Roman" w:cs="Times New Roman"/>
          <w:sz w:val="30"/>
          <w:szCs w:val="36"/>
          <w:lang w:val="ru-RU"/>
        </w:rPr>
        <w:t xml:space="preserve"> г.</w:t>
      </w:r>
    </w:p>
    <w:p w14:paraId="6B832162" w14:textId="20A491AF" w:rsidR="002859CB" w:rsidRDefault="002859CB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  <w:lang w:val="ru-RU"/>
        </w:rPr>
        <w:sectPr w:rsidR="002859CB" w:rsidSect="002859C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B696E7C" w14:textId="6DAAC673" w:rsidR="002859CB" w:rsidRDefault="002859CB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2A7AA328" w14:textId="11E57941" w:rsidR="0019477D" w:rsidRPr="0019477D" w:rsidRDefault="0019477D" w:rsidP="0019477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9477D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Цель задания: </w:t>
      </w:r>
    </w:p>
    <w:p w14:paraId="3BBAAC73" w14:textId="3DD1FAD7" w:rsidR="00DA298D" w:rsidRDefault="0019477D" w:rsidP="0019477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9477D">
        <w:rPr>
          <w:rFonts w:ascii="Times New Roman" w:hAnsi="Times New Roman" w:cs="Times New Roman"/>
          <w:sz w:val="24"/>
          <w:szCs w:val="24"/>
          <w:lang w:val="ru-RU"/>
        </w:rPr>
        <w:t>- исследование когнитивных характеристик мозга по данным ЭЭГ</w:t>
      </w:r>
    </w:p>
    <w:p w14:paraId="4E3F8CA3" w14:textId="77777777" w:rsidR="0019477D" w:rsidRPr="0019477D" w:rsidRDefault="0019477D" w:rsidP="0019477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9477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Ключевой навык: </w:t>
      </w:r>
    </w:p>
    <w:p w14:paraId="04B2B35A" w14:textId="77032958" w:rsidR="0019477D" w:rsidRDefault="0019477D" w:rsidP="0019477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9477D">
        <w:rPr>
          <w:rFonts w:ascii="Times New Roman" w:hAnsi="Times New Roman" w:cs="Times New Roman"/>
          <w:sz w:val="24"/>
          <w:szCs w:val="24"/>
          <w:lang w:val="ru-RU"/>
        </w:rPr>
        <w:t>- алгоритмы классификации в нейронных сетях</w:t>
      </w:r>
    </w:p>
    <w:p w14:paraId="25F39054" w14:textId="77777777" w:rsidR="0019477D" w:rsidRDefault="0019477D" w:rsidP="0019477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1A9E8F" w14:textId="2562CED6" w:rsidR="0019477D" w:rsidRDefault="0019477D" w:rsidP="0019477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9477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2FA2D0B" wp14:editId="2290BB01">
            <wp:extent cx="1957705" cy="205105"/>
            <wp:effectExtent l="0" t="0" r="4445" b="4445"/>
            <wp:docPr id="667724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0FF0" w14:textId="3E64B090" w:rsidR="0019477D" w:rsidRDefault="0019477D" w:rsidP="0019477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85CF9">
        <w:rPr>
          <w:rFonts w:ascii="Times New Roman" w:hAnsi="Times New Roman" w:cs="Times New Roman"/>
          <w:sz w:val="24"/>
          <w:szCs w:val="24"/>
          <w:lang w:val="ru-RU"/>
        </w:rPr>
        <w:t>Эта команда беззвучно устанавливает библиотеку PyWavelets для поддержки анализа вейвлет-преобразований в последующем коде.</w:t>
      </w:r>
    </w:p>
    <w:p w14:paraId="79FB06F8" w14:textId="2F80B098" w:rsidR="009802BA" w:rsidRDefault="009802BA" w:rsidP="0019477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802B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961CFD" wp14:editId="6C723566">
            <wp:extent cx="2505075" cy="1847850"/>
            <wp:effectExtent l="0" t="0" r="9525" b="0"/>
            <wp:docPr id="969769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442" cy="187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4478" w14:textId="77777777" w:rsidR="009802BA" w:rsidRPr="009802BA" w:rsidRDefault="009802BA" w:rsidP="009802B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802BA">
        <w:rPr>
          <w:rFonts w:ascii="Times New Roman" w:hAnsi="Times New Roman" w:cs="Times New Roman"/>
          <w:sz w:val="24"/>
          <w:szCs w:val="24"/>
          <w:lang w:val="ru-RU"/>
        </w:rPr>
        <w:t>Вместе эти импортированные библиотеки выполняют следующие функции:</w:t>
      </w:r>
    </w:p>
    <w:p w14:paraId="39DA74C1" w14:textId="77777777" w:rsidR="009802BA" w:rsidRPr="009802BA" w:rsidRDefault="009802BA" w:rsidP="009802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BDDCB2" w14:textId="77777777" w:rsidR="009802BA" w:rsidRPr="009802BA" w:rsidRDefault="009802BA" w:rsidP="009802B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802BA">
        <w:rPr>
          <w:rFonts w:ascii="Times New Roman" w:hAnsi="Times New Roman" w:cs="Times New Roman"/>
          <w:sz w:val="24"/>
          <w:szCs w:val="24"/>
          <w:lang w:val="ru-RU"/>
        </w:rPr>
        <w:t>Поток данных: загрузка сигналов ЭЭГ → преобразование в карты временных частот → импорт моделей.</w:t>
      </w:r>
    </w:p>
    <w:p w14:paraId="6AC83E33" w14:textId="77777777" w:rsidR="009802BA" w:rsidRPr="009802BA" w:rsidRDefault="009802BA" w:rsidP="009802B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802BA">
        <w:rPr>
          <w:rFonts w:ascii="Times New Roman" w:hAnsi="Times New Roman" w:cs="Times New Roman"/>
          <w:sz w:val="24"/>
          <w:szCs w:val="24"/>
          <w:lang w:val="ru-RU"/>
        </w:rPr>
        <w:t>Поток моделей: CNN извлекает пространственные признаки → LSTM улавливает временные связи → классификация с полным подключением слоев.</w:t>
      </w:r>
    </w:p>
    <w:p w14:paraId="1F072ACF" w14:textId="77777777" w:rsidR="009802BA" w:rsidRPr="009802BA" w:rsidRDefault="009802BA" w:rsidP="009802B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802BA">
        <w:rPr>
          <w:rFonts w:ascii="Times New Roman" w:hAnsi="Times New Roman" w:cs="Times New Roman"/>
          <w:sz w:val="24"/>
          <w:szCs w:val="24"/>
          <w:lang w:val="ru-RU"/>
        </w:rPr>
        <w:t>Поток оценки: точность/коэффициент Каппа/матрица смешения - многомерная оценка производительности.</w:t>
      </w:r>
    </w:p>
    <w:p w14:paraId="74AE2DD9" w14:textId="34534606" w:rsidR="009802BA" w:rsidRPr="009802BA" w:rsidRDefault="009802BA" w:rsidP="009802BA">
      <w:pPr>
        <w:rPr>
          <w:rFonts w:ascii="宋体" w:eastAsia="宋体" w:hAnsi="宋体" w:cs="Times New Roman" w:hint="eastAsia"/>
          <w:b/>
          <w:bCs/>
          <w:sz w:val="24"/>
          <w:szCs w:val="24"/>
          <w:lang w:val="ru-RU"/>
        </w:rPr>
      </w:pPr>
      <w:r w:rsidRPr="009802BA">
        <w:rPr>
          <w:rFonts w:ascii="Times New Roman" w:hAnsi="Times New Roman" w:cs="Times New Roman"/>
          <w:sz w:val="24"/>
          <w:szCs w:val="24"/>
          <w:lang w:val="ru-RU"/>
        </w:rPr>
        <w:t>Разумно комбинируя эти инструменты, код завершает полный поток от необработанного сигнала ЭЭГ до классификации изображений движения.</w:t>
      </w:r>
      <w:r>
        <w:rPr>
          <w:rFonts w:ascii="Times New Roman" w:hAnsi="Times New Roman" w:cs="Times New Roman"/>
          <w:sz w:val="24"/>
          <w:szCs w:val="24"/>
          <w:lang w:val="ru-RU"/>
        </w:rPr>
        <w:br w:type="column"/>
      </w:r>
      <w:r w:rsidRPr="009802BA">
        <w:rPr>
          <w:rFonts w:ascii="宋体" w:eastAsia="宋体" w:hAnsi="宋体" w:cs="Times New Roman" w:hint="eastAsia"/>
          <w:b/>
          <w:bCs/>
          <w:sz w:val="24"/>
          <w:szCs w:val="24"/>
          <w:lang w:val="ru-RU"/>
        </w:rPr>
        <w:t xml:space="preserve">作业目的 </w:t>
      </w:r>
    </w:p>
    <w:p w14:paraId="5921C95A" w14:textId="02544DA9" w:rsidR="009802BA" w:rsidRP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9802BA">
        <w:rPr>
          <w:rFonts w:ascii="宋体" w:eastAsia="宋体" w:hAnsi="宋体" w:cs="Times New Roman" w:hint="eastAsia"/>
          <w:sz w:val="24"/>
          <w:szCs w:val="24"/>
          <w:lang w:val="ru-RU"/>
        </w:rPr>
        <w:t>- 通过脑电图数据研究大脑的认知特征</w:t>
      </w:r>
    </w:p>
    <w:p w14:paraId="003674B7" w14:textId="3191D90E" w:rsidR="009802BA" w:rsidRPr="009802BA" w:rsidRDefault="009802BA" w:rsidP="009802BA">
      <w:pPr>
        <w:rPr>
          <w:rFonts w:ascii="宋体" w:eastAsia="宋体" w:hAnsi="宋体" w:cs="Times New Roman" w:hint="eastAsia"/>
          <w:b/>
          <w:bCs/>
          <w:sz w:val="24"/>
          <w:szCs w:val="24"/>
          <w:lang w:val="ru-RU"/>
        </w:rPr>
      </w:pPr>
      <w:r w:rsidRPr="009802BA">
        <w:rPr>
          <w:rFonts w:ascii="宋体" w:eastAsia="宋体" w:hAnsi="宋体" w:cs="Times New Roman" w:hint="eastAsia"/>
          <w:b/>
          <w:bCs/>
          <w:sz w:val="24"/>
          <w:szCs w:val="24"/>
          <w:lang w:val="ru-RU"/>
        </w:rPr>
        <w:t xml:space="preserve">关键技能 </w:t>
      </w:r>
    </w:p>
    <w:p w14:paraId="05A29BFF" w14:textId="5B792844" w:rsid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19477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8240" behindDoc="0" locked="0" layoutInCell="1" allowOverlap="1" wp14:anchorId="59E5BB7F" wp14:editId="0137F9DC">
            <wp:simplePos x="0" y="0"/>
            <wp:positionH relativeFrom="column">
              <wp:posOffset>327660</wp:posOffset>
            </wp:positionH>
            <wp:positionV relativeFrom="paragraph">
              <wp:posOffset>269240</wp:posOffset>
            </wp:positionV>
            <wp:extent cx="1957705" cy="205105"/>
            <wp:effectExtent l="0" t="0" r="4445" b="4445"/>
            <wp:wrapTopAndBottom/>
            <wp:docPr id="193139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02BA">
        <w:rPr>
          <w:rFonts w:ascii="宋体" w:eastAsia="宋体" w:hAnsi="宋体" w:cs="Times New Roman" w:hint="eastAsia"/>
          <w:sz w:val="24"/>
          <w:szCs w:val="24"/>
          <w:lang w:val="ru-RU"/>
        </w:rPr>
        <w:t>- 神经网络分类算法</w:t>
      </w:r>
    </w:p>
    <w:p w14:paraId="2C2FBF23" w14:textId="42653DE2" w:rsid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9802BA">
        <w:rPr>
          <w:rFonts w:ascii="宋体" w:eastAsia="宋体" w:hAnsi="宋体" w:cs="Times New Roman" w:hint="eastAsia"/>
          <w:sz w:val="24"/>
          <w:szCs w:val="24"/>
          <w:lang w:val="ru-RU"/>
        </w:rPr>
        <w:t>该命令会静默安装 PyWavelets 库，以支持后续代码中的小波变换分析。</w:t>
      </w:r>
    </w:p>
    <w:p w14:paraId="79D5C4F1" w14:textId="5351D398" w:rsid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9802B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52F4238" wp14:editId="3ABD0C03">
            <wp:extent cx="3271838" cy="1845123"/>
            <wp:effectExtent l="0" t="0" r="5080" b="3175"/>
            <wp:docPr id="8618690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77" cy="18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778F" w14:textId="77777777" w:rsidR="009802BA" w:rsidRP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9802BA">
        <w:rPr>
          <w:rFonts w:ascii="宋体" w:eastAsia="宋体" w:hAnsi="宋体" w:cs="Times New Roman" w:hint="eastAsia"/>
          <w:sz w:val="24"/>
          <w:szCs w:val="24"/>
          <w:lang w:val="ru-RU"/>
        </w:rPr>
        <w:t>这些导入的库共同执行以下功能：</w:t>
      </w:r>
    </w:p>
    <w:p w14:paraId="2A1E9C0A" w14:textId="77777777" w:rsidR="009802BA" w:rsidRP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</w:p>
    <w:p w14:paraId="73550578" w14:textId="77777777" w:rsidR="009802BA" w:rsidRP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9802BA">
        <w:rPr>
          <w:rFonts w:ascii="宋体" w:eastAsia="宋体" w:hAnsi="宋体" w:cs="Times New Roman" w:hint="eastAsia"/>
          <w:sz w:val="24"/>
          <w:szCs w:val="24"/>
          <w:lang w:val="ru-RU"/>
        </w:rPr>
        <w:t>数据流：下载脑电信号 → 转换为时频图 → 模型导入。</w:t>
      </w:r>
    </w:p>
    <w:p w14:paraId="1FBFC4A2" w14:textId="77777777" w:rsidR="009802BA" w:rsidRP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9802BA">
        <w:rPr>
          <w:rFonts w:ascii="宋体" w:eastAsia="宋体" w:hAnsi="宋体" w:cs="Times New Roman" w:hint="eastAsia"/>
          <w:sz w:val="24"/>
          <w:szCs w:val="24"/>
          <w:lang w:val="ru-RU"/>
        </w:rPr>
        <w:t>模型流程：CNN 提取空间特征 → LSTM 捕捉时间关系 → 利用全层连接进行分类。</w:t>
      </w:r>
    </w:p>
    <w:p w14:paraId="1AE72E08" w14:textId="77777777" w:rsidR="009802BA" w:rsidRP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9802BA">
        <w:rPr>
          <w:rFonts w:ascii="宋体" w:eastAsia="宋体" w:hAnsi="宋体" w:cs="Times New Roman" w:hint="eastAsia"/>
          <w:sz w:val="24"/>
          <w:szCs w:val="24"/>
          <w:lang w:val="ru-RU"/>
        </w:rPr>
        <w:t>评估流程：精度/卡帕系数/混合矩阵--多元性能评估。</w:t>
      </w:r>
    </w:p>
    <w:p w14:paraId="6EF043BF" w14:textId="31DD9EB5" w:rsidR="009802BA" w:rsidRDefault="009802BA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9802BA">
        <w:rPr>
          <w:rFonts w:ascii="宋体" w:eastAsia="宋体" w:hAnsi="宋体" w:cs="Times New Roman" w:hint="eastAsia"/>
          <w:sz w:val="24"/>
          <w:szCs w:val="24"/>
          <w:lang w:val="ru-RU"/>
        </w:rPr>
        <w:t>通过智能组合这些工具，代码完成了从原始脑电信号到运动图像分类的整个流程。</w:t>
      </w:r>
    </w:p>
    <w:p w14:paraId="404F2D83" w14:textId="5E0EF5BC" w:rsidR="000B7F1C" w:rsidRDefault="00EF6D60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0B7F1C">
        <w:rPr>
          <w:rFonts w:ascii="宋体" w:eastAsia="宋体" w:hAnsi="宋体" w:cs="Times New Roman"/>
          <w:noProof/>
          <w:sz w:val="24"/>
          <w:szCs w:val="24"/>
          <w:lang w:val="ru-RU"/>
        </w:rPr>
        <w:drawing>
          <wp:inline distT="0" distB="0" distL="0" distR="0" wp14:anchorId="7EF60E40" wp14:editId="535DA6B7">
            <wp:extent cx="3505200" cy="1781001"/>
            <wp:effectExtent l="0" t="0" r="0" b="0"/>
            <wp:docPr id="4789599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082" cy="1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BDE4" w14:textId="2AEA9B9D" w:rsidR="000B7F1C" w:rsidRDefault="00EF6D60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EF6D60">
        <w:rPr>
          <w:rFonts w:ascii="宋体" w:eastAsia="宋体" w:hAnsi="宋体" w:cs="Times New Roman" w:hint="eastAsia"/>
          <w:sz w:val="24"/>
          <w:szCs w:val="24"/>
          <w:lang w:val="ru-RU"/>
        </w:rPr>
        <w:t>该代码是数据准备阶段的第一步，负责将远程脑电信号和标签加载到内存中，以便随后进行特征提取（时域和频域分析）和模型训练。</w:t>
      </w:r>
    </w:p>
    <w:p w14:paraId="34ADD29C" w14:textId="408AE007" w:rsidR="000B7F1C" w:rsidRDefault="009F5AFB" w:rsidP="009802BA">
      <w:pPr>
        <w:rPr>
          <w:rFonts w:ascii="宋体" w:eastAsia="宋体" w:hAnsi="宋体" w:cs="Times New Roman" w:hint="eastAsia"/>
          <w:sz w:val="24"/>
          <w:szCs w:val="24"/>
          <w:lang w:val="ru-RU"/>
        </w:rPr>
      </w:pPr>
      <w:r w:rsidRPr="00E245EE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2E804F99" wp14:editId="2C449E5F">
            <wp:simplePos x="0" y="0"/>
            <wp:positionH relativeFrom="column">
              <wp:posOffset>4491038</wp:posOffset>
            </wp:positionH>
            <wp:positionV relativeFrom="paragraph">
              <wp:posOffset>61595</wp:posOffset>
            </wp:positionV>
            <wp:extent cx="709930" cy="652780"/>
            <wp:effectExtent l="0" t="0" r="0" b="0"/>
            <wp:wrapTopAndBottom/>
            <wp:docPr id="11162477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596B" w:rsidRPr="00E245EE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2336" behindDoc="0" locked="0" layoutInCell="1" allowOverlap="1" wp14:anchorId="08AFCC43" wp14:editId="6C06FDC1">
            <wp:simplePos x="0" y="0"/>
            <wp:positionH relativeFrom="column">
              <wp:posOffset>2942907</wp:posOffset>
            </wp:positionH>
            <wp:positionV relativeFrom="paragraph">
              <wp:posOffset>317</wp:posOffset>
            </wp:positionV>
            <wp:extent cx="1271905" cy="709930"/>
            <wp:effectExtent l="0" t="0" r="4445" b="0"/>
            <wp:wrapTopAndBottom/>
            <wp:docPr id="8689938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7F1C" w:rsidRPr="000B7F1C">
        <w:rPr>
          <w:rFonts w:ascii="宋体" w:eastAsia="宋体" w:hAnsi="宋体" w:cs="Times New Roman"/>
          <w:noProof/>
          <w:sz w:val="24"/>
          <w:szCs w:val="24"/>
          <w:lang w:val="ru-RU"/>
        </w:rPr>
        <w:drawing>
          <wp:inline distT="0" distB="0" distL="0" distR="0" wp14:anchorId="16108006" wp14:editId="2898D6B0">
            <wp:extent cx="2614613" cy="1861596"/>
            <wp:effectExtent l="0" t="0" r="0" b="5715"/>
            <wp:docPr id="1508683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41" cy="187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CFF" w14:textId="3E942BB1" w:rsidR="00EF6D60" w:rsidRDefault="00DA0873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245EE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0288" behindDoc="0" locked="0" layoutInCell="1" allowOverlap="1" wp14:anchorId="339F14EE" wp14:editId="27542401">
            <wp:simplePos x="0" y="0"/>
            <wp:positionH relativeFrom="column">
              <wp:posOffset>1532890</wp:posOffset>
            </wp:positionH>
            <wp:positionV relativeFrom="paragraph">
              <wp:posOffset>1517015</wp:posOffset>
            </wp:positionV>
            <wp:extent cx="709930" cy="652780"/>
            <wp:effectExtent l="0" t="0" r="0" b="0"/>
            <wp:wrapTopAndBottom/>
            <wp:docPr id="20680430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45EE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3F51E635" wp14:editId="520A14A9">
            <wp:simplePos x="0" y="0"/>
            <wp:positionH relativeFrom="column">
              <wp:posOffset>0</wp:posOffset>
            </wp:positionH>
            <wp:positionV relativeFrom="paragraph">
              <wp:posOffset>1485582</wp:posOffset>
            </wp:positionV>
            <wp:extent cx="1271905" cy="709930"/>
            <wp:effectExtent l="0" t="0" r="4445" b="0"/>
            <wp:wrapTopAndBottom/>
            <wp:docPr id="14114871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6D60" w:rsidRPr="00EF6D60">
        <w:rPr>
          <w:rFonts w:ascii="Times New Roman" w:eastAsia="宋体" w:hAnsi="Times New Roman" w:cs="Times New Roman"/>
          <w:sz w:val="24"/>
          <w:szCs w:val="24"/>
          <w:lang w:val="ru-RU"/>
        </w:rPr>
        <w:t>Этот код является первым шагом на этапе подготовки данных и отвечает за загрузку удаленных сигналов ЭЭГ и меток в память для последующего извлечения признаков (анализ временных и частотных характеристик) и обучения модели.</w:t>
      </w:r>
    </w:p>
    <w:p w14:paraId="624C4F04" w14:textId="31B1D710" w:rsidR="00DA0873" w:rsidRPr="00DA0873" w:rsidRDefault="00DA0873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DA0873">
        <w:rPr>
          <w:rFonts w:ascii="Times New Roman" w:eastAsia="宋体" w:hAnsi="Times New Roman" w:cs="Times New Roman"/>
          <w:sz w:val="24"/>
          <w:szCs w:val="24"/>
          <w:lang w:val="ru-RU"/>
        </w:rPr>
        <w:t>Эти утверждения Print являются фундаментальным шагом проверки на этапе предварительной обработки данных, обеспечивая целостность и непротиворечивость данных и предотвращая последующие ошибки модели из-за ошибок размерности данных.</w:t>
      </w:r>
    </w:p>
    <w:p w14:paraId="652D0518" w14:textId="0F1DAA06" w:rsidR="00BF4A34" w:rsidRDefault="00BA62E7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CF18F6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8480" behindDoc="0" locked="0" layoutInCell="1" allowOverlap="1" wp14:anchorId="689639C2" wp14:editId="52FB51C8">
            <wp:simplePos x="0" y="0"/>
            <wp:positionH relativeFrom="column">
              <wp:posOffset>2771775</wp:posOffset>
            </wp:positionH>
            <wp:positionV relativeFrom="paragraph">
              <wp:posOffset>489268</wp:posOffset>
            </wp:positionV>
            <wp:extent cx="3448050" cy="2609850"/>
            <wp:effectExtent l="0" t="0" r="0" b="0"/>
            <wp:wrapTopAndBottom/>
            <wp:docPr id="17533927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727" w:rsidRPr="00BF4A3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5408" behindDoc="0" locked="0" layoutInCell="1" allowOverlap="1" wp14:anchorId="34201F62" wp14:editId="3B01405A">
            <wp:simplePos x="0" y="0"/>
            <wp:positionH relativeFrom="column">
              <wp:posOffset>471170</wp:posOffset>
            </wp:positionH>
            <wp:positionV relativeFrom="paragraph">
              <wp:posOffset>1081087</wp:posOffset>
            </wp:positionV>
            <wp:extent cx="1386205" cy="328930"/>
            <wp:effectExtent l="0" t="0" r="4445" b="0"/>
            <wp:wrapTopAndBottom/>
            <wp:docPr id="3522785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596B" w:rsidRPr="0028596B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0D822EE" wp14:editId="1B7E98AE">
            <wp:extent cx="2501900" cy="801370"/>
            <wp:effectExtent l="0" t="0" r="0" b="0"/>
            <wp:docPr id="14613893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52BD" w14:textId="0C21FE19" w:rsidR="0028596B" w:rsidRDefault="0028596B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8596B">
        <w:rPr>
          <w:rFonts w:ascii="Times New Roman" w:eastAsia="宋体" w:hAnsi="Times New Roman" w:cs="Times New Roman"/>
          <w:sz w:val="24"/>
          <w:szCs w:val="24"/>
          <w:lang w:val="ru-RU"/>
        </w:rPr>
        <w:t>Цель этого кода - получить и вывести на печать количество образцов в обучающем и тестовом наборах, что используется для проверки обоснованности сегментации набораданных и обеспечения ключевых параметров для последующего обучения модели.</w:t>
      </w:r>
    </w:p>
    <w:p w14:paraId="4F404D9E" w14:textId="0268233B" w:rsidR="0028596B" w:rsidRDefault="0028596B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                                 </w:t>
      </w:r>
      <w:r w:rsidR="009F5AFB" w:rsidRPr="009F5AFB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这些打印语句是数据预处理阶段的基本验证步骤，可确保数据的完整性和一致性，并防止因数据维度错误而导致后续模型错误。</w:t>
      </w:r>
    </w:p>
    <w:p w14:paraId="5318BEE8" w14:textId="1322A9A9" w:rsidR="00267710" w:rsidRDefault="00267710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F4A3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7456" behindDoc="0" locked="0" layoutInCell="1" allowOverlap="1" wp14:anchorId="526B0096" wp14:editId="6553276A">
            <wp:simplePos x="0" y="0"/>
            <wp:positionH relativeFrom="column">
              <wp:posOffset>614362</wp:posOffset>
            </wp:positionH>
            <wp:positionV relativeFrom="paragraph">
              <wp:posOffset>947738</wp:posOffset>
            </wp:positionV>
            <wp:extent cx="1386205" cy="328930"/>
            <wp:effectExtent l="0" t="0" r="4445" b="0"/>
            <wp:wrapTopAndBottom/>
            <wp:docPr id="17323961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1AFE" w:rsidRPr="0028596B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B98BBC3" wp14:editId="7ED9F0A8">
            <wp:extent cx="2501900" cy="801370"/>
            <wp:effectExtent l="0" t="0" r="0" b="0"/>
            <wp:docPr id="20139777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F963" w14:textId="5106614C" w:rsidR="00CB1AFE" w:rsidRDefault="00CB1AFE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CB1AFE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这段代码的目的是获取并打印训练集和测试集中的样本数量，用于检查数据集分割的有效性，并为后续的模型训练提供关键参数。</w:t>
      </w:r>
    </w:p>
    <w:p w14:paraId="7DA464B3" w14:textId="2B7FCC47" w:rsidR="00E42D51" w:rsidRDefault="00E8797B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46177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0CC7E95" wp14:editId="2020FC36">
            <wp:extent cx="2119630" cy="728980"/>
            <wp:effectExtent l="0" t="0" r="0" b="0"/>
            <wp:docPr id="5174097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ADC9" w14:textId="052A9112" w:rsidR="00E42D51" w:rsidRDefault="00E8797B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D7A8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D0C023B" wp14:editId="60BE6F18">
            <wp:extent cx="833755" cy="167005"/>
            <wp:effectExtent l="0" t="0" r="4445" b="4445"/>
            <wp:docPr id="2561613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D045" w14:textId="77777777" w:rsidR="00E8797B" w:rsidRPr="00E8797B" w:rsidRDefault="00E8797B" w:rsidP="00E8797B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8797B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这段代码是数据验证阶段的关键步骤，用于确保：</w:t>
      </w:r>
    </w:p>
    <w:p w14:paraId="1C38AE2D" w14:textId="77777777" w:rsidR="00E8797B" w:rsidRPr="00E8797B" w:rsidRDefault="00E8797B" w:rsidP="00E8797B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8797B">
        <w:rPr>
          <w:rFonts w:ascii="Times New Roman" w:eastAsia="宋体" w:hAnsi="Times New Roman" w:cs="Times New Roman" w:hint="eastAsia"/>
          <w:sz w:val="24"/>
          <w:szCs w:val="24"/>
          <w:lang w:val="ru-RU"/>
        </w:rPr>
        <w:t>测试集包含所有预期类别。</w:t>
      </w:r>
    </w:p>
    <w:p w14:paraId="457EB649" w14:textId="77777777" w:rsidR="00E8797B" w:rsidRPr="00E8797B" w:rsidRDefault="00E8797B" w:rsidP="00E8797B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8797B">
        <w:rPr>
          <w:rFonts w:ascii="Times New Roman" w:eastAsia="宋体" w:hAnsi="Times New Roman" w:cs="Times New Roman" w:hint="eastAsia"/>
          <w:sz w:val="24"/>
          <w:szCs w:val="24"/>
          <w:lang w:val="ru-RU"/>
        </w:rPr>
        <w:t>标签格式正确，为后续模型训练提供准确的类别数参数。</w:t>
      </w:r>
    </w:p>
    <w:p w14:paraId="618D460A" w14:textId="001070B7" w:rsidR="00E42D51" w:rsidRDefault="00E8797B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8797B">
        <w:rPr>
          <w:rFonts w:ascii="Times New Roman" w:eastAsia="宋体" w:hAnsi="Times New Roman" w:cs="Times New Roman" w:hint="eastAsia"/>
          <w:sz w:val="24"/>
          <w:szCs w:val="24"/>
          <w:lang w:val="ru-RU"/>
        </w:rPr>
        <w:t>输出结果直接影响模型架构设计和评估方法的选择。</w:t>
      </w:r>
    </w:p>
    <w:p w14:paraId="30C60BE1" w14:textId="44B47D1E" w:rsidR="00E42D51" w:rsidRPr="00267710" w:rsidRDefault="00500157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00157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38F1412A" wp14:editId="23C18AEC">
            <wp:simplePos x="0" y="0"/>
            <wp:positionH relativeFrom="column">
              <wp:posOffset>2771775</wp:posOffset>
            </wp:positionH>
            <wp:positionV relativeFrom="paragraph">
              <wp:posOffset>804545</wp:posOffset>
            </wp:positionV>
            <wp:extent cx="3400425" cy="2709545"/>
            <wp:effectExtent l="0" t="0" r="9525" b="0"/>
            <wp:wrapTopAndBottom/>
            <wp:docPr id="13821484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177" w:rsidRPr="00346177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5E5874" wp14:editId="4C8FDD41">
            <wp:extent cx="2119630" cy="728980"/>
            <wp:effectExtent l="0" t="0" r="0" b="0"/>
            <wp:docPr id="3412674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165E" w14:textId="13DF461C" w:rsidR="00E42D51" w:rsidRDefault="003D7A89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D7A8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862E4D" wp14:editId="45A6322A">
            <wp:extent cx="833755" cy="167005"/>
            <wp:effectExtent l="0" t="0" r="4445" b="4445"/>
            <wp:docPr id="316271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90D1" w14:textId="4DF0C64B" w:rsidR="00BD31B7" w:rsidRPr="00BD31B7" w:rsidRDefault="00BD31B7" w:rsidP="00BD31B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D31B7">
        <w:rPr>
          <w:rFonts w:ascii="Times New Roman" w:eastAsia="宋体" w:hAnsi="Times New Roman" w:cs="Times New Roman"/>
          <w:sz w:val="24"/>
          <w:szCs w:val="24"/>
          <w:lang w:val="ru-RU"/>
        </w:rPr>
        <w:t>Этот код является ключевым шагом на этапе проверки данных и используется для того, чтобы убедиться, что:</w:t>
      </w:r>
    </w:p>
    <w:p w14:paraId="69D36296" w14:textId="69C0B186" w:rsidR="00BD31B7" w:rsidRPr="00BD31B7" w:rsidRDefault="00BD31B7" w:rsidP="00BD31B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D31B7">
        <w:rPr>
          <w:rFonts w:ascii="Times New Roman" w:eastAsia="宋体" w:hAnsi="Times New Roman" w:cs="Times New Roman"/>
          <w:sz w:val="24"/>
          <w:szCs w:val="24"/>
          <w:lang w:val="ru-RU"/>
        </w:rPr>
        <w:t>Тестовый набор содержит все ожидаемые категории.</w:t>
      </w:r>
    </w:p>
    <w:p w14:paraId="6D7A0B53" w14:textId="2F5EB3CE" w:rsidR="00BD31B7" w:rsidRPr="00BD31B7" w:rsidRDefault="00BD31B7" w:rsidP="00BD31B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D31B7">
        <w:rPr>
          <w:rFonts w:ascii="Times New Roman" w:eastAsia="宋体" w:hAnsi="Times New Roman" w:cs="Times New Roman"/>
          <w:sz w:val="24"/>
          <w:szCs w:val="24"/>
          <w:lang w:val="ru-RU"/>
        </w:rPr>
        <w:t>Метки правильно отформатированы, чтобы обеспечить точные параметры подсчета категорий для последующего обучения модели.</w:t>
      </w:r>
    </w:p>
    <w:p w14:paraId="2C2F6176" w14:textId="2467375D" w:rsidR="00E42D51" w:rsidRPr="00BD31B7" w:rsidRDefault="00BD31B7" w:rsidP="00BD31B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D31B7">
        <w:rPr>
          <w:rFonts w:ascii="Times New Roman" w:eastAsia="宋体" w:hAnsi="Times New Roman" w:cs="Times New Roman"/>
          <w:sz w:val="24"/>
          <w:szCs w:val="24"/>
          <w:lang w:val="ru-RU"/>
        </w:rPr>
        <w:t>Результаты напрямую влияют на дизайн архитектуры модели и выбор методов оценки.</w:t>
      </w:r>
      <w:r w:rsidR="00BA62E7" w:rsidRPr="00BA62E7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t xml:space="preserve"> </w:t>
      </w:r>
      <w:r w:rsidR="00BA62E7" w:rsidRPr="00CF18F6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9504" behindDoc="0" locked="0" layoutInCell="1" allowOverlap="1" wp14:anchorId="34F15324" wp14:editId="74134EC3">
            <wp:simplePos x="0" y="0"/>
            <wp:positionH relativeFrom="column">
              <wp:posOffset>0</wp:posOffset>
            </wp:positionH>
            <wp:positionV relativeFrom="paragraph">
              <wp:posOffset>636270</wp:posOffset>
            </wp:positionV>
            <wp:extent cx="2501900" cy="2689860"/>
            <wp:effectExtent l="0" t="0" r="0" b="0"/>
            <wp:wrapTopAndBottom/>
            <wp:docPr id="13119990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5C64C6" w14:textId="25F7C728" w:rsidR="00E42D51" w:rsidRDefault="001E4125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1E4125">
        <w:rPr>
          <w:rFonts w:ascii="Times New Roman" w:eastAsia="宋体" w:hAnsi="Times New Roman" w:cs="Times New Roman"/>
          <w:sz w:val="24"/>
          <w:szCs w:val="24"/>
          <w:lang w:val="ru-RU"/>
        </w:rPr>
        <w:t>Эта функция используется для выполнения кратковременного преобразования Фурье (STFT) для многоканальных сигналов ЭЭГ и вертикального сшивания спектрограмм различных каналов для создания изображения в формате, пригодном для ввода в модели глубокого обучения (например, CNN).</w:t>
      </w:r>
    </w:p>
    <w:p w14:paraId="3319EEC4" w14:textId="77777777" w:rsidR="00E006C0" w:rsidRDefault="00E006C0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29A8DBB" w14:textId="77777777" w:rsidR="00500157" w:rsidRDefault="00500157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0CD59E1" w14:textId="77777777" w:rsidR="00500157" w:rsidRDefault="00500157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6E294AE" w14:textId="77777777" w:rsidR="00500157" w:rsidRDefault="00500157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7A90DCA2" w14:textId="7600B5AE" w:rsidR="00500157" w:rsidRDefault="00500157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>
        <w:rPr>
          <w:rFonts w:ascii="Times New Roman" w:eastAsia="宋体" w:hAnsi="Times New Roman" w:cs="Times New Roman"/>
          <w:sz w:val="24"/>
          <w:szCs w:val="24"/>
          <w:lang w:val="ru-RU"/>
        </w:rPr>
        <w:br w:type="column"/>
      </w:r>
      <w:r w:rsidRPr="00500157">
        <w:rPr>
          <w:rFonts w:ascii="Times New Roman" w:eastAsia="宋体" w:hAnsi="Times New Roman" w:cs="Times New Roman" w:hint="eastAsia"/>
          <w:sz w:val="24"/>
          <w:szCs w:val="24"/>
          <w:lang w:val="ru-RU"/>
        </w:rPr>
        <w:t>该功能用于对多通道脑电信号进行短时傅立叶变换</w:t>
      </w:r>
      <w:r w:rsidRPr="00500157"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(STFT)</w:t>
      </w:r>
      <w:r w:rsidRPr="00500157">
        <w:rPr>
          <w:rFonts w:ascii="Times New Roman" w:eastAsia="宋体" w:hAnsi="Times New Roman" w:cs="Times New Roman" w:hint="eastAsia"/>
          <w:sz w:val="24"/>
          <w:szCs w:val="24"/>
          <w:lang w:val="ru-RU"/>
        </w:rPr>
        <w:t>，并垂直拼接不同通道的频谱图，以创建适合深度学习模型（如</w:t>
      </w:r>
      <w:r w:rsidRPr="00500157"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CNN</w:t>
      </w:r>
      <w:r w:rsidRPr="00500157">
        <w:rPr>
          <w:rFonts w:ascii="Times New Roman" w:eastAsia="宋体" w:hAnsi="Times New Roman" w:cs="Times New Roman" w:hint="eastAsia"/>
          <w:sz w:val="24"/>
          <w:szCs w:val="24"/>
          <w:lang w:val="ru-RU"/>
        </w:rPr>
        <w:t>）输入格式的图像。</w:t>
      </w:r>
    </w:p>
    <w:p w14:paraId="7C7236B3" w14:textId="69B62BF1" w:rsidR="00500157" w:rsidRDefault="00710D99" w:rsidP="009802BA">
      <w:pPr>
        <w:rPr>
          <w:rFonts w:ascii="Times New Roman" w:eastAsia="宋体" w:hAnsi="Times New Roman" w:cs="Times New Roman"/>
          <w:sz w:val="24"/>
          <w:szCs w:val="24"/>
        </w:rPr>
      </w:pPr>
      <w:r w:rsidRPr="008E3756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6672" behindDoc="0" locked="0" layoutInCell="1" allowOverlap="1" wp14:anchorId="18934F75" wp14:editId="4C44523A">
            <wp:simplePos x="0" y="0"/>
            <wp:positionH relativeFrom="column">
              <wp:align>left</wp:align>
            </wp:positionH>
            <wp:positionV relativeFrom="paragraph">
              <wp:posOffset>3817620</wp:posOffset>
            </wp:positionV>
            <wp:extent cx="3495675" cy="1600200"/>
            <wp:effectExtent l="0" t="0" r="9525" b="0"/>
            <wp:wrapTopAndBottom/>
            <wp:docPr id="8045614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094" w:rsidRPr="00613094">
        <w:rPr>
          <w:rFonts w:ascii="Times New Roman" w:eastAsia="宋体" w:hAnsi="Times New Roman" w:cs="Times New Roman"/>
          <w:sz w:val="24"/>
          <w:szCs w:val="24"/>
        </w:rPr>
        <w:t>此函数通过连续小波变换将多通道</w:t>
      </w:r>
      <w:r w:rsidR="00613094" w:rsidRPr="00613094">
        <w:rPr>
          <w:rFonts w:ascii="Times New Roman" w:eastAsia="宋体" w:hAnsi="Times New Roman" w:cs="Times New Roman"/>
          <w:sz w:val="24"/>
          <w:szCs w:val="24"/>
        </w:rPr>
        <w:t>EEG</w:t>
      </w:r>
      <w:r w:rsidR="00613094" w:rsidRPr="00613094">
        <w:rPr>
          <w:rFonts w:ascii="Times New Roman" w:eastAsia="宋体" w:hAnsi="Times New Roman" w:cs="Times New Roman"/>
          <w:sz w:val="24"/>
          <w:szCs w:val="24"/>
        </w:rPr>
        <w:t>信号转换为时频图，为深度学习模型提供适合的输入格式，是分析非平稳信号（如运动想象</w:t>
      </w:r>
      <w:r w:rsidR="00613094" w:rsidRPr="00613094">
        <w:rPr>
          <w:rFonts w:ascii="Times New Roman" w:eastAsia="宋体" w:hAnsi="Times New Roman" w:cs="Times New Roman"/>
          <w:sz w:val="24"/>
          <w:szCs w:val="24"/>
        </w:rPr>
        <w:t>EEG</w:t>
      </w:r>
      <w:r w:rsidR="00613094" w:rsidRPr="00613094">
        <w:rPr>
          <w:rFonts w:ascii="Times New Roman" w:eastAsia="宋体" w:hAnsi="Times New Roman" w:cs="Times New Roman"/>
          <w:sz w:val="24"/>
          <w:szCs w:val="24"/>
        </w:rPr>
        <w:t>）的关键预处理步骤。</w:t>
      </w:r>
    </w:p>
    <w:p w14:paraId="54960523" w14:textId="1A4FE848" w:rsidR="00FE0FC0" w:rsidRDefault="00FE0FC0" w:rsidP="009802BA">
      <w:pPr>
        <w:rPr>
          <w:rFonts w:ascii="Times New Roman" w:eastAsia="宋体" w:hAnsi="Times New Roman" w:cs="Times New Roman"/>
          <w:sz w:val="24"/>
          <w:szCs w:val="24"/>
        </w:rPr>
      </w:pPr>
      <w:r w:rsidRPr="008E3756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68EE076" wp14:editId="3245BB3A">
            <wp:simplePos x="0" y="0"/>
            <wp:positionH relativeFrom="column">
              <wp:posOffset>0</wp:posOffset>
            </wp:positionH>
            <wp:positionV relativeFrom="paragraph">
              <wp:posOffset>1905000</wp:posOffset>
            </wp:positionV>
            <wp:extent cx="1938655" cy="1443355"/>
            <wp:effectExtent l="0" t="0" r="4445" b="4445"/>
            <wp:wrapTopAndBottom/>
            <wp:docPr id="19159073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7759EB" w14:textId="6695040E" w:rsidR="00886AA3" w:rsidRDefault="00710D99" w:rsidP="009802BA">
      <w:pPr>
        <w:rPr>
          <w:rFonts w:ascii="Times New Roman" w:eastAsia="宋体" w:hAnsi="Times New Roman" w:cs="Times New Roman"/>
          <w:sz w:val="24"/>
          <w:szCs w:val="24"/>
        </w:rPr>
      </w:pPr>
      <w:r w:rsidRPr="00710D99">
        <w:rPr>
          <w:rFonts w:ascii="Times New Roman" w:eastAsia="宋体" w:hAnsi="Times New Roman" w:cs="Times New Roman" w:hint="eastAsia"/>
          <w:sz w:val="24"/>
          <w:szCs w:val="24"/>
        </w:rPr>
        <w:t>这段代码是</w:t>
      </w:r>
      <w:r w:rsidRPr="00710D99">
        <w:rPr>
          <w:rFonts w:ascii="Times New Roman" w:eastAsia="宋体" w:hAnsi="Times New Roman" w:cs="Times New Roman"/>
          <w:sz w:val="24"/>
          <w:szCs w:val="24"/>
        </w:rPr>
        <w:t xml:space="preserve"> ​EEG</w:t>
      </w:r>
      <w:r w:rsidRPr="00710D99">
        <w:rPr>
          <w:rFonts w:ascii="Times New Roman" w:eastAsia="宋体" w:hAnsi="Times New Roman" w:cs="Times New Roman"/>
          <w:sz w:val="24"/>
          <w:szCs w:val="24"/>
        </w:rPr>
        <w:t>信号处理的核心步骤，将原始信号转换为时频图像特征，为后续深度学习模型提供输入。通过计时功能，开发者可以权衡计算效率与特征质量，优化预处理流程。</w:t>
      </w:r>
    </w:p>
    <w:p w14:paraId="1671A9A4" w14:textId="17C3B891" w:rsidR="00886AA3" w:rsidRDefault="0045405D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22C6B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80768" behindDoc="0" locked="0" layoutInCell="1" allowOverlap="1" wp14:anchorId="629BDB61" wp14:editId="5EF91CEE">
            <wp:simplePos x="0" y="0"/>
            <wp:positionH relativeFrom="column">
              <wp:posOffset>3562033</wp:posOffset>
            </wp:positionH>
            <wp:positionV relativeFrom="paragraph">
              <wp:posOffset>461010</wp:posOffset>
            </wp:positionV>
            <wp:extent cx="986155" cy="357505"/>
            <wp:effectExtent l="0" t="0" r="4445" b="4445"/>
            <wp:wrapTopAndBottom/>
            <wp:docPr id="2054915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22C6B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9744" behindDoc="0" locked="0" layoutInCell="1" allowOverlap="1" wp14:anchorId="352DFE37" wp14:editId="70F752BE">
            <wp:simplePos x="0" y="0"/>
            <wp:positionH relativeFrom="column">
              <wp:posOffset>3481070</wp:posOffset>
            </wp:positionH>
            <wp:positionV relativeFrom="paragraph">
              <wp:posOffset>24765</wp:posOffset>
            </wp:positionV>
            <wp:extent cx="1262380" cy="376555"/>
            <wp:effectExtent l="0" t="0" r="0" b="4445"/>
            <wp:wrapTopAndBottom/>
            <wp:docPr id="10268794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8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92C10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81792" behindDoc="0" locked="0" layoutInCell="1" allowOverlap="1" wp14:anchorId="36158875" wp14:editId="5EB80071">
            <wp:simplePos x="0" y="0"/>
            <wp:positionH relativeFrom="column">
              <wp:posOffset>2947670</wp:posOffset>
            </wp:positionH>
            <wp:positionV relativeFrom="paragraph">
              <wp:posOffset>1889760</wp:posOffset>
            </wp:positionV>
            <wp:extent cx="2443480" cy="2529205"/>
            <wp:effectExtent l="0" t="0" r="0" b="4445"/>
            <wp:wrapTopAndBottom/>
            <wp:docPr id="21316065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43E4" w:rsidRPr="000B43E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2576" behindDoc="0" locked="0" layoutInCell="1" allowOverlap="1" wp14:anchorId="1ED24BFF" wp14:editId="77492604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2738120" cy="2709545"/>
            <wp:effectExtent l="0" t="0" r="5080" b="0"/>
            <wp:wrapTopAndBottom/>
            <wp:docPr id="1128256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3E4" w:rsidRPr="000B43E4">
        <w:rPr>
          <w:rFonts w:ascii="Times New Roman" w:eastAsia="宋体" w:hAnsi="Times New Roman" w:cs="Times New Roman"/>
          <w:sz w:val="24"/>
          <w:szCs w:val="24"/>
          <w:lang w:val="ru-RU"/>
        </w:rPr>
        <w:t>Эта функция преобразует многоканальные сигналы ЭЭГ в карты временных частот с помощью непрерывного вейвлет-преобразования, чтобы обеспечить подходящий формат ввода для моделей глубокого обучения, что является ключевым этапом предварительной обработки для анализа негладких сигналов, таких как ЭЭГ с изображениями движения.</w:t>
      </w:r>
    </w:p>
    <w:p w14:paraId="2E9FCBBF" w14:textId="58A5C100" w:rsidR="008E3756" w:rsidRDefault="0021115E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1115E">
        <w:rPr>
          <w:rFonts w:ascii="Times New Roman" w:eastAsia="宋体" w:hAnsi="Times New Roman" w:cs="Times New Roman"/>
          <w:sz w:val="24"/>
          <w:szCs w:val="24"/>
          <w:lang w:val="ru-RU"/>
        </w:rPr>
        <w:t>Этот код является одним из основных этапов обработки сигналов ЭЭГ, преобразуя необработанные сигналы во временно-частотные характеристики</w:t>
      </w:r>
      <w:r w:rsidR="008E3756" w:rsidRPr="008E3756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4624" behindDoc="0" locked="0" layoutInCell="1" allowOverlap="1" wp14:anchorId="5E20BD39" wp14:editId="61D8E882">
            <wp:simplePos x="0" y="0"/>
            <wp:positionH relativeFrom="column">
              <wp:posOffset>0</wp:posOffset>
            </wp:positionH>
            <wp:positionV relativeFrom="paragraph">
              <wp:posOffset>1359535</wp:posOffset>
            </wp:positionV>
            <wp:extent cx="1938655" cy="1443355"/>
            <wp:effectExtent l="0" t="0" r="4445" b="4445"/>
            <wp:wrapTopAndBottom/>
            <wp:docPr id="12952125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3756" w:rsidRPr="008E3756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3600" behindDoc="0" locked="0" layoutInCell="1" allowOverlap="1" wp14:anchorId="047C347A" wp14:editId="61E708CA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2501900" cy="1195070"/>
            <wp:effectExtent l="0" t="0" r="0" b="5080"/>
            <wp:wrapTopAndBottom/>
            <wp:docPr id="20680042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</w:t>
      </w:r>
      <w:r w:rsidRPr="0021115E">
        <w:rPr>
          <w:rFonts w:ascii="Times New Roman" w:eastAsia="宋体" w:hAnsi="Times New Roman" w:cs="Times New Roman"/>
          <w:sz w:val="24"/>
          <w:szCs w:val="24"/>
          <w:lang w:val="ru-RU"/>
        </w:rPr>
        <w:t>изображений,</w:t>
      </w:r>
      <w:r w:rsidR="00710D99"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      </w:t>
      </w:r>
      <w:r w:rsidR="00710D99">
        <w:rPr>
          <w:rFonts w:ascii="Times New Roman" w:eastAsia="宋体" w:hAnsi="Times New Roman" w:cs="Times New Roman"/>
          <w:sz w:val="24"/>
          <w:szCs w:val="24"/>
          <w:lang w:val="ru-RU"/>
        </w:rPr>
        <w:br w:type="column"/>
      </w:r>
      <w:r w:rsidR="00322C6B" w:rsidRPr="00322C6B">
        <w:rPr>
          <w:rFonts w:ascii="Times New Roman" w:eastAsia="宋体" w:hAnsi="Times New Roman" w:cs="Times New Roman"/>
          <w:sz w:val="24"/>
          <w:szCs w:val="24"/>
          <w:lang w:val="ru-RU"/>
        </w:rPr>
        <w:t>print(x_train.shape</w:t>
      </w:r>
      <w:r w:rsidR="00322C6B" w:rsidRPr="00322C6B">
        <w:rPr>
          <w:rFonts w:ascii="Times New Roman" w:eastAsia="宋体" w:hAnsi="Times New Roman" w:cs="Times New Roman"/>
          <w:sz w:val="24"/>
          <w:szCs w:val="24"/>
          <w:lang w:val="ru-RU"/>
        </w:rPr>
        <w:t>和</w:t>
      </w:r>
      <w:r w:rsidR="00322C6B" w:rsidRPr="00322C6B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print(x_test.shape) </w:t>
      </w:r>
      <w:r w:rsidR="00322C6B" w:rsidRPr="00322C6B">
        <w:rPr>
          <w:rFonts w:ascii="Times New Roman" w:eastAsia="宋体" w:hAnsi="Times New Roman" w:cs="Times New Roman"/>
          <w:sz w:val="24"/>
          <w:szCs w:val="24"/>
          <w:lang w:val="ru-RU"/>
        </w:rPr>
        <w:t>的作用是</w:t>
      </w:r>
      <w:r w:rsidR="00322C6B" w:rsidRPr="00322C6B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="00322C6B" w:rsidRPr="00322C6B">
        <w:rPr>
          <w:rFonts w:ascii="Times New Roman" w:eastAsia="宋体" w:hAnsi="Times New Roman" w:cs="Times New Roman"/>
          <w:sz w:val="24"/>
          <w:szCs w:val="24"/>
          <w:lang w:val="ru-RU"/>
        </w:rPr>
        <w:t>输出训练集和测试集的特征数据维度，用于验证数据预处理后的形状是否符合预期，并为后续模型构建提供关键信息。</w:t>
      </w:r>
    </w:p>
    <w:p w14:paraId="06167EE5" w14:textId="3B5C806D" w:rsidR="0045405D" w:rsidRDefault="0045405D" w:rsidP="009802BA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B4E47A7" w14:textId="77777777" w:rsidR="0045405D" w:rsidRP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归一化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45405D">
        <w:rPr>
          <w:rFonts w:ascii="宋体" w:eastAsia="宋体" w:hAnsi="宋体" w:cs="宋体" w:hint="eastAsia"/>
          <w:sz w:val="24"/>
          <w:szCs w:val="24"/>
          <w:lang w:val="ru-RU"/>
        </w:rPr>
        <w:t>：将时频图数据缩放到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[0, 1] 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范围内，提升模型训练稳定性。</w:t>
      </w:r>
    </w:p>
    <w:p w14:paraId="651FBA6A" w14:textId="77777777" w:rsidR="0045405D" w:rsidRP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例如，若原始最大值为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255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，则所有值除以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255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，变为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0~1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。</w:t>
      </w:r>
    </w:p>
    <w:p w14:paraId="2D18A289" w14:textId="0D3F722A" w:rsid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类型转换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：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float32 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是深度学习框架（如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TensorFlow/Keras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）的默认数据类型，可减少内存占用并加速计算。</w:t>
      </w:r>
    </w:p>
    <w:p w14:paraId="3686976F" w14:textId="77777777" w:rsidR="0045405D" w:rsidRP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验证预处理效果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45405D">
        <w:rPr>
          <w:rFonts w:ascii="宋体" w:eastAsia="宋体" w:hAnsi="宋体" w:cs="宋体" w:hint="eastAsia"/>
          <w:sz w:val="24"/>
          <w:szCs w:val="24"/>
          <w:lang w:val="ru-RU"/>
        </w:rPr>
        <w:t>：</w:t>
      </w:r>
    </w:p>
    <w:p w14:paraId="646C40AF" w14:textId="77777777" w:rsidR="0045405D" w:rsidRP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检查时频图是否正常（如无全黑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/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全白、噪声异常）。</w:t>
      </w:r>
    </w:p>
    <w:p w14:paraId="27FA5EBB" w14:textId="77777777" w:rsidR="0045405D" w:rsidRP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确认归一化后的值范围是否符合预期（颜色条应在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0~1 </w:t>
      </w: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之间）。</w:t>
      </w:r>
    </w:p>
    <w:p w14:paraId="4B10E7A7" w14:textId="77777777" w:rsidR="0045405D" w:rsidRP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理解数据分布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45405D">
        <w:rPr>
          <w:rFonts w:ascii="Times New Roman" w:eastAsia="宋体" w:hAnsi="Times New Roman" w:cs="Times New Roman"/>
          <w:sz w:val="24"/>
          <w:szCs w:val="24"/>
          <w:lang w:val="ru-RU"/>
        </w:rPr>
        <w:t>：</w:t>
      </w:r>
    </w:p>
    <w:p w14:paraId="6293C297" w14:textId="77777777" w:rsidR="0045405D" w:rsidRP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高频（上部）和低频（下部）的能量分布是否合理。</w:t>
      </w:r>
    </w:p>
    <w:p w14:paraId="42FCFEEE" w14:textId="599CFB49" w:rsidR="00322C6B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45405D">
        <w:rPr>
          <w:rFonts w:ascii="Times New Roman" w:eastAsia="宋体" w:hAnsi="Times New Roman" w:cs="Times New Roman" w:hint="eastAsia"/>
          <w:sz w:val="24"/>
          <w:szCs w:val="24"/>
          <w:lang w:val="ru-RU"/>
        </w:rPr>
        <w:t>不同通道（垂直排列）的频谱差异是否可见。</w:t>
      </w:r>
    </w:p>
    <w:p w14:paraId="05BA7D04" w14:textId="77777777" w:rsid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6789A5C" w14:textId="77777777" w:rsid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DDFEB6D" w14:textId="77777777" w:rsid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073D93B" w14:textId="77777777" w:rsidR="0045405D" w:rsidRDefault="0045405D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D4783B6" w14:textId="4A3D86C9" w:rsidR="0045405D" w:rsidRDefault="00245C6B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22C6B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85888" behindDoc="0" locked="0" layoutInCell="1" allowOverlap="1" wp14:anchorId="00F5B923" wp14:editId="0E0B939C">
            <wp:simplePos x="0" y="0"/>
            <wp:positionH relativeFrom="column">
              <wp:posOffset>609600</wp:posOffset>
            </wp:positionH>
            <wp:positionV relativeFrom="paragraph">
              <wp:posOffset>2132013</wp:posOffset>
            </wp:positionV>
            <wp:extent cx="986155" cy="357505"/>
            <wp:effectExtent l="0" t="0" r="4445" b="4445"/>
            <wp:wrapTopAndBottom/>
            <wp:docPr id="118521168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22C6B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83840" behindDoc="0" locked="0" layoutInCell="1" allowOverlap="1" wp14:anchorId="2033B953" wp14:editId="01F6326B">
            <wp:simplePos x="0" y="0"/>
            <wp:positionH relativeFrom="margin">
              <wp:posOffset>538162</wp:posOffset>
            </wp:positionH>
            <wp:positionV relativeFrom="paragraph">
              <wp:posOffset>1703387</wp:posOffset>
            </wp:positionV>
            <wp:extent cx="1262380" cy="376555"/>
            <wp:effectExtent l="0" t="0" r="0" b="4445"/>
            <wp:wrapTopAndBottom/>
            <wp:docPr id="1984534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8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4B17" w:rsidRPr="00144B17">
        <w:rPr>
          <w:rFonts w:ascii="Times New Roman" w:eastAsia="宋体" w:hAnsi="Times New Roman" w:cs="Times New Roman"/>
          <w:sz w:val="24"/>
          <w:szCs w:val="24"/>
          <w:lang w:val="ru-RU"/>
        </w:rPr>
        <w:t>которые служат входом для последующих моделей глубокого обучения. Функция синхронизации позволяет разработчикам найти компромисс между вычислительной эффективностью и качеством признаков и оптимизировать процесс предварительной обработки.</w:t>
      </w:r>
    </w:p>
    <w:p w14:paraId="1479D927" w14:textId="03A94C5B" w:rsidR="00245C6B" w:rsidRDefault="00B817B0" w:rsidP="0045405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92C10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87936" behindDoc="0" locked="0" layoutInCell="1" allowOverlap="1" wp14:anchorId="46CE2B03" wp14:editId="10E2F337">
            <wp:simplePos x="0" y="0"/>
            <wp:positionH relativeFrom="margin">
              <wp:align>left</wp:align>
            </wp:positionH>
            <wp:positionV relativeFrom="paragraph">
              <wp:posOffset>2961005</wp:posOffset>
            </wp:positionV>
            <wp:extent cx="2443480" cy="2529205"/>
            <wp:effectExtent l="0" t="0" r="0" b="4445"/>
            <wp:wrapTopAndBottom/>
            <wp:docPr id="14667072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C6B" w:rsidRPr="00245C6B">
        <w:rPr>
          <w:rFonts w:ascii="Times New Roman" w:eastAsia="宋体" w:hAnsi="Times New Roman" w:cs="Times New Roman"/>
          <w:sz w:val="24"/>
          <w:szCs w:val="24"/>
          <w:lang w:val="ru-RU"/>
        </w:rPr>
        <w:t>Роль print(x_train.shape и print(x_test.shape)) заключается в выводе размеров данных тренировочного и тестового наборов, которые используются для проверки того, что форма предварительно обработанных данных соответствует ожиданиям и предоставляет ключевую информацию для последующего построения модели.</w:t>
      </w:r>
    </w:p>
    <w:p w14:paraId="68867711" w14:textId="77777777" w:rsidR="00B817B0" w:rsidRPr="00B817B0" w:rsidRDefault="00B817B0" w:rsidP="00B817B0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817B0">
        <w:rPr>
          <w:rFonts w:ascii="Times New Roman" w:eastAsia="宋体" w:hAnsi="Times New Roman" w:cs="Times New Roman"/>
          <w:sz w:val="24"/>
          <w:szCs w:val="24"/>
          <w:lang w:val="ru-RU"/>
        </w:rPr>
        <w:t>Нормализация: масштабирование данных временно-частотного графика в диапазоне [0, 1] для повышения стабильности обучения модели.</w:t>
      </w:r>
    </w:p>
    <w:p w14:paraId="084A93DD" w14:textId="3017431A" w:rsidR="00B817B0" w:rsidRDefault="00B817B0" w:rsidP="00B817B0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817B0">
        <w:rPr>
          <w:rFonts w:ascii="Times New Roman" w:eastAsia="宋体" w:hAnsi="Times New Roman" w:cs="Times New Roman"/>
          <w:sz w:val="24"/>
          <w:szCs w:val="24"/>
          <w:lang w:val="ru-RU"/>
        </w:rPr>
        <w:t>Например, если исходное максимальное значение равно 255, то все значения будут разделены на 255 и станут 0~1.</w:t>
      </w:r>
    </w:p>
    <w:p w14:paraId="576A29E4" w14:textId="42F0FA7E" w:rsidR="00B817B0" w:rsidRDefault="00B817B0" w:rsidP="00B817B0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>
        <w:rPr>
          <w:rFonts w:ascii="Times New Roman" w:eastAsia="宋体" w:hAnsi="Times New Roman" w:cs="Times New Roman" w:hint="eastAsia"/>
          <w:sz w:val="24"/>
          <w:szCs w:val="24"/>
          <w:lang w:val="ru-RU"/>
        </w:rPr>
        <w:t xml:space="preserve">                                  </w:t>
      </w:r>
      <w:r>
        <w:rPr>
          <w:rFonts w:ascii="Times New Roman" w:eastAsia="宋体" w:hAnsi="Times New Roman" w:cs="Times New Roman"/>
          <w:sz w:val="24"/>
          <w:szCs w:val="24"/>
          <w:lang w:val="ru-RU"/>
        </w:rPr>
        <w:br w:type="column"/>
      </w:r>
      <w:r w:rsidR="00985203" w:rsidRPr="00985203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832099E" wp14:editId="4872788C">
            <wp:extent cx="3181350" cy="2224087"/>
            <wp:effectExtent l="0" t="0" r="0" b="5080"/>
            <wp:docPr id="1527183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519" cy="22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AF6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 w:hint="eastAsia"/>
          <w:sz w:val="24"/>
          <w:szCs w:val="24"/>
          <w:lang w:val="ru-RU"/>
        </w:rPr>
        <w:t>热力图是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时频分析结果的可视化，具体为脑电信号（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EEG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）经过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短时傅里叶变换（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STFT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）或小波变换（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CWT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​​ 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后的频谱能量分布图。以下是关键信息的解读：</w:t>
      </w:r>
    </w:p>
    <w:p w14:paraId="427D7BA5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​1. 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坐标轴含义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</w:p>
    <w:p w14:paraId="62FD3F55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纵轴（左侧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0~120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</w:t>
      </w:r>
    </w:p>
    <w:p w14:paraId="28738A47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频率（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Hz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，覆盖了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EEG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信号中与运动想象相关的频段：</w:t>
      </w:r>
    </w:p>
    <w:p w14:paraId="738C9CEF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​μ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节律（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8-12Hz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：想象肢体运动时出现的特征性抑制。</w:t>
      </w:r>
    </w:p>
    <w:p w14:paraId="746D602D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​β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节律（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13-30Hz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：与运动准备和执行的神经活动相关。</w:t>
      </w:r>
    </w:p>
    <w:p w14:paraId="230F9928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图中范围延伸至更高频率（如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60Hz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：可能包含噪声或高频脑电活动。</w:t>
      </w:r>
    </w:p>
    <w:p w14:paraId="28736248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横轴（底部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0~30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</w:t>
      </w:r>
    </w:p>
    <w:p w14:paraId="6D8E3A52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时间（秒）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，表示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EEG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信号的持续时间（例如一次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4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秒的运动想象试验，截取关键时间窗口）。</w:t>
      </w:r>
    </w:p>
    <w:p w14:paraId="046057A6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​2. 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颜色映射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</w:p>
    <w:p w14:paraId="7F0F3885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颜色条（右侧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0~0.030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：表示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能量强度（或功率谱密度）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，单位为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​μV²/Hz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。</w:t>
      </w:r>
    </w:p>
    <w:p w14:paraId="05F82F85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紫色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/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蓝色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：低能量区域（如背景噪声或静息状态）。</w:t>
      </w:r>
    </w:p>
    <w:p w14:paraId="1D43B5B2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黄色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/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绿色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：高能量区域（如特定时间点的神经活动增强）。</w:t>
      </w:r>
    </w:p>
    <w:p w14:paraId="499E1FDE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示例解读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：若某个区域在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​10Hz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、时间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5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秒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附近显示黄色，表示此时大脑在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μ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节律频段有显著活动。若在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​25Hz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、时间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15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秒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附近出现绿色，可能对应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β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节律的短暂增强。</w:t>
      </w:r>
    </w:p>
    <w:p w14:paraId="523955F3" w14:textId="77777777" w:rsidR="003902F7" w:rsidRPr="003902F7" w:rsidRDefault="003902F7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​3. 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应用场景</w:t>
      </w: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</w:p>
    <w:p w14:paraId="5FCA6C9D" w14:textId="77777777" w:rsidR="002F48DD" w:rsidRPr="002F48DD" w:rsidRDefault="003902F7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902F7">
        <w:rPr>
          <w:rFonts w:ascii="Times New Roman" w:eastAsia="宋体" w:hAnsi="Times New Roman" w:cs="Times New Roman"/>
          <w:sz w:val="24"/>
          <w:szCs w:val="24"/>
          <w:lang w:val="ru-RU"/>
        </w:rPr>
        <w:lastRenderedPageBreak/>
        <w:t>​</w:t>
      </w:r>
      <w:r w:rsidR="002F48DD"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Поймите распределение данных:</w:t>
      </w:r>
    </w:p>
    <w:p w14:paraId="73B5A6B0" w14:textId="77777777" w:rsidR="002F48DD" w:rsidRPr="002F48DD" w:rsidRDefault="002F48DD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Является ли распределение энергии на высоких (верхних) и низких (нижних) частотах разумным.</w:t>
      </w:r>
    </w:p>
    <w:p w14:paraId="7CA31DFF" w14:textId="1AC89E1C" w:rsidR="003902F7" w:rsidRPr="002F48DD" w:rsidRDefault="002F48DD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Заметны ли спектральные различия между разными каналами (выровненными по вертикали).</w:t>
      </w:r>
    </w:p>
    <w:p w14:paraId="7C14DFCB" w14:textId="4CC6C974" w:rsidR="002F48DD" w:rsidRDefault="002C00A2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985203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12B3F09" wp14:editId="301EFFFC">
            <wp:extent cx="2501900" cy="1748833"/>
            <wp:effectExtent l="0" t="0" r="0" b="3810"/>
            <wp:docPr id="12995559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7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A621" w14:textId="24B4C899" w:rsidR="002F48DD" w:rsidRPr="006C0DEC" w:rsidRDefault="00AC7A9D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890192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91008" behindDoc="0" locked="0" layoutInCell="1" allowOverlap="1" wp14:anchorId="47B52CA8" wp14:editId="451DC28B">
            <wp:simplePos x="0" y="0"/>
            <wp:positionH relativeFrom="column">
              <wp:align>right</wp:align>
            </wp:positionH>
            <wp:positionV relativeFrom="paragraph">
              <wp:posOffset>2421255</wp:posOffset>
            </wp:positionV>
            <wp:extent cx="2501900" cy="1533525"/>
            <wp:effectExtent l="0" t="0" r="0" b="9525"/>
            <wp:wrapTopAndBottom/>
            <wp:docPr id="167295548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0DEC" w:rsidRPr="006C0DEC">
        <w:rPr>
          <w:rFonts w:ascii="Times New Roman" w:eastAsia="宋体" w:hAnsi="Times New Roman" w:cs="Times New Roman"/>
          <w:sz w:val="24"/>
          <w:szCs w:val="24"/>
          <w:lang w:val="ru-RU"/>
        </w:rPr>
        <w:t>Тепловая карта визуализирует изменения энергии во временном и частотном измерениях сигнала ЭЭГ и является важным инструментом для декодирования нейронной активности в двигательных образах. Распределение цветов и координат непосредственно отражает паттерн активации мозга в данной задаче, предоставляя ключевые характеристики для последующих моделей классификации.</w:t>
      </w:r>
    </w:p>
    <w:p w14:paraId="581B7AE4" w14:textId="03500178" w:rsidR="002F48DD" w:rsidRPr="006C0DEC" w:rsidRDefault="00AC7A9D" w:rsidP="003902F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7F2EA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F550E3E" wp14:editId="6D103C76">
            <wp:extent cx="1300480" cy="338455"/>
            <wp:effectExtent l="0" t="0" r="0" b="4445"/>
            <wp:docPr id="16180837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2726" w14:textId="77777777" w:rsidR="00AC7A9D" w:rsidRPr="00AC7A9D" w:rsidRDefault="00AC7A9D" w:rsidP="00AC7A9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C7A9D">
        <w:rPr>
          <w:rFonts w:ascii="Times New Roman" w:eastAsia="宋体" w:hAnsi="Times New Roman" w:cs="Times New Roman"/>
          <w:sz w:val="24"/>
          <w:szCs w:val="24"/>
          <w:lang w:val="ru-RU"/>
        </w:rPr>
        <w:t>LSTM для объединения пространственно-временных признаков (дизайн временного шага должен быть оптимизирован в соответствии с реальными требованиями).</w:t>
      </w:r>
    </w:p>
    <w:p w14:paraId="35A8B2E4" w14:textId="1D664881" w:rsidR="002F48DD" w:rsidRPr="002F48DD" w:rsidRDefault="002F48DD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F48DD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运动想象分类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2F48DD">
        <w:rPr>
          <w:rFonts w:ascii="宋体" w:eastAsia="宋体" w:hAnsi="宋体" w:cs="宋体" w:hint="eastAsia"/>
          <w:sz w:val="24"/>
          <w:szCs w:val="24"/>
          <w:lang w:val="ru-RU"/>
        </w:rPr>
        <w:t>：通过检测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​μ/β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节律的抑制或增强，判断用户想象的是左手或右手运动。</w:t>
      </w:r>
    </w:p>
    <w:p w14:paraId="23E3B03E" w14:textId="77777777" w:rsidR="002F48DD" w:rsidRPr="002F48DD" w:rsidRDefault="002F48DD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F48DD">
        <w:rPr>
          <w:rFonts w:ascii="Times New Roman" w:eastAsia="宋体" w:hAnsi="Times New Roman" w:cs="Times New Roman" w:hint="eastAsia"/>
          <w:sz w:val="24"/>
          <w:szCs w:val="24"/>
          <w:lang w:val="ru-RU"/>
        </w:rPr>
        <w:t>例如：想象左手运动时，右脑区域（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C4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通道）的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μ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节律能量会降低（紫色区域扩大）。噪声识别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：高频区域（如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60Hz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以上）的持续高能量可能由电源干扰（工频噪声）引起。</w:t>
      </w:r>
    </w:p>
    <w:p w14:paraId="7B9360F2" w14:textId="70ED0513" w:rsidR="002F48DD" w:rsidRDefault="002F48DD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F48DD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这张热力图直观展示了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2F48DD">
        <w:rPr>
          <w:rFonts w:ascii="Times New Roman" w:eastAsia="宋体" w:hAnsi="Times New Roman" w:cs="Times New Roman"/>
          <w:sz w:val="24"/>
          <w:szCs w:val="24"/>
          <w:lang w:val="ru-RU"/>
        </w:rPr>
        <w:t>脑电信号在时间和频率维度上的能量变化，是解码运动想象神经活动的重要工具。颜色和坐标的分布直接反映了大脑在特定任务中的激活模式，为后续分类模型提供了关键特征。</w:t>
      </w:r>
    </w:p>
    <w:p w14:paraId="739DF0D6" w14:textId="77777777" w:rsidR="007F2EA9" w:rsidRDefault="007F2EA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5D90EAC" w14:textId="0751955F" w:rsidR="002C00A2" w:rsidRDefault="007F2EA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7F2EA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4DA998C" wp14:editId="29539A42">
            <wp:extent cx="1300480" cy="338455"/>
            <wp:effectExtent l="0" t="0" r="0" b="4445"/>
            <wp:docPr id="1534806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0192" w:rsidRPr="00890192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88960" behindDoc="0" locked="0" layoutInCell="1" allowOverlap="1" wp14:anchorId="75EF639F" wp14:editId="417FBB5C">
            <wp:simplePos x="0" y="0"/>
            <wp:positionH relativeFrom="column">
              <wp:posOffset>0</wp:posOffset>
            </wp:positionH>
            <wp:positionV relativeFrom="paragraph">
              <wp:posOffset>21908</wp:posOffset>
            </wp:positionV>
            <wp:extent cx="3448050" cy="1533525"/>
            <wp:effectExtent l="0" t="0" r="0" b="9525"/>
            <wp:wrapTopAndBottom/>
            <wp:docPr id="6322319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8162FE" w14:textId="77777777" w:rsidR="007F2EA9" w:rsidRPr="007F2EA9" w:rsidRDefault="007F2EA9" w:rsidP="007F2EA9">
      <w:pPr>
        <w:rPr>
          <w:rFonts w:ascii="Times New Roman" w:eastAsia="宋体" w:hAnsi="Times New Roman" w:cs="Times New Roman"/>
          <w:sz w:val="24"/>
          <w:szCs w:val="24"/>
        </w:rPr>
      </w:pPr>
      <w:r w:rsidRPr="007F2EA9">
        <w:rPr>
          <w:rFonts w:ascii="Times New Roman" w:eastAsia="宋体" w:hAnsi="Times New Roman" w:cs="Times New Roman"/>
          <w:sz w:val="24"/>
          <w:szCs w:val="24"/>
        </w:rPr>
        <w:t>此代码通过调整数据维度，使时频图能适配不同模型架构：</w:t>
      </w:r>
    </w:p>
    <w:p w14:paraId="69BF8575" w14:textId="77777777" w:rsidR="007F2EA9" w:rsidRPr="007F2EA9" w:rsidRDefault="007F2EA9" w:rsidP="007F2EA9">
      <w:pPr>
        <w:numPr>
          <w:ilvl w:val="0"/>
          <w:numId w:val="2"/>
        </w:numPr>
        <w:rPr>
          <w:rFonts w:ascii="Times New Roman" w:eastAsia="宋体" w:hAnsi="Times New Roman" w:cs="Times New Roman"/>
          <w:sz w:val="24"/>
          <w:szCs w:val="24"/>
        </w:rPr>
      </w:pPr>
      <w:r w:rsidRPr="007F2EA9">
        <w:rPr>
          <w:rFonts w:ascii="Times New Roman" w:eastAsia="宋体" w:hAnsi="Times New Roman" w:cs="Times New Roman"/>
          <w:sz w:val="24"/>
          <w:szCs w:val="24"/>
        </w:rPr>
        <w:t>​</w:t>
      </w:r>
      <w:r w:rsidRPr="007F2EA9">
        <w:rPr>
          <w:rFonts w:ascii="Times New Roman" w:eastAsia="宋体" w:hAnsi="Times New Roman" w:cs="Times New Roman"/>
          <w:b/>
          <w:bCs/>
          <w:sz w:val="24"/>
          <w:szCs w:val="24"/>
        </w:rPr>
        <w:t>4D</w:t>
      </w:r>
      <w:r w:rsidRPr="007F2EA9">
        <w:rPr>
          <w:rFonts w:ascii="Times New Roman" w:eastAsia="宋体" w:hAnsi="Times New Roman" w:cs="Times New Roman"/>
          <w:b/>
          <w:bCs/>
          <w:sz w:val="24"/>
          <w:szCs w:val="24"/>
        </w:rPr>
        <w:t>输入</w:t>
      </w:r>
      <w:r w:rsidRPr="007F2EA9">
        <w:rPr>
          <w:rFonts w:ascii="Times New Roman" w:eastAsia="宋体" w:hAnsi="Times New Roman" w:cs="Times New Roman"/>
          <w:sz w:val="24"/>
          <w:szCs w:val="24"/>
        </w:rPr>
        <w:t>​</w:t>
      </w:r>
      <w:r w:rsidRPr="007F2EA9">
        <w:rPr>
          <w:rFonts w:ascii="Times New Roman" w:eastAsia="宋体" w:hAnsi="Times New Roman" w:cs="Times New Roman"/>
          <w:sz w:val="24"/>
          <w:szCs w:val="24"/>
        </w:rPr>
        <w:t>：用于处理静态图像的</w:t>
      </w:r>
      <w:r w:rsidRPr="007F2EA9">
        <w:rPr>
          <w:rFonts w:ascii="Times New Roman" w:eastAsia="宋体" w:hAnsi="Times New Roman" w:cs="Times New Roman"/>
          <w:sz w:val="24"/>
          <w:szCs w:val="24"/>
        </w:rPr>
        <w:t>2D-CNN</w:t>
      </w:r>
      <w:r w:rsidRPr="007F2EA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36FDBE0" w14:textId="77777777" w:rsidR="007F2EA9" w:rsidRPr="007F2EA9" w:rsidRDefault="007F2EA9" w:rsidP="007F2EA9">
      <w:pPr>
        <w:numPr>
          <w:ilvl w:val="0"/>
          <w:numId w:val="2"/>
        </w:numPr>
        <w:rPr>
          <w:rFonts w:ascii="Times New Roman" w:eastAsia="宋体" w:hAnsi="Times New Roman" w:cs="Times New Roman"/>
          <w:sz w:val="24"/>
          <w:szCs w:val="24"/>
        </w:rPr>
      </w:pPr>
      <w:r w:rsidRPr="007F2EA9">
        <w:rPr>
          <w:rFonts w:ascii="Times New Roman" w:eastAsia="宋体" w:hAnsi="Times New Roman" w:cs="Times New Roman"/>
          <w:sz w:val="24"/>
          <w:szCs w:val="24"/>
        </w:rPr>
        <w:t>​</w:t>
      </w:r>
      <w:r w:rsidRPr="007F2EA9">
        <w:rPr>
          <w:rFonts w:ascii="Times New Roman" w:eastAsia="宋体" w:hAnsi="Times New Roman" w:cs="Times New Roman"/>
          <w:b/>
          <w:bCs/>
          <w:sz w:val="24"/>
          <w:szCs w:val="24"/>
        </w:rPr>
        <w:t>5D</w:t>
      </w:r>
      <w:r w:rsidRPr="007F2EA9">
        <w:rPr>
          <w:rFonts w:ascii="Times New Roman" w:eastAsia="宋体" w:hAnsi="Times New Roman" w:cs="Times New Roman"/>
          <w:b/>
          <w:bCs/>
          <w:sz w:val="24"/>
          <w:szCs w:val="24"/>
        </w:rPr>
        <w:t>输入</w:t>
      </w:r>
      <w:r w:rsidRPr="007F2EA9">
        <w:rPr>
          <w:rFonts w:ascii="Times New Roman" w:eastAsia="宋体" w:hAnsi="Times New Roman" w:cs="Times New Roman"/>
          <w:sz w:val="24"/>
          <w:szCs w:val="24"/>
        </w:rPr>
        <w:t>​</w:t>
      </w:r>
      <w:r w:rsidRPr="007F2EA9">
        <w:rPr>
          <w:rFonts w:ascii="Times New Roman" w:eastAsia="宋体" w:hAnsi="Times New Roman" w:cs="Times New Roman"/>
          <w:sz w:val="24"/>
          <w:szCs w:val="24"/>
        </w:rPr>
        <w:t>：用于结合时空特征的</w:t>
      </w:r>
      <w:r w:rsidRPr="007F2EA9">
        <w:rPr>
          <w:rFonts w:ascii="Times New Roman" w:eastAsia="宋体" w:hAnsi="Times New Roman" w:cs="Times New Roman"/>
          <w:sz w:val="24"/>
          <w:szCs w:val="24"/>
        </w:rPr>
        <w:t>CNN-LSTM</w:t>
      </w:r>
      <w:r w:rsidRPr="007F2EA9">
        <w:rPr>
          <w:rFonts w:ascii="Times New Roman" w:eastAsia="宋体" w:hAnsi="Times New Roman" w:cs="Times New Roman"/>
          <w:sz w:val="24"/>
          <w:szCs w:val="24"/>
        </w:rPr>
        <w:t>混合模型（需根据实际需求优化时间步设计）。</w:t>
      </w:r>
    </w:p>
    <w:p w14:paraId="255322AD" w14:textId="77777777" w:rsidR="007F2EA9" w:rsidRPr="007F2EA9" w:rsidRDefault="007F2EA9" w:rsidP="007F2EA9">
      <w:pPr>
        <w:rPr>
          <w:rFonts w:ascii="Times New Roman" w:eastAsia="宋体" w:hAnsi="Times New Roman" w:cs="Times New Roman"/>
          <w:sz w:val="24"/>
          <w:szCs w:val="24"/>
        </w:rPr>
      </w:pPr>
      <w:r w:rsidRPr="007F2EA9">
        <w:rPr>
          <w:rFonts w:ascii="Times New Roman" w:eastAsia="宋体" w:hAnsi="Times New Roman" w:cs="Times New Roman"/>
          <w:sz w:val="24"/>
          <w:szCs w:val="24"/>
        </w:rPr>
        <w:t>选择哪种方式取决于数据特性和任务目标。</w:t>
      </w:r>
    </w:p>
    <w:p w14:paraId="5CF6BC13" w14:textId="64DCD7FB" w:rsidR="002C00A2" w:rsidRPr="007F2EA9" w:rsidRDefault="00AC7A9D" w:rsidP="002F48DD">
      <w:pPr>
        <w:rPr>
          <w:rFonts w:ascii="Times New Roman" w:eastAsia="宋体" w:hAnsi="Times New Roman" w:cs="Times New Roman"/>
          <w:sz w:val="24"/>
          <w:szCs w:val="24"/>
        </w:rPr>
      </w:pPr>
      <w:r w:rsidRPr="00AC7A9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6271858" wp14:editId="231B1AFC">
            <wp:extent cx="3543300" cy="2038350"/>
            <wp:effectExtent l="0" t="0" r="0" b="0"/>
            <wp:docPr id="2062544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77" cy="204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45B8" w14:textId="77777777" w:rsidR="00AC7A9D" w:rsidRDefault="00AC7A9D" w:rsidP="00AC7A9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C7A9D">
        <w:rPr>
          <w:rFonts w:ascii="Times New Roman" w:eastAsia="宋体" w:hAnsi="Times New Roman" w:cs="Times New Roman"/>
          <w:sz w:val="24"/>
          <w:szCs w:val="24"/>
          <w:lang w:val="ru-RU"/>
        </w:rPr>
        <w:lastRenderedPageBreak/>
        <w:t>Выбор зависит от характеристик данных и целей задачи.</w:t>
      </w:r>
    </w:p>
    <w:p w14:paraId="2E13B91A" w14:textId="6403F269" w:rsidR="002C00A2" w:rsidRPr="00AC7A9D" w:rsidRDefault="0019450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C7A9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677981D" wp14:editId="31074792">
            <wp:extent cx="2501900" cy="1439265"/>
            <wp:effectExtent l="0" t="0" r="0" b="8890"/>
            <wp:docPr id="8576068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4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3A43" w14:textId="77777777" w:rsidR="00E368F5" w:rsidRPr="00E368F5" w:rsidRDefault="00E368F5" w:rsidP="00E368F5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368F5">
        <w:rPr>
          <w:rFonts w:ascii="Times New Roman" w:eastAsia="宋体" w:hAnsi="Times New Roman" w:cs="Times New Roman"/>
          <w:sz w:val="24"/>
          <w:szCs w:val="24"/>
          <w:lang w:val="ru-RU"/>
        </w:rPr>
        <w:t>Этот код определяет модель двумерной конволюционной нейронной сети (2D-CNN) для классификации изображений</w:t>
      </w:r>
    </w:p>
    <w:p w14:paraId="306D53A2" w14:textId="1C2304B8" w:rsidR="002C00A2" w:rsidRPr="00E368F5" w:rsidRDefault="00E368F5" w:rsidP="00E368F5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368F5">
        <w:rPr>
          <w:rFonts w:ascii="Times New Roman" w:eastAsia="宋体" w:hAnsi="Times New Roman" w:cs="Times New Roman"/>
          <w:sz w:val="24"/>
          <w:szCs w:val="24"/>
          <w:lang w:val="ru-RU"/>
        </w:rPr>
        <w:t>Этот код определяет базовую модель 2D-CNN, подходящую для небольших и средних задач классификации изображений. Производительность может быть дополнительно оптимизирована для сложных сценариев путем настройки гиперпараметров (например, количество сверточных ядер, количество слоев) и добавления методов регуляризации. На практике архитектура должна гибко адаптироваться к конкретным задачам.</w:t>
      </w:r>
    </w:p>
    <w:p w14:paraId="23674423" w14:textId="0A758F69" w:rsidR="002C00A2" w:rsidRDefault="00B66996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66996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003363" wp14:editId="26D70D04">
            <wp:extent cx="2501900" cy="1788795"/>
            <wp:effectExtent l="0" t="0" r="0" b="1905"/>
            <wp:docPr id="202104209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A44B" w14:textId="6DAE6CA1" w:rsidR="00194509" w:rsidRDefault="00B66996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66996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Этот код определяет гибридную нейронную сеть CNN-LSTM для обработки данных временных рядов изображений (например, видеокадров, непрерывных карт временных частот) для задач классификации, сочетая пространственное извлечение </w:t>
      </w:r>
    </w:p>
    <w:p w14:paraId="7DD35DD3" w14:textId="0255B19C" w:rsidR="00194509" w:rsidRDefault="00E368F5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368F5">
        <w:rPr>
          <w:rFonts w:ascii="Times New Roman" w:eastAsia="宋体" w:hAnsi="Times New Roman" w:cs="Times New Roman"/>
          <w:sz w:val="24"/>
          <w:szCs w:val="24"/>
        </w:rPr>
        <w:t>这段代码定义了一个用于图像分类的二维卷积神经网络（</w:t>
      </w:r>
      <w:r w:rsidRPr="00E368F5">
        <w:rPr>
          <w:rFonts w:ascii="Times New Roman" w:eastAsia="宋体" w:hAnsi="Times New Roman" w:cs="Times New Roman"/>
          <w:sz w:val="24"/>
          <w:szCs w:val="24"/>
        </w:rPr>
        <w:t>2D-CNN</w:t>
      </w:r>
      <w:r w:rsidRPr="00E368F5">
        <w:rPr>
          <w:rFonts w:ascii="Times New Roman" w:eastAsia="宋体" w:hAnsi="Times New Roman" w:cs="Times New Roman"/>
          <w:sz w:val="24"/>
          <w:szCs w:val="24"/>
        </w:rPr>
        <w:t>）模型</w:t>
      </w:r>
    </w:p>
    <w:p w14:paraId="5331F134" w14:textId="104DD889" w:rsidR="00194509" w:rsidRDefault="00E368F5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E368F5">
        <w:rPr>
          <w:rFonts w:ascii="Times New Roman" w:eastAsia="宋体" w:hAnsi="Times New Roman" w:cs="Times New Roman"/>
          <w:sz w:val="24"/>
          <w:szCs w:val="24"/>
        </w:rPr>
        <w:t>这段代码定义了一个基础的</w:t>
      </w:r>
      <w:r w:rsidRPr="00E368F5">
        <w:rPr>
          <w:rFonts w:ascii="Times New Roman" w:eastAsia="宋体" w:hAnsi="Times New Roman" w:cs="Times New Roman"/>
          <w:sz w:val="24"/>
          <w:szCs w:val="24"/>
        </w:rPr>
        <w:t>2D-CNN</w:t>
      </w:r>
      <w:r w:rsidRPr="00E368F5">
        <w:rPr>
          <w:rFonts w:ascii="Times New Roman" w:eastAsia="宋体" w:hAnsi="Times New Roman" w:cs="Times New Roman"/>
          <w:sz w:val="24"/>
          <w:szCs w:val="24"/>
        </w:rPr>
        <w:t>模型，适合于中小型图像分类任务。通过调整超参数（如卷积核数量、层数）和加入正则化技术，可进一步优化性能以适应复杂场景。实际应用中需根据具体任务灵活调整架构。</w:t>
      </w:r>
    </w:p>
    <w:p w14:paraId="04C72638" w14:textId="0FD161F8" w:rsidR="00194509" w:rsidRDefault="00B66996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66996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E864D6" wp14:editId="2641012E">
            <wp:extent cx="3424238" cy="2171700"/>
            <wp:effectExtent l="0" t="0" r="5080" b="0"/>
            <wp:docPr id="7235295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43" cy="217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EBE7" w14:textId="7129756C" w:rsidR="00194509" w:rsidRDefault="00B66996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66996">
        <w:rPr>
          <w:rFonts w:ascii="Times New Roman" w:eastAsia="宋体" w:hAnsi="Times New Roman" w:cs="Times New Roman"/>
          <w:sz w:val="24"/>
          <w:szCs w:val="24"/>
        </w:rPr>
        <w:t>此代码定义了一个</w:t>
      </w:r>
      <w:r w:rsidRPr="00B66996">
        <w:rPr>
          <w:rFonts w:ascii="Times New Roman" w:eastAsia="宋体" w:hAnsi="Times New Roman" w:cs="Times New Roman"/>
          <w:sz w:val="24"/>
          <w:szCs w:val="24"/>
        </w:rPr>
        <w:t xml:space="preserve"> ​CNN-LSTM </w:t>
      </w:r>
      <w:r w:rsidRPr="00B66996">
        <w:rPr>
          <w:rFonts w:ascii="Times New Roman" w:eastAsia="宋体" w:hAnsi="Times New Roman" w:cs="Times New Roman"/>
          <w:sz w:val="24"/>
          <w:szCs w:val="24"/>
        </w:rPr>
        <w:t>混合神经网络，用于处理</w:t>
      </w:r>
      <w:r w:rsidRPr="00B66996">
        <w:rPr>
          <w:rFonts w:ascii="Times New Roman" w:eastAsia="宋体" w:hAnsi="Times New Roman" w:cs="Times New Roman"/>
          <w:sz w:val="24"/>
          <w:szCs w:val="24"/>
        </w:rPr>
        <w:t xml:space="preserve"> ​</w:t>
      </w:r>
      <w:r w:rsidRPr="00B66996">
        <w:rPr>
          <w:rFonts w:ascii="Times New Roman" w:eastAsia="宋体" w:hAnsi="Times New Roman" w:cs="Times New Roman"/>
          <w:b/>
          <w:bCs/>
          <w:sz w:val="24"/>
          <w:szCs w:val="24"/>
        </w:rPr>
        <w:t>时序图像数据</w:t>
      </w:r>
      <w:r w:rsidRPr="00B66996">
        <w:rPr>
          <w:rFonts w:ascii="Times New Roman" w:eastAsia="宋体" w:hAnsi="Times New Roman" w:cs="Times New Roman"/>
          <w:sz w:val="24"/>
          <w:szCs w:val="24"/>
        </w:rPr>
        <w:t>​</w:t>
      </w:r>
      <w:r w:rsidRPr="00B66996">
        <w:rPr>
          <w:rFonts w:ascii="Times New Roman" w:eastAsia="宋体" w:hAnsi="Times New Roman" w:cs="Times New Roman"/>
          <w:sz w:val="24"/>
          <w:szCs w:val="24"/>
        </w:rPr>
        <w:t>（如视频帧、连续时频图），通过结合</w:t>
      </w:r>
      <w:r w:rsidRPr="00B66996">
        <w:rPr>
          <w:rFonts w:ascii="Times New Roman" w:eastAsia="宋体" w:hAnsi="Times New Roman" w:cs="Times New Roman"/>
          <w:sz w:val="24"/>
          <w:szCs w:val="24"/>
        </w:rPr>
        <w:t>CNN</w:t>
      </w:r>
      <w:r w:rsidRPr="00B66996">
        <w:rPr>
          <w:rFonts w:ascii="Times New Roman" w:eastAsia="宋体" w:hAnsi="Times New Roman" w:cs="Times New Roman"/>
          <w:sz w:val="24"/>
          <w:szCs w:val="24"/>
        </w:rPr>
        <w:t>的空间特征提取和</w:t>
      </w:r>
      <w:r w:rsidRPr="00B66996">
        <w:rPr>
          <w:rFonts w:ascii="Times New Roman" w:eastAsia="宋体" w:hAnsi="Times New Roman" w:cs="Times New Roman"/>
          <w:sz w:val="24"/>
          <w:szCs w:val="24"/>
        </w:rPr>
        <w:t>LSTM</w:t>
      </w:r>
      <w:r w:rsidRPr="00B66996">
        <w:rPr>
          <w:rFonts w:ascii="Times New Roman" w:eastAsia="宋体" w:hAnsi="Times New Roman" w:cs="Times New Roman"/>
          <w:sz w:val="24"/>
          <w:szCs w:val="24"/>
        </w:rPr>
        <w:t>的时间序列建模能力进行分类任务。</w:t>
      </w:r>
    </w:p>
    <w:p w14:paraId="691BBE23" w14:textId="376D07C4" w:rsidR="00194509" w:rsidRDefault="0017277E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17277E">
        <w:rPr>
          <w:rFonts w:ascii="Times New Roman" w:eastAsia="宋体" w:hAnsi="Times New Roman" w:cs="Times New Roman" w:hint="eastAsia"/>
          <w:sz w:val="24"/>
          <w:szCs w:val="24"/>
          <w:lang w:val="ru-RU"/>
        </w:rPr>
        <w:t>此模型通过</w:t>
      </w:r>
      <w:r w:rsidRPr="0017277E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​CNN</w:t>
      </w:r>
      <w:r w:rsidRPr="0017277E">
        <w:rPr>
          <w:rFonts w:ascii="Times New Roman" w:eastAsia="宋体" w:hAnsi="Times New Roman" w:cs="Times New Roman"/>
          <w:sz w:val="24"/>
          <w:szCs w:val="24"/>
          <w:lang w:val="ru-RU"/>
        </w:rPr>
        <w:t>提取空间特征</w:t>
      </w:r>
      <w:r w:rsidRPr="0017277E">
        <w:rPr>
          <w:rFonts w:ascii="Times New Roman" w:eastAsia="宋体" w:hAnsi="Times New Roman" w:cs="Times New Roman"/>
          <w:sz w:val="24"/>
          <w:szCs w:val="24"/>
          <w:lang w:val="ru-RU"/>
        </w:rPr>
        <w:t>​ + ​LSTM</w:t>
      </w:r>
      <w:r w:rsidRPr="0017277E">
        <w:rPr>
          <w:rFonts w:ascii="Times New Roman" w:eastAsia="宋体" w:hAnsi="Times New Roman" w:cs="Times New Roman"/>
          <w:sz w:val="24"/>
          <w:szCs w:val="24"/>
          <w:lang w:val="ru-RU"/>
        </w:rPr>
        <w:t>建模时序关系，适用于同时包含</w:t>
      </w:r>
      <w:r w:rsidRPr="0017277E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17277E">
        <w:rPr>
          <w:rFonts w:ascii="Times New Roman" w:eastAsia="宋体" w:hAnsi="Times New Roman" w:cs="Times New Roman"/>
          <w:sz w:val="24"/>
          <w:szCs w:val="24"/>
          <w:lang w:val="ru-RU"/>
        </w:rPr>
        <w:t>空间和时间维度</w:t>
      </w:r>
      <w:r w:rsidRPr="0017277E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17277E">
        <w:rPr>
          <w:rFonts w:ascii="Times New Roman" w:eastAsia="宋体" w:hAnsi="Times New Roman" w:cs="Times New Roman"/>
          <w:sz w:val="24"/>
          <w:szCs w:val="24"/>
          <w:lang w:val="ru-RU"/>
        </w:rPr>
        <w:t>的数据分类任务（如视频、连续脑电信号）。</w:t>
      </w:r>
    </w:p>
    <w:p w14:paraId="69487DB7" w14:textId="0DC65E3A" w:rsidR="00194509" w:rsidRDefault="003C36A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C36AF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0D02DF" wp14:editId="5A69C1E9">
            <wp:extent cx="3062288" cy="3138170"/>
            <wp:effectExtent l="0" t="0" r="5080" b="5080"/>
            <wp:docPr id="5347127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761" cy="31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352A" w14:textId="77777777" w:rsidR="00B66996" w:rsidRPr="00B66996" w:rsidRDefault="00B66996" w:rsidP="00B66996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B66996">
        <w:rPr>
          <w:rFonts w:ascii="Times New Roman" w:eastAsia="宋体" w:hAnsi="Times New Roman" w:cs="Times New Roman"/>
          <w:sz w:val="24"/>
          <w:szCs w:val="24"/>
          <w:lang w:val="ru-RU"/>
        </w:rPr>
        <w:lastRenderedPageBreak/>
        <w:t>признаков CNN с возможностью моделирования временных рядов LSTM. Эта модель извлекает пространственные признаки с помощью CNN + моделирует временные связи с помощью LSTM и подходит для задач классификации данных (например, видео, непрерывных сигналов ЭЭГ), которые содержат как пространственные, так и временные измерения.</w:t>
      </w:r>
    </w:p>
    <w:p w14:paraId="651245CB" w14:textId="4A08413F" w:rsidR="00194509" w:rsidRPr="00B66996" w:rsidRDefault="00933447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C36AF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9BBFAE8" wp14:editId="393C53DB">
            <wp:extent cx="2501900" cy="2564162"/>
            <wp:effectExtent l="0" t="0" r="0" b="7620"/>
            <wp:docPr id="19107083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56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D163" w14:textId="78C5DE8A" w:rsidR="00222857" w:rsidRDefault="00222857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22857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5EAADC8" wp14:editId="017A4821">
            <wp:extent cx="2501900" cy="1419225"/>
            <wp:effectExtent l="0" t="0" r="0" b="9525"/>
            <wp:docPr id="18831395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487" cy="141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B5CA" w14:textId="5D014E04" w:rsidR="00194509" w:rsidRPr="003D5C9E" w:rsidRDefault="003D5C9E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D5C9E">
        <w:rPr>
          <w:rFonts w:ascii="Times New Roman" w:eastAsia="宋体" w:hAnsi="Times New Roman" w:cs="Times New Roman"/>
          <w:sz w:val="24"/>
          <w:szCs w:val="24"/>
          <w:lang w:val="ru-RU"/>
        </w:rPr>
        <w:t>Этот код используется для многократного обучения и оценки производительности модели глубокого обучения, а также для проверки стабильности и надежности модели в ходе многочисленных экспериментов. Эффективность модели проверяется с помощью нескольких независимых экспериментов, сочетающих потери, точность, коэффициент каппа, а также кривые обучения и матрицы путаницы. Проанализируйте поведение модели.</w:t>
      </w:r>
    </w:p>
    <w:p w14:paraId="3B13AE8A" w14:textId="47AD1435" w:rsidR="00194509" w:rsidRDefault="00222857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22857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37474A" wp14:editId="2A19C236">
            <wp:extent cx="3624263" cy="2924175"/>
            <wp:effectExtent l="0" t="0" r="0" b="0"/>
            <wp:docPr id="2182388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34" cy="293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54E7" w14:textId="4F8A72F9" w:rsidR="00194509" w:rsidRDefault="00884638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884638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这段代码用于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多次训练并评估深度学习模型的性能，通过多次实验验证模型的稳定性和可靠性。通过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多次独立实验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验证模型性能，结合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损失、准确率、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Kappa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系数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多指标评估，并借助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学习曲线和混淆矩阵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884638">
        <w:rPr>
          <w:rFonts w:ascii="Times New Roman" w:eastAsia="宋体" w:hAnsi="Times New Roman" w:cs="Times New Roman"/>
          <w:sz w:val="24"/>
          <w:szCs w:val="24"/>
          <w:lang w:val="ru-RU"/>
        </w:rPr>
        <w:t>分析模型行为。</w:t>
      </w:r>
    </w:p>
    <w:p w14:paraId="0B1727D8" w14:textId="55B83F91" w:rsidR="00194509" w:rsidRDefault="00F4395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F4395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DAF7ED" wp14:editId="6A407071">
            <wp:extent cx="2501900" cy="994410"/>
            <wp:effectExtent l="0" t="0" r="0" b="0"/>
            <wp:docPr id="1980473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CF1" w14:textId="4504DB0F" w:rsidR="00194509" w:rsidRDefault="00F4395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F43954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这段代码的作用是</w:t>
      </w:r>
      <w:r w:rsidRPr="00F4395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F43954">
        <w:rPr>
          <w:rFonts w:ascii="Times New Roman" w:eastAsia="宋体" w:hAnsi="Times New Roman" w:cs="Times New Roman"/>
          <w:sz w:val="24"/>
          <w:szCs w:val="24"/>
          <w:lang w:val="ru-RU"/>
        </w:rPr>
        <w:t>可视化模型在训练过程中训练集和验证集的准确率（</w:t>
      </w:r>
      <w:r w:rsidRPr="00F43954">
        <w:rPr>
          <w:rFonts w:ascii="Times New Roman" w:eastAsia="宋体" w:hAnsi="Times New Roman" w:cs="Times New Roman"/>
          <w:sz w:val="24"/>
          <w:szCs w:val="24"/>
          <w:lang w:val="ru-RU"/>
        </w:rPr>
        <w:t>Accuracy</w:t>
      </w:r>
      <w:r w:rsidRPr="00F43954">
        <w:rPr>
          <w:rFonts w:ascii="Times New Roman" w:eastAsia="宋体" w:hAnsi="Times New Roman" w:cs="Times New Roman"/>
          <w:sz w:val="24"/>
          <w:szCs w:val="24"/>
          <w:lang w:val="ru-RU"/>
        </w:rPr>
        <w:t>）变化曲线，帮助直观分析模型的学习状态和性能表现。</w:t>
      </w:r>
    </w:p>
    <w:p w14:paraId="4E9E39C2" w14:textId="49E53A31" w:rsidR="00194509" w:rsidRDefault="008E07E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8E07E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C0784E0" wp14:editId="42FD4EE4">
            <wp:extent cx="2501900" cy="1927860"/>
            <wp:effectExtent l="0" t="0" r="0" b="0"/>
            <wp:docPr id="2775181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E413" w14:textId="77777777" w:rsidR="00194509" w:rsidRDefault="0019450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A08655D" w14:textId="77777777" w:rsidR="00194509" w:rsidRDefault="0019450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4F89F61" w14:textId="7A8E6757" w:rsidR="00194509" w:rsidRPr="00F43954" w:rsidRDefault="00F4395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F43954">
        <w:rPr>
          <w:rFonts w:ascii="Times New Roman" w:eastAsia="宋体" w:hAnsi="Times New Roman" w:cs="Times New Roman"/>
          <w:sz w:val="24"/>
          <w:szCs w:val="24"/>
          <w:lang w:val="ru-RU"/>
        </w:rPr>
        <w:lastRenderedPageBreak/>
        <w:t>Цель этого кода - визуализировать кривые точности обучающего и валидационного наборов в процессе обучения модели, что помогает наглядно проанализировать состояние обучения и производительность модели.</w:t>
      </w:r>
    </w:p>
    <w:p w14:paraId="777A1D63" w14:textId="30AC1375" w:rsidR="00F43954" w:rsidRPr="008E07E4" w:rsidRDefault="008E07E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8E07E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59D4D10" wp14:editId="57967B19">
            <wp:extent cx="2501900" cy="1927860"/>
            <wp:effectExtent l="0" t="0" r="0" b="0"/>
            <wp:docPr id="7271873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626E" w14:textId="77777777" w:rsidR="008E07E4" w:rsidRPr="008E07E4" w:rsidRDefault="008E07E4" w:rsidP="008E07E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8E07E4">
        <w:rPr>
          <w:rFonts w:ascii="Times New Roman" w:eastAsia="宋体" w:hAnsi="Times New Roman" w:cs="Times New Roman"/>
          <w:sz w:val="24"/>
          <w:szCs w:val="24"/>
          <w:lang w:val="ru-RU"/>
        </w:rPr>
        <w:t>Обучающий набор (синий): показатель точности неуклонно растет с начального значения около 0,5 до 0,8 и в конце концов снижается, указывая на то, что модель эффективно усвоила особенности обучающих данных.</w:t>
      </w:r>
    </w:p>
    <w:p w14:paraId="2D40FD56" w14:textId="772FBECB" w:rsidR="00F43954" w:rsidRPr="008E07E4" w:rsidRDefault="008E07E4" w:rsidP="008E07E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8E07E4">
        <w:rPr>
          <w:rFonts w:ascii="Times New Roman" w:eastAsia="宋体" w:hAnsi="Times New Roman" w:cs="Times New Roman"/>
          <w:sz w:val="24"/>
          <w:szCs w:val="24"/>
          <w:lang w:val="ru-RU"/>
        </w:rPr>
        <w:t>Валидационный набор (оранжевый): показатель точности постепенно увеличивается с 0,45 до 0,75, что соответствует тенденции обучающего набора, и указывает на то, что модель обладает некоторой способностью к обобщению.</w:t>
      </w:r>
    </w:p>
    <w:p w14:paraId="07A10F56" w14:textId="6A35D5F7" w:rsidR="00F43954" w:rsidRPr="008E07E4" w:rsidRDefault="008A6C55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8A6C55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9DBCE5A" wp14:editId="48B3859D">
            <wp:extent cx="2501900" cy="1282065"/>
            <wp:effectExtent l="0" t="0" r="0" b="0"/>
            <wp:docPr id="155534840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814D" w14:textId="5C5D7DA8" w:rsidR="0008438F" w:rsidRDefault="0008438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08438F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BF04BDA" wp14:editId="21CD4F07">
            <wp:extent cx="1043305" cy="586105"/>
            <wp:effectExtent l="0" t="0" r="4445" b="4445"/>
            <wp:docPr id="21462251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3395" w14:textId="034FDF7F" w:rsidR="008E07E4" w:rsidRDefault="00A2736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Код используется для оценки эффективности модели классификации, обеспечивая более полный анализ эффектов </w:t>
      </w:r>
    </w:p>
    <w:p w14:paraId="5A0365F1" w14:textId="77777777" w:rsidR="008E07E4" w:rsidRPr="008E07E4" w:rsidRDefault="008E07E4" w:rsidP="008E07E4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8E07E4">
        <w:rPr>
          <w:rFonts w:ascii="Times New Roman" w:eastAsia="宋体" w:hAnsi="Times New Roman" w:cs="Times New Roman"/>
          <w:b/>
          <w:bCs/>
          <w:sz w:val="24"/>
          <w:szCs w:val="24"/>
        </w:rPr>
        <w:t>训练集（蓝色）</w:t>
      </w:r>
      <w:r w:rsidRPr="008E07E4">
        <w:rPr>
          <w:rFonts w:ascii="Times New Roman" w:eastAsia="宋体" w:hAnsi="Times New Roman" w:cs="Times New Roman"/>
          <w:b/>
          <w:bCs/>
          <w:sz w:val="24"/>
          <w:szCs w:val="24"/>
        </w:rPr>
        <w:t>​</w:t>
      </w:r>
      <w:r w:rsidRPr="008E07E4">
        <w:rPr>
          <w:rFonts w:ascii="Times New Roman" w:eastAsia="宋体" w:hAnsi="Times New Roman" w:cs="Times New Roman"/>
          <w:sz w:val="24"/>
          <w:szCs w:val="24"/>
        </w:rPr>
        <w:t>​</w:t>
      </w:r>
      <w:r w:rsidRPr="008E07E4">
        <w:rPr>
          <w:rFonts w:ascii="Times New Roman" w:eastAsia="宋体" w:hAnsi="Times New Roman" w:cs="Times New Roman"/>
          <w:sz w:val="24"/>
          <w:szCs w:val="24"/>
        </w:rPr>
        <w:t>：准确率从初始约</w:t>
      </w:r>
      <w:r w:rsidRPr="008E07E4">
        <w:rPr>
          <w:rFonts w:ascii="Times New Roman" w:eastAsia="宋体" w:hAnsi="Times New Roman" w:cs="Times New Roman"/>
          <w:sz w:val="24"/>
          <w:szCs w:val="24"/>
        </w:rPr>
        <w:t>0.5</w:t>
      </w:r>
      <w:r w:rsidRPr="008E07E4">
        <w:rPr>
          <w:rFonts w:ascii="Times New Roman" w:eastAsia="宋体" w:hAnsi="Times New Roman" w:cs="Times New Roman"/>
          <w:sz w:val="24"/>
          <w:szCs w:val="24"/>
        </w:rPr>
        <w:t>稳步上升至</w:t>
      </w:r>
      <w:r w:rsidRPr="008E07E4">
        <w:rPr>
          <w:rFonts w:ascii="Times New Roman" w:eastAsia="宋体" w:hAnsi="Times New Roman" w:cs="Times New Roman"/>
          <w:sz w:val="24"/>
          <w:szCs w:val="24"/>
        </w:rPr>
        <w:t>0.8</w:t>
      </w:r>
      <w:r w:rsidRPr="008E07E4">
        <w:rPr>
          <w:rFonts w:ascii="Times New Roman" w:eastAsia="宋体" w:hAnsi="Times New Roman" w:cs="Times New Roman"/>
          <w:sz w:val="24"/>
          <w:szCs w:val="24"/>
        </w:rPr>
        <w:t>左右，最终趋于平稳，表明模型有效学习到了训练数据的特征。</w:t>
      </w:r>
    </w:p>
    <w:p w14:paraId="4F6AA611" w14:textId="61981D4E" w:rsidR="008E07E4" w:rsidRPr="008E07E4" w:rsidRDefault="008E07E4" w:rsidP="008E07E4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8E07E4">
        <w:rPr>
          <w:rFonts w:ascii="Times New Roman" w:eastAsia="宋体" w:hAnsi="Times New Roman" w:cs="Times New Roman"/>
          <w:b/>
          <w:bCs/>
          <w:sz w:val="24"/>
          <w:szCs w:val="24"/>
        </w:rPr>
        <w:t>验证集（橙色）</w:t>
      </w:r>
      <w:r w:rsidRPr="008E07E4">
        <w:rPr>
          <w:rFonts w:ascii="Times New Roman" w:eastAsia="宋体" w:hAnsi="Times New Roman" w:cs="Times New Roman"/>
          <w:b/>
          <w:bCs/>
          <w:sz w:val="24"/>
          <w:szCs w:val="24"/>
        </w:rPr>
        <w:t>​</w:t>
      </w:r>
      <w:r w:rsidRPr="008E07E4">
        <w:rPr>
          <w:rFonts w:ascii="Times New Roman" w:eastAsia="宋体" w:hAnsi="Times New Roman" w:cs="Times New Roman"/>
          <w:sz w:val="24"/>
          <w:szCs w:val="24"/>
        </w:rPr>
        <w:t>​</w:t>
      </w:r>
      <w:r w:rsidRPr="008E07E4">
        <w:rPr>
          <w:rFonts w:ascii="Times New Roman" w:eastAsia="宋体" w:hAnsi="Times New Roman" w:cs="Times New Roman"/>
          <w:sz w:val="24"/>
          <w:szCs w:val="24"/>
        </w:rPr>
        <w:t>：准确率从</w:t>
      </w:r>
      <w:r w:rsidRPr="008E07E4">
        <w:rPr>
          <w:rFonts w:ascii="Times New Roman" w:eastAsia="宋体" w:hAnsi="Times New Roman" w:cs="Times New Roman"/>
          <w:sz w:val="24"/>
          <w:szCs w:val="24"/>
        </w:rPr>
        <w:t>0.45</w:t>
      </w:r>
      <w:r w:rsidRPr="008E07E4">
        <w:rPr>
          <w:rFonts w:ascii="Times New Roman" w:eastAsia="宋体" w:hAnsi="Times New Roman" w:cs="Times New Roman"/>
          <w:sz w:val="24"/>
          <w:szCs w:val="24"/>
        </w:rPr>
        <w:t>逐步提升至</w:t>
      </w:r>
      <w:r w:rsidRPr="008E07E4">
        <w:rPr>
          <w:rFonts w:ascii="Times New Roman" w:eastAsia="宋体" w:hAnsi="Times New Roman" w:cs="Times New Roman"/>
          <w:sz w:val="24"/>
          <w:szCs w:val="24"/>
        </w:rPr>
        <w:t>0.75</w:t>
      </w:r>
      <w:r w:rsidRPr="008E07E4">
        <w:rPr>
          <w:rFonts w:ascii="Times New Roman" w:eastAsia="宋体" w:hAnsi="Times New Roman" w:cs="Times New Roman"/>
          <w:sz w:val="24"/>
          <w:szCs w:val="24"/>
        </w:rPr>
        <w:t>，与训练集趋势一致，说明模型具备一定的泛化能力。</w:t>
      </w:r>
    </w:p>
    <w:p w14:paraId="214EDB1D" w14:textId="724AF92D" w:rsidR="008E07E4" w:rsidRDefault="008A6C55" w:rsidP="002F48DD">
      <w:pPr>
        <w:rPr>
          <w:rFonts w:ascii="Times New Roman" w:eastAsia="宋体" w:hAnsi="Times New Roman" w:cs="Times New Roman"/>
          <w:sz w:val="24"/>
          <w:szCs w:val="24"/>
        </w:rPr>
      </w:pPr>
      <w:r w:rsidRPr="008A6C5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BE65B62" wp14:editId="286513C0">
            <wp:extent cx="2501900" cy="1282065"/>
            <wp:effectExtent l="0" t="0" r="0" b="0"/>
            <wp:docPr id="206860332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ADBB" w14:textId="6D71BCE4" w:rsidR="009A067E" w:rsidRPr="008E07E4" w:rsidRDefault="009A067E" w:rsidP="002F48DD">
      <w:pPr>
        <w:rPr>
          <w:rFonts w:ascii="Times New Roman" w:eastAsia="宋体" w:hAnsi="Times New Roman" w:cs="Times New Roman"/>
          <w:sz w:val="24"/>
          <w:szCs w:val="24"/>
        </w:rPr>
      </w:pPr>
      <w:r w:rsidRPr="0008438F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F686E7D" wp14:editId="24638E66">
            <wp:extent cx="1043305" cy="586105"/>
            <wp:effectExtent l="0" t="0" r="4445" b="4445"/>
            <wp:docPr id="1217779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8B7C" w14:textId="3CA5E94A" w:rsidR="008E07E4" w:rsidRDefault="00A2736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27364">
        <w:rPr>
          <w:rFonts w:ascii="Times New Roman" w:eastAsia="宋体" w:hAnsi="Times New Roman" w:cs="Times New Roman" w:hint="eastAsia"/>
          <w:sz w:val="24"/>
          <w:szCs w:val="24"/>
          <w:lang w:val="ru-RU"/>
        </w:rPr>
        <w:t>代码用于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评估分类模型的性能，通过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​Cohen's Kappa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系数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和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混淆矩阵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提供比准确率更全面的分类效果分析。通过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​Kappa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系数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和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混淆矩阵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揭示了模型在类别层面的详细表现，是准确率指标的重要补充。</w:t>
      </w:r>
    </w:p>
    <w:p w14:paraId="57EFA7A2" w14:textId="64075B73" w:rsidR="008E07E4" w:rsidRDefault="003D5C3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D5C3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88A9D8" wp14:editId="0FF0EA9C">
            <wp:extent cx="3476625" cy="923925"/>
            <wp:effectExtent l="0" t="0" r="9525" b="9525"/>
            <wp:docPr id="18098134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50" cy="92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64CC" w14:textId="28AA7B8E" w:rsidR="008E07E4" w:rsidRDefault="003D5C3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D5C34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这段代码用于</w:t>
      </w:r>
      <w:r w:rsidRPr="003D5C3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3D5C34">
        <w:rPr>
          <w:rFonts w:ascii="Times New Roman" w:eastAsia="宋体" w:hAnsi="Times New Roman" w:cs="Times New Roman"/>
          <w:sz w:val="24"/>
          <w:szCs w:val="24"/>
          <w:lang w:val="ru-RU"/>
        </w:rPr>
        <w:t>可视化混淆矩阵（</w:t>
      </w:r>
      <w:r w:rsidRPr="003D5C34">
        <w:rPr>
          <w:rFonts w:ascii="Times New Roman" w:eastAsia="宋体" w:hAnsi="Times New Roman" w:cs="Times New Roman"/>
          <w:sz w:val="24"/>
          <w:szCs w:val="24"/>
          <w:lang w:val="ru-RU"/>
        </w:rPr>
        <w:t>Confusion Matrix</w:t>
      </w:r>
      <w:r w:rsidRPr="003D5C34">
        <w:rPr>
          <w:rFonts w:ascii="Times New Roman" w:eastAsia="宋体" w:hAnsi="Times New Roman" w:cs="Times New Roman"/>
          <w:sz w:val="24"/>
          <w:szCs w:val="24"/>
          <w:lang w:val="ru-RU"/>
        </w:rPr>
        <w:t>）</w:t>
      </w:r>
      <w:r w:rsidRPr="003D5C3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3D5C34">
        <w:rPr>
          <w:rFonts w:ascii="Times New Roman" w:eastAsia="宋体" w:hAnsi="Times New Roman" w:cs="Times New Roman"/>
          <w:sz w:val="24"/>
          <w:szCs w:val="24"/>
          <w:lang w:val="ru-RU"/>
        </w:rPr>
        <w:t>，将模型分类结果的性能以热力图形式直观展示，帮助快速识别分类错误模式和类别间的混淆情况。通过热力图形式将混淆矩阵可视化，使模型分类性能的分析更加直观。可从中快速识别：模型在哪些类别上表现优异（对角线深色）。哪些类别容易混淆（非对角线浅色区域）。是否需要针对特定类别优化数据或模型。</w:t>
      </w:r>
    </w:p>
    <w:p w14:paraId="33D60CBB" w14:textId="77777777" w:rsidR="008E07E4" w:rsidRDefault="008E07E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81FEB91" w14:textId="77777777" w:rsidR="008E07E4" w:rsidRDefault="008E07E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FF49818" w14:textId="77777777" w:rsidR="008E07E4" w:rsidRDefault="008E07E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DF5CA8F" w14:textId="77777777" w:rsidR="008E07E4" w:rsidRDefault="008E07E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0562B99" w14:textId="15C82511" w:rsidR="0008438F" w:rsidRDefault="0008438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7F40758E" w14:textId="66EAC63D" w:rsidR="0008438F" w:rsidRDefault="0008438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lastRenderedPageBreak/>
        <w:t>классификации, чем точность с помощью коэффициентов Каппы Коэна и матриц путаницы.</w:t>
      </w:r>
    </w:p>
    <w:p w14:paraId="00726B4C" w14:textId="44D3751B" w:rsidR="008E07E4" w:rsidRDefault="00A2736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27364">
        <w:rPr>
          <w:rFonts w:ascii="Times New Roman" w:eastAsia="宋体" w:hAnsi="Times New Roman" w:cs="Times New Roman"/>
          <w:sz w:val="24"/>
          <w:szCs w:val="24"/>
          <w:lang w:val="ru-RU"/>
        </w:rPr>
        <w:t>Коэффициенты Каппа и матрицы путаницы показывают детальную производительность модели на уровне категорий, что является важным дополнением к метрике точности.</w:t>
      </w:r>
    </w:p>
    <w:p w14:paraId="2E5D182D" w14:textId="1A0A38FB" w:rsidR="008E07E4" w:rsidRDefault="003D5C3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D5C3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93A46E" wp14:editId="7974C686">
            <wp:extent cx="2590800" cy="799465"/>
            <wp:effectExtent l="0" t="0" r="0" b="635"/>
            <wp:docPr id="5711945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76" cy="80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BB7" w14:textId="00302142" w:rsidR="008E07E4" w:rsidRPr="003D5C34" w:rsidRDefault="003D5C3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D5C34">
        <w:rPr>
          <w:rFonts w:ascii="Times New Roman" w:eastAsia="宋体" w:hAnsi="Times New Roman" w:cs="Times New Roman"/>
          <w:sz w:val="24"/>
          <w:szCs w:val="24"/>
          <w:lang w:val="ru-RU"/>
        </w:rPr>
        <w:t>Этот код используется для визуализации матрицы путаницы, которая представляет результаты классификации модели в виде тепловой карты, помогая быстро выявить закономерности неправильной классификации и путаницы между категориями. Визуализация матрицы путаницы в виде тепловой карты делает анализ эффективности классификации модели более интуитивным. С ее помощью можно быстро определить, на каких категориях модель работает хорошо (темные диагональные цвета). Какие категории подвержены путанице (недиагональные области светлого цвета). Нужно ли оптимизировать данные или модель для определенных категорий.</w:t>
      </w:r>
    </w:p>
    <w:p w14:paraId="1F12ECDF" w14:textId="0CC7F340" w:rsidR="008E07E4" w:rsidRDefault="0092596B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92596B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CB98C4" wp14:editId="36B09216">
            <wp:extent cx="2424166" cy="2271713"/>
            <wp:effectExtent l="0" t="0" r="0" b="0"/>
            <wp:docPr id="143400012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49" cy="227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60D2" w14:textId="69DB8DA0" w:rsidR="008E07E4" w:rsidRDefault="0092596B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92596B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6D532BB" wp14:editId="5C07F038">
            <wp:extent cx="2424166" cy="2271713"/>
            <wp:effectExtent l="0" t="0" r="0" b="0"/>
            <wp:docPr id="5197509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49" cy="227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777D" w14:textId="7BB05E4F" w:rsidR="008E07E4" w:rsidRDefault="00D938A2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D938A2">
        <w:rPr>
          <w:rFonts w:ascii="Times New Roman" w:eastAsia="宋体" w:hAnsi="Times New Roman" w:cs="Times New Roman" w:hint="eastAsia"/>
          <w:sz w:val="24"/>
          <w:szCs w:val="24"/>
          <w:lang w:val="ru-RU"/>
        </w:rPr>
        <w:t>代码用于</w:t>
      </w:r>
      <w:r w:rsidRPr="00D938A2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D938A2">
        <w:rPr>
          <w:rFonts w:ascii="Times New Roman" w:eastAsia="宋体" w:hAnsi="Times New Roman" w:cs="Times New Roman"/>
          <w:sz w:val="24"/>
          <w:szCs w:val="24"/>
          <w:lang w:val="ru-RU"/>
        </w:rPr>
        <w:t>可视化模型训练过程</w:t>
      </w:r>
      <w:r w:rsidRPr="00D938A2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D938A2">
        <w:rPr>
          <w:rFonts w:ascii="Times New Roman" w:eastAsia="宋体" w:hAnsi="Times New Roman" w:cs="Times New Roman"/>
          <w:sz w:val="24"/>
          <w:szCs w:val="24"/>
          <w:lang w:val="ru-RU"/>
        </w:rPr>
        <w:t>并</w:t>
      </w:r>
      <w:r w:rsidRPr="00D938A2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D938A2">
        <w:rPr>
          <w:rFonts w:ascii="Times New Roman" w:eastAsia="宋体" w:hAnsi="Times New Roman" w:cs="Times New Roman"/>
          <w:sz w:val="24"/>
          <w:szCs w:val="24"/>
          <w:lang w:val="ru-RU"/>
        </w:rPr>
        <w:t>输出最终评估结果，帮助全面分析模型的性能、训练效率和收敛情况。</w:t>
      </w:r>
    </w:p>
    <w:p w14:paraId="0D7A2ED6" w14:textId="61271F7E" w:rsidR="008E07E4" w:rsidRDefault="0099450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99450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F664ED9" wp14:editId="7C44A8D4">
            <wp:extent cx="2501900" cy="1833245"/>
            <wp:effectExtent l="0" t="0" r="0" b="0"/>
            <wp:docPr id="207982649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BCAB" w14:textId="4853BEBA" w:rsidR="008E07E4" w:rsidRDefault="0099450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99450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863151" wp14:editId="254FAA4A">
            <wp:extent cx="2501900" cy="1873250"/>
            <wp:effectExtent l="0" t="0" r="0" b="0"/>
            <wp:docPr id="1487959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22F4" w14:textId="7F5D9D4F" w:rsidR="008E07E4" w:rsidRDefault="002175C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175CF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BAF595" wp14:editId="5D79C9B5">
            <wp:extent cx="3486150" cy="914400"/>
            <wp:effectExtent l="0" t="0" r="0" b="0"/>
            <wp:docPr id="209052223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568" cy="91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B2BB" w14:textId="7D53724B" w:rsidR="008E07E4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51619">
        <w:rPr>
          <w:rFonts w:ascii="Times New Roman" w:eastAsia="宋体" w:hAnsi="Times New Roman" w:cs="Times New Roman"/>
          <w:sz w:val="24"/>
          <w:szCs w:val="24"/>
        </w:rPr>
        <w:t>model</w:t>
      </w: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>.</w:t>
      </w:r>
      <w:r w:rsidRPr="00A51619">
        <w:rPr>
          <w:rFonts w:ascii="Times New Roman" w:eastAsia="宋体" w:hAnsi="Times New Roman" w:cs="Times New Roman"/>
          <w:sz w:val="24"/>
          <w:szCs w:val="24"/>
        </w:rPr>
        <w:t>summary</w:t>
      </w: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>()</w:t>
      </w:r>
    </w:p>
    <w:p w14:paraId="49AF6F2F" w14:textId="3E3FFE1A" w:rsidR="008E07E4" w:rsidRDefault="009E37FB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9E37FB">
        <w:rPr>
          <w:rFonts w:ascii="Times New Roman" w:eastAsia="宋体" w:hAnsi="Times New Roman" w:cs="Times New Roman" w:hint="eastAsia"/>
          <w:sz w:val="24"/>
          <w:szCs w:val="24"/>
          <w:lang w:val="ru-RU"/>
        </w:rPr>
        <w:t>是</w:t>
      </w: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Keras/TensorFlow </w:t>
      </w: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>中用于</w:t>
      </w: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>快速查看神经网络模型结构</w:t>
      </w: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​ </w:t>
      </w: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>的方法，它会输出模型的层数、每层的参数数量、输出</w:t>
      </w:r>
    </w:p>
    <w:p w14:paraId="17BBE91F" w14:textId="6046BED9" w:rsidR="008E07E4" w:rsidRPr="00D938A2" w:rsidRDefault="00D938A2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D938A2">
        <w:rPr>
          <w:rFonts w:ascii="Times New Roman" w:eastAsia="宋体" w:hAnsi="Times New Roman" w:cs="Times New Roman"/>
          <w:sz w:val="24"/>
          <w:szCs w:val="24"/>
          <w:lang w:val="ru-RU"/>
        </w:rPr>
        <w:lastRenderedPageBreak/>
        <w:t>Код используется для визуализации процесса обучения модели и вывода окончательных результатов оценки, помогая полностью проанализировать производительность модели, эффективность обучения и сходимость.</w:t>
      </w:r>
      <w:r w:rsidR="00994509" w:rsidRPr="0099450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t xml:space="preserve"> </w:t>
      </w:r>
      <w:r w:rsidR="00994509" w:rsidRPr="00D938A2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39AE89C" wp14:editId="29357102">
            <wp:extent cx="2501900" cy="1833245"/>
            <wp:effectExtent l="0" t="0" r="0" b="0"/>
            <wp:docPr id="93931201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F369" w14:textId="38C27D10" w:rsidR="008E07E4" w:rsidRDefault="0099450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99450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0D45818" wp14:editId="55331F96">
            <wp:extent cx="2501900" cy="1873250"/>
            <wp:effectExtent l="0" t="0" r="0" b="0"/>
            <wp:docPr id="10165839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1EC2" w14:textId="2B0CAA06" w:rsidR="008E07E4" w:rsidRDefault="002175C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2175CF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D16F7CC" wp14:editId="1F401BBC">
            <wp:extent cx="2647950" cy="680720"/>
            <wp:effectExtent l="0" t="0" r="0" b="5080"/>
            <wp:docPr id="48703020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66" cy="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6060" w14:textId="50BD1A8C" w:rsidR="008E07E4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A51619">
        <w:rPr>
          <w:rFonts w:ascii="Times New Roman" w:eastAsia="宋体" w:hAnsi="Times New Roman" w:cs="Times New Roman"/>
          <w:sz w:val="24"/>
          <w:szCs w:val="24"/>
        </w:rPr>
        <w:t>model</w:t>
      </w:r>
      <w:r w:rsidRPr="001E5113">
        <w:rPr>
          <w:rFonts w:ascii="Times New Roman" w:eastAsia="宋体" w:hAnsi="Times New Roman" w:cs="Times New Roman"/>
          <w:sz w:val="24"/>
          <w:szCs w:val="24"/>
          <w:lang w:val="ru-RU"/>
        </w:rPr>
        <w:t>.</w:t>
      </w:r>
      <w:r w:rsidRPr="00A51619">
        <w:rPr>
          <w:rFonts w:ascii="Times New Roman" w:eastAsia="宋体" w:hAnsi="Times New Roman" w:cs="Times New Roman"/>
          <w:sz w:val="24"/>
          <w:szCs w:val="24"/>
        </w:rPr>
        <w:t>summary</w:t>
      </w:r>
      <w:r w:rsidRPr="001E5113">
        <w:rPr>
          <w:rFonts w:ascii="Times New Roman" w:eastAsia="宋体" w:hAnsi="Times New Roman" w:cs="Times New Roman"/>
          <w:sz w:val="24"/>
          <w:szCs w:val="24"/>
          <w:lang w:val="ru-RU"/>
        </w:rPr>
        <w:t>()</w:t>
      </w:r>
    </w:p>
    <w:p w14:paraId="43239CFD" w14:textId="5AD910F6" w:rsidR="008E07E4" w:rsidRPr="001E5113" w:rsidRDefault="001E5113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1E5113">
        <w:rPr>
          <w:rFonts w:ascii="Times New Roman" w:eastAsia="宋体" w:hAnsi="Times New Roman" w:cs="Times New Roman"/>
          <w:sz w:val="24"/>
          <w:szCs w:val="24"/>
          <w:lang w:val="ru-RU"/>
        </w:rPr>
        <w:t>это метод в Keras/TensorFlow для быстрого просмотра структуры модели нейронной сети, который выводит такую информацию, как количество слоев модели, количество параметров в каждом слое и форма выходного сигнала.</w:t>
      </w:r>
    </w:p>
    <w:p w14:paraId="1902C274" w14:textId="3AF43837" w:rsidR="009E37FB" w:rsidRDefault="009E37FB" w:rsidP="002F48DD">
      <w:pPr>
        <w:rPr>
          <w:rFonts w:ascii="Times New Roman" w:eastAsia="宋体" w:hAnsi="Times New Roman" w:cs="Times New Roman"/>
          <w:noProof/>
          <w:sz w:val="24"/>
          <w:szCs w:val="24"/>
          <w:lang w:val="ru-RU"/>
        </w:rPr>
      </w:pPr>
    </w:p>
    <w:p w14:paraId="6F6C3E95" w14:textId="77777777" w:rsidR="00D74962" w:rsidRDefault="00D74962" w:rsidP="002F48DD">
      <w:pPr>
        <w:rPr>
          <w:rFonts w:ascii="Times New Roman" w:eastAsia="宋体" w:hAnsi="Times New Roman" w:cs="Times New Roman"/>
          <w:noProof/>
          <w:sz w:val="24"/>
          <w:szCs w:val="24"/>
          <w:lang w:val="ru-RU"/>
        </w:rPr>
      </w:pPr>
    </w:p>
    <w:p w14:paraId="05915F00" w14:textId="77777777" w:rsidR="00D74962" w:rsidRDefault="00D74962" w:rsidP="002F48DD">
      <w:pPr>
        <w:rPr>
          <w:rFonts w:ascii="Times New Roman" w:eastAsia="宋体" w:hAnsi="Times New Roman" w:cs="Times New Roman"/>
          <w:noProof/>
          <w:sz w:val="24"/>
          <w:szCs w:val="24"/>
          <w:lang w:val="ru-RU"/>
        </w:rPr>
      </w:pPr>
    </w:p>
    <w:p w14:paraId="6241B2C3" w14:textId="77777777" w:rsidR="00D74962" w:rsidRDefault="00D74962" w:rsidP="002F48DD">
      <w:pPr>
        <w:rPr>
          <w:rFonts w:ascii="Times New Roman" w:eastAsia="宋体" w:hAnsi="Times New Roman" w:cs="Times New Roman"/>
          <w:noProof/>
          <w:sz w:val="24"/>
          <w:szCs w:val="24"/>
          <w:lang w:val="ru-RU"/>
        </w:rPr>
      </w:pPr>
    </w:p>
    <w:p w14:paraId="2D64C203" w14:textId="77777777" w:rsidR="00D74962" w:rsidRDefault="00D74962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F22B508" w14:textId="7262400C" w:rsidR="00A51619" w:rsidRDefault="009E37FB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9E37FB">
        <w:rPr>
          <w:rFonts w:ascii="Times New Roman" w:eastAsia="宋体" w:hAnsi="Times New Roman" w:cs="Times New Roman"/>
          <w:sz w:val="24"/>
          <w:szCs w:val="24"/>
          <w:lang w:val="ru-RU"/>
        </w:rPr>
        <w:t>形状等信息。</w:t>
      </w:r>
    </w:p>
    <w:p w14:paraId="7802E409" w14:textId="3A1330D5" w:rsidR="00A51619" w:rsidRDefault="0073005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730059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59D020E" wp14:editId="1E1ED0E1">
            <wp:extent cx="3619500" cy="2661920"/>
            <wp:effectExtent l="0" t="0" r="0" b="5080"/>
            <wp:docPr id="9001113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298" cy="26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B020" w14:textId="12FA35B4" w:rsidR="00A51619" w:rsidRDefault="00CF7B53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CF7B53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1B06130" wp14:editId="636B36FB">
            <wp:extent cx="2501900" cy="927100"/>
            <wp:effectExtent l="0" t="0" r="0" b="6350"/>
            <wp:docPr id="62155116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317D" w14:textId="3D6FADB3" w:rsidR="00A51619" w:rsidRDefault="00C11D81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C11D81">
        <w:rPr>
          <w:rFonts w:ascii="Times New Roman" w:eastAsia="宋体" w:hAnsi="Times New Roman" w:cs="Times New Roman" w:hint="eastAsia"/>
          <w:sz w:val="24"/>
          <w:szCs w:val="24"/>
          <w:lang w:val="ru-RU"/>
        </w:rPr>
        <w:t>这段代码的作用是</w:t>
      </w:r>
      <w:r w:rsidRPr="00C11D81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C11D81">
        <w:rPr>
          <w:rFonts w:ascii="Times New Roman" w:eastAsia="宋体" w:hAnsi="Times New Roman" w:cs="Times New Roman"/>
          <w:sz w:val="24"/>
          <w:szCs w:val="24"/>
          <w:lang w:val="ru-RU"/>
        </w:rPr>
        <w:t>汇总并展示模型多次实验的统计结果，通过计算均值、标准差和最大值，全面评估模型的性能稳定性、最佳表现及计算效率。为模型性能的</w:t>
      </w:r>
      <w:r w:rsidRPr="00C11D81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C11D81">
        <w:rPr>
          <w:rFonts w:ascii="Times New Roman" w:eastAsia="宋体" w:hAnsi="Times New Roman" w:cs="Times New Roman"/>
          <w:sz w:val="24"/>
          <w:szCs w:val="24"/>
          <w:lang w:val="ru-RU"/>
        </w:rPr>
        <w:t>最终评估报告</w:t>
      </w:r>
    </w:p>
    <w:p w14:paraId="5F56DB8C" w14:textId="4E63C3B5" w:rsidR="00A51619" w:rsidRDefault="0053774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FB71F6B" wp14:editId="32E676AE">
            <wp:extent cx="1290955" cy="995680"/>
            <wp:effectExtent l="0" t="0" r="4445" b="0"/>
            <wp:docPr id="178124690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5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DE7E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 w:hint="eastAsia"/>
          <w:sz w:val="24"/>
          <w:szCs w:val="24"/>
          <w:lang w:val="ru-RU"/>
        </w:rPr>
        <w:t>平均准确率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78.75%​​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表示模型在所有测试样本中平均有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​78.75%​​ 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的样本分类正确。</w:t>
      </w:r>
    </w:p>
    <w:p w14:paraId="4A234810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评价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：对于二分类任务，此结果属于中等水平（一般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80%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以上为较好）。</w:t>
      </w:r>
    </w:p>
    <w:p w14:paraId="469061CF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准确率标准差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±0.0163​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多次实验结果的波动范围很小（约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1.6%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），说明模型性能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稳定。</w:t>
      </w:r>
    </w:p>
    <w:p w14:paraId="2C050D6E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平均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Kappa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系数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0.5563​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衡量模型分类结果与真实标签的一致性，超越随机猜测的水平。</w:t>
      </w:r>
    </w:p>
    <w:p w14:paraId="47730EAE" w14:textId="503DA5FC" w:rsidR="00A51619" w:rsidRDefault="0053774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评价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：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0.55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属于中等一致性（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Landis &amp; Koch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标准：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0.41-0.60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为中等），说明模</w:t>
      </w:r>
    </w:p>
    <w:p w14:paraId="3C129B23" w14:textId="25550E5D" w:rsidR="00A51619" w:rsidRDefault="00CF7B53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CF7B53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E5219EF" wp14:editId="29AE628E">
            <wp:extent cx="2501900" cy="1832610"/>
            <wp:effectExtent l="0" t="0" r="0" b="0"/>
            <wp:docPr id="10521189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1343" w14:textId="51822CD0" w:rsidR="00A51619" w:rsidRDefault="00D74962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CF7B53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9FE078D" wp14:editId="765F23FB">
            <wp:extent cx="2501900" cy="927100"/>
            <wp:effectExtent l="0" t="0" r="0" b="6350"/>
            <wp:docPr id="68109792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D9DA" w14:textId="11C510DB" w:rsidR="00A51619" w:rsidRPr="00C11D81" w:rsidRDefault="00C11D81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C11D81">
        <w:rPr>
          <w:rFonts w:ascii="Times New Roman" w:eastAsia="宋体" w:hAnsi="Times New Roman" w:cs="Times New Roman"/>
          <w:sz w:val="24"/>
          <w:szCs w:val="24"/>
          <w:lang w:val="ru-RU"/>
        </w:rPr>
        <w:t>Цель данного кода - обобщить и представить статистические результаты многочисленных экспериментов с моделью, а также полностью оценить стабильность работы модели, ее оптимальность и вычислительную эффективность, рассчитав среднее, стандартное отклонение и максимальное значение. Это окончательный отчет об оценке эффективности модели.</w:t>
      </w:r>
    </w:p>
    <w:p w14:paraId="2A13CA52" w14:textId="3A86D1A7" w:rsidR="00A51619" w:rsidRDefault="00537744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91A36DC" wp14:editId="5CB8D9C2">
            <wp:extent cx="1290955" cy="995680"/>
            <wp:effectExtent l="0" t="0" r="4445" b="0"/>
            <wp:docPr id="179572499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5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37C5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Средняя точность 78,75% означает, что модель правильно классифицировала в среднем 78,75% всех тестовых образцов.</w:t>
      </w:r>
    </w:p>
    <w:p w14:paraId="208A419B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ОЦЕНКА: Для задач бинарной классификации этот результат является умеренным (обычно 80 % или выше).</w:t>
      </w:r>
    </w:p>
    <w:p w14:paraId="563F44E6" w14:textId="7D14303C" w:rsidR="00537744" w:rsidRDefault="00316167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Стандартное отклонение точности ±0,0163 имеет небольшой диапазон колебаний (около 1,6%) в результатах множества экспериментов, что </w:t>
      </w:r>
    </w:p>
    <w:p w14:paraId="7727013F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型有一定可靠性但仍有改进空间。</w:t>
      </w:r>
    </w:p>
    <w:p w14:paraId="2E67C819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​Kappa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标准差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±0.0000​</w:t>
      </w:r>
    </w:p>
    <w:p w14:paraId="5E742472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 w:hint="eastAsia"/>
          <w:sz w:val="24"/>
          <w:szCs w:val="24"/>
          <w:lang w:val="ru-RU"/>
        </w:rPr>
        <w:t>多次实验</w:t>
      </w:r>
      <w:r w:rsidRPr="00537744">
        <w:rPr>
          <w:rFonts w:ascii="Times New Roman" w:eastAsia="宋体" w:hAnsi="Times New Roman" w:cs="Times New Roman" w:hint="eastAsia"/>
          <w:sz w:val="24"/>
          <w:szCs w:val="24"/>
          <w:lang w:val="ru-RU"/>
        </w:rPr>
        <w:t>Kappa</w:t>
      </w:r>
      <w:r w:rsidRPr="00537744">
        <w:rPr>
          <w:rFonts w:ascii="Times New Roman" w:eastAsia="宋体" w:hAnsi="Times New Roman" w:cs="Times New Roman" w:hint="eastAsia"/>
          <w:sz w:val="24"/>
          <w:szCs w:val="24"/>
          <w:lang w:val="ru-RU"/>
        </w:rPr>
        <w:t>值完全一致，可能因数据分布固定或实验设置未引入随机性（需检查代码）。</w:t>
      </w:r>
    </w:p>
    <w:p w14:paraId="28A7208D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最佳单次准确率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81.88%​​</w:t>
      </w:r>
    </w:p>
    <w:p w14:paraId="2E9893B8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 w:hint="eastAsia"/>
          <w:sz w:val="24"/>
          <w:szCs w:val="24"/>
          <w:lang w:val="ru-RU"/>
        </w:rPr>
        <w:t>模型在最优情况下能达到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​81.88%​​ 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的准确率，显示其潜力。</w:t>
      </w:r>
    </w:p>
    <w:p w14:paraId="2E67D329" w14:textId="77777777" w:rsidR="00537744" w:rsidRPr="00537744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耗时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109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秒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</w:p>
    <w:p w14:paraId="5376A0BA" w14:textId="601C9326" w:rsidR="0034258A" w:rsidRDefault="00537744" w:rsidP="00537744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537744">
        <w:rPr>
          <w:rFonts w:ascii="Times New Roman" w:eastAsia="宋体" w:hAnsi="Times New Roman" w:cs="Times New Roman" w:hint="eastAsia"/>
          <w:sz w:val="24"/>
          <w:szCs w:val="24"/>
          <w:lang w:val="ru-RU"/>
        </w:rPr>
        <w:t>模型训练或预测的总时间为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 xml:space="preserve"> ​109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秒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​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（约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1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分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49</w:t>
      </w:r>
      <w:r w:rsidRPr="00537744">
        <w:rPr>
          <w:rFonts w:ascii="Times New Roman" w:eastAsia="宋体" w:hAnsi="Times New Roman" w:cs="Times New Roman"/>
          <w:sz w:val="24"/>
          <w:szCs w:val="24"/>
          <w:lang w:val="ru-RU"/>
        </w:rPr>
        <w:t>秒），计算效率较高</w:t>
      </w:r>
    </w:p>
    <w:p w14:paraId="04A67486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74EAB3D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02DF330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F9A85C3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798D45A3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9F100F3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76D62E4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7B8F2B1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B6E8281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D6170ED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2DF9CA6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9AB12F2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785D639C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C48D28F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E71DCD4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58066FE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1691D25C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7222A730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A5E670D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23372A2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89197EC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3DA4438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37A96FE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C4ACBC2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4C081EF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113B365C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C916434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7F83643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0F7B32C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1FB6FF4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40BF3C3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1F6C58DE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05E3920" w14:textId="77777777" w:rsidR="0090593F" w:rsidRDefault="0090593F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63EB0B6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lastRenderedPageBreak/>
        <w:t>говорит о стабильности работы модели.</w:t>
      </w:r>
    </w:p>
    <w:p w14:paraId="3E0E0EFC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Средний коэффициент Каппа 0,5563 измеряет согласованность результатов классификации модели с истинными метками за пределами уровня случайного угадывания.</w:t>
      </w:r>
    </w:p>
    <w:p w14:paraId="3C619D5C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Оценка: 0,55 - умеренная согласованность (критерий Лэндиса и Коха: 0,41-0,60 - умеренная), что говорит о том, что модель обладает некоторой надежностью, но все еще имеет возможность для улучшения.</w:t>
      </w:r>
    </w:p>
    <w:p w14:paraId="07DE94AA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Стандартное отклонение Каппы ±0,0000</w:t>
      </w:r>
    </w:p>
    <w:p w14:paraId="00F9E0C1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Значения Kappa идеально совпадают в нескольких экспериментах, возможно, благодаря фиксированному распределению данных или экспериментальной установке, не вносящей случайности (необходимо проверить код).</w:t>
      </w:r>
    </w:p>
    <w:p w14:paraId="0D2FF8ED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Оптимальная точность одиночного выстрела 81,88 %</w:t>
      </w:r>
    </w:p>
    <w:p w14:paraId="046D410B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Модель способна достичь точности 81,88 % в оптимальном случае, демонстрируя свой потенциал.</w:t>
      </w:r>
    </w:p>
    <w:p w14:paraId="6E64F0AA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Затраченное время 109 секунд</w:t>
      </w:r>
    </w:p>
    <w:p w14:paraId="31718BA7" w14:textId="77777777" w:rsidR="00316167" w:rsidRPr="00316167" w:rsidRDefault="00316167" w:rsidP="00316167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  <w:r w:rsidRPr="00316167">
        <w:rPr>
          <w:rFonts w:ascii="Times New Roman" w:eastAsia="宋体" w:hAnsi="Times New Roman" w:cs="Times New Roman"/>
          <w:sz w:val="24"/>
          <w:szCs w:val="24"/>
          <w:lang w:val="ru-RU"/>
        </w:rPr>
        <w:t>Общее время, затраченное на обучение или предсказание модели, составило 109 секунд (около 1 минуты 49 секунд), что является эффективным с вычислительной точки зрения.</w:t>
      </w:r>
    </w:p>
    <w:p w14:paraId="2D1A6333" w14:textId="77777777" w:rsidR="0034258A" w:rsidRPr="00316167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BE1C1E9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0522F1A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78AF12E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CDCC509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BEC7F58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9ABC463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385EA5B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1662BA2A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35962C7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6839300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EFB4DCE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295B89B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E9EB089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76A41F2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B853B17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1D0CC9D1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8F666B6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A1D21F0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776E8FA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16A2E703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67E33A8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020BB5C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D09106E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7DAC6C24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35297833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605C3AD3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1E40BCAC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286E914" w14:textId="77777777" w:rsidR="0034258A" w:rsidRDefault="0034258A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62C3480" w14:textId="77777777" w:rsidR="00A51619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186B37D0" w14:textId="77777777" w:rsidR="00A51619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D487C1E" w14:textId="77777777" w:rsidR="00A51619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B823B3C" w14:textId="77777777" w:rsidR="00A51619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22C258EB" w14:textId="77777777" w:rsidR="00A51619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05C0D1EE" w14:textId="77777777" w:rsidR="00A51619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783BBF9B" w14:textId="77777777" w:rsidR="00A51619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59C373ED" w14:textId="77777777" w:rsidR="00A51619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p w14:paraId="40A4520E" w14:textId="77777777" w:rsidR="00A51619" w:rsidRPr="00B817B0" w:rsidRDefault="00A51619" w:rsidP="002F48DD">
      <w:pPr>
        <w:rPr>
          <w:rFonts w:ascii="Times New Roman" w:eastAsia="宋体" w:hAnsi="Times New Roman" w:cs="Times New Roman"/>
          <w:sz w:val="24"/>
          <w:szCs w:val="24"/>
          <w:lang w:val="ru-RU"/>
        </w:rPr>
      </w:pPr>
    </w:p>
    <w:sectPr w:rsidR="00A51619" w:rsidRPr="00B817B0" w:rsidSect="002859CB">
      <w:type w:val="continuous"/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B4934" w14:textId="77777777" w:rsidR="00FC2203" w:rsidRDefault="00FC2203" w:rsidP="00DA298D">
      <w:pPr>
        <w:rPr>
          <w:rFonts w:hint="eastAsia"/>
        </w:rPr>
      </w:pPr>
      <w:r>
        <w:separator/>
      </w:r>
    </w:p>
  </w:endnote>
  <w:endnote w:type="continuationSeparator" w:id="0">
    <w:p w14:paraId="11EBCB48" w14:textId="77777777" w:rsidR="00FC2203" w:rsidRDefault="00FC2203" w:rsidP="00DA298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E84B51" w14:textId="77777777" w:rsidR="00FC2203" w:rsidRDefault="00FC2203" w:rsidP="00DA298D">
      <w:pPr>
        <w:rPr>
          <w:rFonts w:hint="eastAsia"/>
        </w:rPr>
      </w:pPr>
      <w:r>
        <w:separator/>
      </w:r>
    </w:p>
  </w:footnote>
  <w:footnote w:type="continuationSeparator" w:id="0">
    <w:p w14:paraId="5FB830B8" w14:textId="77777777" w:rsidR="00FC2203" w:rsidRDefault="00FC2203" w:rsidP="00DA298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03BE3"/>
    <w:multiLevelType w:val="multilevel"/>
    <w:tmpl w:val="473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D4384"/>
    <w:multiLevelType w:val="multilevel"/>
    <w:tmpl w:val="D1B48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3124C0"/>
    <w:multiLevelType w:val="multilevel"/>
    <w:tmpl w:val="3190F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4538693">
    <w:abstractNumId w:val="2"/>
  </w:num>
  <w:num w:numId="2" w16cid:durableId="1766459766">
    <w:abstractNumId w:val="0"/>
  </w:num>
  <w:num w:numId="3" w16cid:durableId="221334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91A"/>
    <w:rsid w:val="0008438F"/>
    <w:rsid w:val="000B43E4"/>
    <w:rsid w:val="000B7F1C"/>
    <w:rsid w:val="0010716D"/>
    <w:rsid w:val="00107ED2"/>
    <w:rsid w:val="00144B17"/>
    <w:rsid w:val="0017277E"/>
    <w:rsid w:val="00194509"/>
    <w:rsid w:val="0019477D"/>
    <w:rsid w:val="001E4125"/>
    <w:rsid w:val="001E5113"/>
    <w:rsid w:val="0021115E"/>
    <w:rsid w:val="002175CF"/>
    <w:rsid w:val="00222857"/>
    <w:rsid w:val="00245C6B"/>
    <w:rsid w:val="00267710"/>
    <w:rsid w:val="0028596B"/>
    <w:rsid w:val="002859CB"/>
    <w:rsid w:val="002C00A2"/>
    <w:rsid w:val="002F48DD"/>
    <w:rsid w:val="00316167"/>
    <w:rsid w:val="00322C6B"/>
    <w:rsid w:val="0034258A"/>
    <w:rsid w:val="00346177"/>
    <w:rsid w:val="003902F7"/>
    <w:rsid w:val="003C36AF"/>
    <w:rsid w:val="003D5C34"/>
    <w:rsid w:val="003D5C9E"/>
    <w:rsid w:val="003D7A89"/>
    <w:rsid w:val="003F1E72"/>
    <w:rsid w:val="0040401B"/>
    <w:rsid w:val="0042262C"/>
    <w:rsid w:val="0045405D"/>
    <w:rsid w:val="00500157"/>
    <w:rsid w:val="00512CDE"/>
    <w:rsid w:val="00537744"/>
    <w:rsid w:val="005B491A"/>
    <w:rsid w:val="00613094"/>
    <w:rsid w:val="00662170"/>
    <w:rsid w:val="006C0DEC"/>
    <w:rsid w:val="00710D99"/>
    <w:rsid w:val="00730059"/>
    <w:rsid w:val="007C589B"/>
    <w:rsid w:val="007F2EA9"/>
    <w:rsid w:val="007F57EF"/>
    <w:rsid w:val="00846CDC"/>
    <w:rsid w:val="00884638"/>
    <w:rsid w:val="00886AA3"/>
    <w:rsid w:val="00890192"/>
    <w:rsid w:val="008A6C55"/>
    <w:rsid w:val="008C0226"/>
    <w:rsid w:val="008E07E4"/>
    <w:rsid w:val="008E3756"/>
    <w:rsid w:val="0090593F"/>
    <w:rsid w:val="0092596B"/>
    <w:rsid w:val="00933447"/>
    <w:rsid w:val="009802BA"/>
    <w:rsid w:val="00985203"/>
    <w:rsid w:val="00994509"/>
    <w:rsid w:val="009A067E"/>
    <w:rsid w:val="009D72C6"/>
    <w:rsid w:val="009E37FB"/>
    <w:rsid w:val="009F5AFB"/>
    <w:rsid w:val="00A16D18"/>
    <w:rsid w:val="00A27364"/>
    <w:rsid w:val="00A51619"/>
    <w:rsid w:val="00A626AA"/>
    <w:rsid w:val="00A83CFF"/>
    <w:rsid w:val="00A85CF9"/>
    <w:rsid w:val="00A92C10"/>
    <w:rsid w:val="00AC7A9D"/>
    <w:rsid w:val="00B2472D"/>
    <w:rsid w:val="00B66996"/>
    <w:rsid w:val="00B817B0"/>
    <w:rsid w:val="00BA62E7"/>
    <w:rsid w:val="00BB619D"/>
    <w:rsid w:val="00BD31B7"/>
    <w:rsid w:val="00BF4A34"/>
    <w:rsid w:val="00C11D81"/>
    <w:rsid w:val="00C5108A"/>
    <w:rsid w:val="00CB1AFE"/>
    <w:rsid w:val="00CF18F6"/>
    <w:rsid w:val="00CF7B53"/>
    <w:rsid w:val="00D478B6"/>
    <w:rsid w:val="00D74962"/>
    <w:rsid w:val="00D938A2"/>
    <w:rsid w:val="00DA0873"/>
    <w:rsid w:val="00DA298D"/>
    <w:rsid w:val="00DD7C30"/>
    <w:rsid w:val="00E006C0"/>
    <w:rsid w:val="00E06D4E"/>
    <w:rsid w:val="00E17C06"/>
    <w:rsid w:val="00E245EE"/>
    <w:rsid w:val="00E30727"/>
    <w:rsid w:val="00E368F5"/>
    <w:rsid w:val="00E36CEC"/>
    <w:rsid w:val="00E42D51"/>
    <w:rsid w:val="00E8797B"/>
    <w:rsid w:val="00EF6D60"/>
    <w:rsid w:val="00F2418F"/>
    <w:rsid w:val="00F43954"/>
    <w:rsid w:val="00FB0D94"/>
    <w:rsid w:val="00FC2203"/>
    <w:rsid w:val="00FE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CFCB1E"/>
  <w15:chartTrackingRefBased/>
  <w15:docId w15:val="{AD75A268-AD88-4EFF-8E66-ACB1FE095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49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49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49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491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491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491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491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491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491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49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B49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B49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491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B491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B491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B491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B491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B491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B491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B49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B491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B49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B49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B49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B49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B49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B49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B49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B491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A298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A298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A29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A298D"/>
    <w:rPr>
      <w:sz w:val="18"/>
      <w:szCs w:val="18"/>
    </w:rPr>
  </w:style>
  <w:style w:type="character" w:customStyle="1" w:styleId="fontstyle21">
    <w:name w:val="fontstyle21"/>
    <w:basedOn w:val="a0"/>
    <w:rsid w:val="002859CB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9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02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4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4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5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11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13F03-30B0-437C-A5BC-19F333655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1969</Words>
  <Characters>11224</Characters>
  <Application>Microsoft Office Word</Application>
  <DocSecurity>0</DocSecurity>
  <Lines>93</Lines>
  <Paragraphs>26</Paragraphs>
  <ScaleCrop>false</ScaleCrop>
  <Company/>
  <LinksUpToDate>false</LinksUpToDate>
  <CharactersWithSpaces>13167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子杰 罗</dc:creator>
  <cp:keywords/>
  <dc:description/>
  <cp:lastModifiedBy>GANG HU</cp:lastModifiedBy>
  <cp:revision>3</cp:revision>
  <dcterms:created xsi:type="dcterms:W3CDTF">2025-05-14T16:00:00Z</dcterms:created>
  <dcterms:modified xsi:type="dcterms:W3CDTF">2025-05-14T16:02:00Z</dcterms:modified>
</cp:coreProperties>
</file>