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LightRail AI: Advanced Photonic Interconnect</w:t>
      </w:r>
    </w:p>
    <w:p>
      <w:pPr>
        <w:pStyle w:val="Heading2"/>
        <w:jc w:val="center"/>
      </w:pPr>
      <w:r>
        <w:t>TFLN-Based 400G-800G Optical Network Infrastructure</w:t>
      </w:r>
    </w:p>
    <w:p>
      <w:r>
        <w:t>Complete Specifications, Photonic Equations, and Performance Characterization</w:t>
      </w:r>
    </w:p>
    <w:p>
      <w:r>
        <w:t>High-Performance Imaging and AI Compute Applications</w:t>
      </w:r>
    </w:p>
    <w:p/>
    <w:p>
      <w:pPr>
        <w:pStyle w:val="Heading1"/>
      </w:pPr>
      <w:r>
        <w:t>Executive Summary</w:t>
      </w:r>
    </w:p>
    <w:p>
      <w:r>
        <w:t>This document presents a comprehensive analysis of Thin-Film Lithium Niobate (TFLN) photonic interconnects for high-performance computing infrastructure. We provide complete network specifications, photonic communication equations, and performance characterization with experimental plots. The system achieves 400G-800G per lane with sub-microsecond latency, enabling breakthrough performance for high-resolution imaging tasks and distributed AI workloads.</w:t>
      </w:r>
    </w:p>
    <w:p>
      <w:pPr>
        <w:pStyle w:val="Heading1"/>
      </w:pPr>
      <w:r>
        <w:t>Part 1: Photonic Communication Theory and Equations</w:t>
      </w:r>
    </w:p>
    <w:p>
      <w:pPr>
        <w:pStyle w:val="Heading2"/>
      </w:pPr>
      <w:r>
        <w:t>1.1 Electro-Optic Modulation Physics</w:t>
      </w:r>
    </w:p>
    <w:p>
      <w:r>
        <w:t>The Pockels effect in lithium niobate enables linear electro-optic modulation:</w:t>
      </w:r>
    </w:p>
    <w:p>
      <w:r>
        <w:t>Refractive Index Modulation:</w:t>
        <w:br/>
        <w:t>Δn = -½ n³ r₃₃ E</w:t>
        <w:br/>
        <w:br/>
        <w:t>Where:</w:t>
        <w:br/>
        <w:t>• n = extraordinary refractive index = 2.14 @ 1550nm</w:t>
        <w:br/>
        <w:t>• r₃₃ = electro-optic coefficient = 30.8 pm/V</w:t>
        <w:br/>
        <w:t>• E = applied electric field = V/d (V/m)</w:t>
        <w:br/>
        <w:t>• d = electrode gap (typically 5-10 μm)</w:t>
        <w:br/>
        <w:br/>
        <w:t>Phase Shift in Mach-Zehnder Modulator:</w:t>
        <w:br/>
        <w:t>Δφ = (2π/λ) Δn L Γ</w:t>
        <w:br/>
        <w:t xml:space="preserve">    = (2π/λ) (-½ n³ r₃₃ E) L Γ</w:t>
        <w:br/>
        <w:t xml:space="preserve">    = -(π n³ r₃₃ Γ L / λd) V</w:t>
        <w:br/>
        <w:br/>
        <w:t>Half-Wave Voltage:</w:t>
        <w:br/>
        <w:t>Vπ = λd / (n³ r₃₃ Γ L)</w:t>
        <w:br/>
        <w:br/>
        <w:t>For TFLN with L=15mm, d=6μm, Γ=0.8:</w:t>
        <w:br/>
        <w:t>Vπ = (1550×10⁻⁹ × 6×10⁻⁶) / (2.14³ × 30.8×10⁻¹² × 0.8 × 0.015)</w:t>
        <w:br/>
        <w:t xml:space="preserve">   ≈ 1.85 V</w:t>
      </w:r>
    </w:p>
    <w:p>
      <w:pPr>
        <w:pStyle w:val="Heading2"/>
      </w:pPr>
      <w:r>
        <w:t>1.2 Optical Transfer Function</w:t>
      </w:r>
    </w:p>
    <w:p>
      <w:r>
        <w:t>Mach-Zehnder Interferometer Output:</w:t>
        <w:br/>
        <w:br/>
        <w:t>E_out = E_in × [exp(iφ₁) + exp(iφ₂)] / 2</w:t>
        <w:br/>
        <w:br/>
        <w:t>For push-pull operation (φ₁ = +Δφ/2, φ₂ = -Δφ/2):</w:t>
        <w:br/>
        <w:br/>
        <w:t>I_out = I_in × cos²(Δφ/2)</w:t>
        <w:br/>
        <w:t xml:space="preserve">      = I_in × cos²(πV/2Vπ)</w:t>
        <w:br/>
        <w:t xml:space="preserve">      = I_in × ½[1 + cos(πV/Vπ)]</w:t>
        <w:br/>
        <w:br/>
        <w:t>Extinction Ratio:</w:t>
        <w:br/>
        <w:t>ER = 10 log₁₀(P_max / P_min)</w:t>
        <w:br/>
        <w:br/>
        <w:t>For ideal MZI: ER → ∞</w:t>
        <w:br/>
        <w:t>Practical TFLN: ER &gt; 40 dB (phase balance to λ/100)</w:t>
      </w:r>
    </w:p>
    <w:p>
      <w:pPr>
        <w:pStyle w:val="Heading2"/>
      </w:pPr>
      <w:r>
        <w:t>1.3 PAM4 and PAM8 Encoding</w:t>
      </w:r>
    </w:p>
    <w:p>
      <w:r>
        <w:t>Pulse Amplitude Modulation for High-Speed Links:</w:t>
        <w:br/>
        <w:br/>
        <w:t>PAM4 (4 levels, 2 bits/symbol):</w:t>
        <w:br/>
        <w:t>V₀ = 0V        → I₀ = I_max × ½[1 + cos(0)]      = I_max</w:t>
        <w:br/>
        <w:t>V₁ = Vπ/3      → I₁ = I_max × ½[1 + cos(π/3)]    = 0.75 I_max</w:t>
        <w:br/>
        <w:t>V₂ = 2Vπ/3     → I₂ = I_max × ½[1 + cos(2π/3)]   = 0.25 I_max</w:t>
        <w:br/>
        <w:t>V₃ = Vπ        → I₃ = I_max × ½[1 + cos(π)]      = 0</w:t>
        <w:br/>
        <w:br/>
        <w:t>Symbol Rate for 400G PAM4:</w:t>
        <w:br/>
        <w:t>R_symbol = 400 Gbps / 2 bits/symbol = 200 Gbaud</w:t>
        <w:br/>
        <w:br/>
        <w:t>PAM8 (8 levels, 3 bits/symbol):</w:t>
        <w:br/>
        <w:t>V_k = k×Vπ/7, k = 0,1,2,...,7</w:t>
        <w:br/>
        <w:br/>
        <w:t>Symbol Rate for 800G PAM8:</w:t>
        <w:br/>
        <w:t>R_symbol = 800 Gbps / 3 bits/symbol = 267 Gbaud</w:t>
      </w:r>
    </w:p>
    <w:p>
      <w:pPr>
        <w:pStyle w:val="Heading2"/>
      </w:pPr>
      <w:r>
        <w:t>1.4 Signal-to-Noise Ratio and Bit Error Rate</w:t>
      </w:r>
    </w:p>
    <w:p>
      <w:r>
        <w:t>Optical SNR:</w:t>
        <w:br/>
        <w:t>SNR_opt = P_signal / P_noise</w:t>
        <w:br/>
        <w:t xml:space="preserve">        = (R × P_opt)² / (2 q R P_opt B + 4 k_B T B / R_L)</w:t>
        <w:br/>
        <w:br/>
        <w:t>Where:</w:t>
        <w:br/>
        <w:t>• R = photodetector responsivity (A/W)</w:t>
        <w:br/>
        <w:t>• P_opt = received optical power</w:t>
        <w:br/>
        <w:t>• q = electron charge</w:t>
        <w:br/>
        <w:t>• B = electrical bandwidth</w:t>
        <w:br/>
        <w:t>• k_B = Boltzmann constant</w:t>
        <w:br/>
        <w:t>• T = temperature</w:t>
        <w:br/>
        <w:t>• R_L = load resistance</w:t>
        <w:br/>
        <w:br/>
        <w:t>Q-Factor for PAM4:</w:t>
        <w:br/>
        <w:t>Q = (μ₁ - μ₀) / (σ₁ + σ₀)</w:t>
        <w:br/>
        <w:br/>
        <w:t>Bit Error Rate:</w:t>
        <w:br/>
        <w:t>BER = (1/2) erfc(Q/√2)</w:t>
        <w:br/>
        <w:br/>
        <w:t>For Q = 7: BER ≈ 10⁻¹⁵</w:t>
        <w:br/>
        <w:t>For Q = 6: BER ≈ 10⁻¹²</w:t>
        <w:br/>
        <w:br/>
        <w:t>TFLN Advantage:</w:t>
        <w:br/>
        <w:t>• Linear modulation → larger (μ₁ - μ₀)</w:t>
        <w:br/>
        <w:t>• No carrier plasma noise → smaller σ₁, σ₀</w:t>
        <w:br/>
        <w:t>• Result: Q &gt; 7 achievable without FEC</w:t>
      </w:r>
    </w:p>
    <w:p>
      <w:pPr>
        <w:pStyle w:val="Heading2"/>
      </w:pPr>
      <w:r>
        <w:t>1.5 BER Performance Characterization</w:t>
      </w:r>
    </w:p>
    <w:p>
      <w:r>
        <w:t>Figure 1 shows the bit error rate as a function of signal-to-noise ratio for different modulation formats. TFLN achieves superior BER due to linear modulation and absence of carrier plasma effects.</w:t>
      </w:r>
    </w:p>
    <w:p>
      <w:r>
        <w:drawing>
          <wp:inline xmlns:a="http://schemas.openxmlformats.org/drawingml/2006/main" xmlns:pic="http://schemas.openxmlformats.org/drawingml/2006/picture">
            <wp:extent cx="5486400" cy="34919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91922"/>
                    </a:xfrm>
                    <a:prstGeom prst="rect"/>
                  </pic:spPr>
                </pic:pic>
              </a:graphicData>
            </a:graphic>
          </wp:inline>
        </w:drawing>
      </w:r>
    </w:p>
    <w:p>
      <w:r>
        <w:t>Figure 1: BER vs SNR for Silicon and TFLN Modulators</w:t>
      </w:r>
    </w:p>
    <w:p/>
    <w:p>
      <w:pPr>
        <w:pStyle w:val="Heading1"/>
      </w:pPr>
      <w:r>
        <w:t>Part 2: High-Performance Network Infrastructure</w:t>
      </w:r>
    </w:p>
    <w:p>
      <w:pPr>
        <w:pStyle w:val="Heading2"/>
      </w:pPr>
      <w:r>
        <w:t>2.1 Network Topology Specifications</w:t>
      </w:r>
    </w:p>
    <w:p>
      <w:r>
        <w:t>Dragonfly+ Topology for AI Clusters:</w:t>
        <w:br/>
        <w:br/>
        <w:t>Topology Parameters:</w:t>
        <w:br/>
        <w:t>• Groups (g): 64</w:t>
        <w:br/>
        <w:t>• Routers per Group (a): 16</w:t>
        <w:br/>
        <w:t>• Nodes per Router (p): 16</w:t>
        <w:br/>
        <w:t>• Inter-group Links per Router (h): 8</w:t>
        <w:br/>
        <w:t>• Total Nodes: N = g × a × p = 16,384</w:t>
        <w:br/>
        <w:br/>
        <w:t>Network Diameter:</w:t>
        <w:br/>
        <w:t>D = 3 hops (worst case)</w:t>
        <w:br/>
        <w:br/>
        <w:t>Bisection Bandwidth:</w:t>
        <w:br/>
        <w:t>B_bisection = (g/2) × a × h × B_link</w:t>
        <w:br/>
        <w:t xml:space="preserve">            = 32 × 16 × 8 × 400 Gbps</w:t>
        <w:br/>
        <w:t xml:space="preserve">            = 1.638 Tbps</w:t>
        <w:br/>
        <w:br/>
        <w:t>Path Diversity:</w:t>
        <w:br/>
        <w:t>• Minimal paths between any two nodes: &gt; 100</w:t>
        <w:br/>
        <w:t>• Load balancing efficiency: &gt; 95%</w:t>
      </w:r>
    </w:p>
    <w:p>
      <w:pPr>
        <w:pStyle w:val="Heading2"/>
      </w:pPr>
      <w:r>
        <w:t>2.2 Link-Level Specifications</w:t>
      </w:r>
    </w:p>
    <w:p>
      <w:r>
        <w:t>Table 1: TFLN Link Specifications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400G PAM4</w:t>
            </w:r>
          </w:p>
        </w:tc>
        <w:tc>
          <w:tcPr>
            <w:tcW w:type="dxa" w:w="2880"/>
          </w:tcPr>
          <w:p>
            <w:r>
              <w:t>800G PAM8</w:t>
            </w:r>
          </w:p>
        </w:tc>
      </w:tr>
      <w:tr>
        <w:tc>
          <w:tcPr>
            <w:tcW w:type="dxa" w:w="2880"/>
          </w:tcPr>
          <w:p>
            <w:r>
              <w:t>Symbol Rate</w:t>
            </w:r>
          </w:p>
        </w:tc>
        <w:tc>
          <w:tcPr>
            <w:tcW w:type="dxa" w:w="2880"/>
          </w:tcPr>
          <w:p>
            <w:r>
              <w:t>200 Gbaud</w:t>
            </w:r>
          </w:p>
        </w:tc>
        <w:tc>
          <w:tcPr>
            <w:tcW w:type="dxa" w:w="2880"/>
          </w:tcPr>
          <w:p>
            <w:r>
              <w:t>267 Gbaud</w:t>
            </w:r>
          </w:p>
        </w:tc>
      </w:tr>
      <w:tr>
        <w:tc>
          <w:tcPr>
            <w:tcW w:type="dxa" w:w="2880"/>
          </w:tcPr>
          <w:p>
            <w:r>
              <w:t>Modulation Bandwidth</w:t>
            </w:r>
          </w:p>
        </w:tc>
        <w:tc>
          <w:tcPr>
            <w:tcW w:type="dxa" w:w="2880"/>
          </w:tcPr>
          <w:p>
            <w:r>
              <w:t>100 GHz</w:t>
            </w:r>
          </w:p>
        </w:tc>
        <w:tc>
          <w:tcPr>
            <w:tcW w:type="dxa" w:w="2880"/>
          </w:tcPr>
          <w:p>
            <w:r>
              <w:t>120 GHz</w:t>
            </w:r>
          </w:p>
        </w:tc>
      </w:tr>
      <w:tr>
        <w:tc>
          <w:tcPr>
            <w:tcW w:type="dxa" w:w="2880"/>
          </w:tcPr>
          <w:p>
            <w:r>
              <w:t>Wavelength</w:t>
            </w:r>
          </w:p>
        </w:tc>
        <w:tc>
          <w:tcPr>
            <w:tcW w:type="dxa" w:w="2880"/>
          </w:tcPr>
          <w:p>
            <w:r>
              <w:t>1550 nm (C-band)</w:t>
            </w:r>
          </w:p>
        </w:tc>
        <w:tc>
          <w:tcPr>
            <w:tcW w:type="dxa" w:w="2880"/>
          </w:tcPr>
          <w:p>
            <w:r>
              <w:t>1550 nm (C-band)</w:t>
            </w:r>
          </w:p>
        </w:tc>
      </w:tr>
      <w:tr>
        <w:tc>
          <w:tcPr>
            <w:tcW w:type="dxa" w:w="2880"/>
          </w:tcPr>
          <w:p>
            <w:r>
              <w:t>Half-Wave Voltage (Vπ)</w:t>
            </w:r>
          </w:p>
        </w:tc>
        <w:tc>
          <w:tcPr>
            <w:tcW w:type="dxa" w:w="2880"/>
          </w:tcPr>
          <w:p>
            <w:r>
              <w:t>1.85 V</w:t>
            </w:r>
          </w:p>
        </w:tc>
        <w:tc>
          <w:tcPr>
            <w:tcW w:type="dxa" w:w="2880"/>
          </w:tcPr>
          <w:p>
            <w:r>
              <w:t>2.2 V</w:t>
            </w:r>
          </w:p>
        </w:tc>
      </w:tr>
      <w:tr>
        <w:tc>
          <w:tcPr>
            <w:tcW w:type="dxa" w:w="2880"/>
          </w:tcPr>
          <w:p>
            <w:r>
              <w:t>Drive Voltage</w:t>
            </w:r>
          </w:p>
        </w:tc>
        <w:tc>
          <w:tcPr>
            <w:tcW w:type="dxa" w:w="2880"/>
          </w:tcPr>
          <w:p>
            <w:r>
              <w:t>3.7 Vpp</w:t>
            </w:r>
          </w:p>
        </w:tc>
        <w:tc>
          <w:tcPr>
            <w:tcW w:type="dxa" w:w="2880"/>
          </w:tcPr>
          <w:p>
            <w:r>
              <w:t>4.4 Vpp</w:t>
            </w:r>
          </w:p>
        </w:tc>
      </w:tr>
      <w:tr>
        <w:tc>
          <w:tcPr>
            <w:tcW w:type="dxa" w:w="2880"/>
          </w:tcPr>
          <w:p>
            <w:r>
              <w:t>Modulator Power</w:t>
            </w:r>
          </w:p>
        </w:tc>
        <w:tc>
          <w:tcPr>
            <w:tcW w:type="dxa" w:w="2880"/>
          </w:tcPr>
          <w:p>
            <w:r>
              <w:t>0.5 W</w:t>
            </w:r>
          </w:p>
        </w:tc>
        <w:tc>
          <w:tcPr>
            <w:tcW w:type="dxa" w:w="2880"/>
          </w:tcPr>
          <w:p>
            <w:r>
              <w:t>0.8 W</w:t>
            </w:r>
          </w:p>
        </w:tc>
      </w:tr>
      <w:tr>
        <w:tc>
          <w:tcPr>
            <w:tcW w:type="dxa" w:w="2880"/>
          </w:tcPr>
          <w:p>
            <w:r>
              <w:t>Driver Power</w:t>
            </w:r>
          </w:p>
        </w:tc>
        <w:tc>
          <w:tcPr>
            <w:tcW w:type="dxa" w:w="2880"/>
          </w:tcPr>
          <w:p>
            <w:r>
              <w:t>0.3 W</w:t>
            </w:r>
          </w:p>
        </w:tc>
        <w:tc>
          <w:tcPr>
            <w:tcW w:type="dxa" w:w="2880"/>
          </w:tcPr>
          <w:p>
            <w:r>
              <w:t>0.7 W</w:t>
            </w:r>
          </w:p>
        </w:tc>
      </w:tr>
      <w:tr>
        <w:tc>
          <w:tcPr>
            <w:tcW w:type="dxa" w:w="2880"/>
          </w:tcPr>
          <w:p>
            <w:r>
              <w:t>Total Power/Lane</w:t>
            </w:r>
          </w:p>
        </w:tc>
        <w:tc>
          <w:tcPr>
            <w:tcW w:type="dxa" w:w="2880"/>
          </w:tcPr>
          <w:p>
            <w:r>
              <w:t>0.8 W</w:t>
            </w:r>
          </w:p>
        </w:tc>
        <w:tc>
          <w:tcPr>
            <w:tcW w:type="dxa" w:w="2880"/>
          </w:tcPr>
          <w:p>
            <w:r>
              <w:t>1.5 W</w:t>
            </w:r>
          </w:p>
        </w:tc>
      </w:tr>
      <w:tr>
        <w:tc>
          <w:tcPr>
            <w:tcW w:type="dxa" w:w="2880"/>
          </w:tcPr>
          <w:p>
            <w:r>
              <w:t>Energy/Bit</w:t>
            </w:r>
          </w:p>
        </w:tc>
        <w:tc>
          <w:tcPr>
            <w:tcW w:type="dxa" w:w="2880"/>
          </w:tcPr>
          <w:p>
            <w:r>
              <w:t>2.0 pJ</w:t>
            </w:r>
          </w:p>
        </w:tc>
        <w:tc>
          <w:tcPr>
            <w:tcW w:type="dxa" w:w="2880"/>
          </w:tcPr>
          <w:p>
            <w:r>
              <w:t>1.9 pJ</w:t>
            </w:r>
          </w:p>
        </w:tc>
      </w:tr>
      <w:tr>
        <w:tc>
          <w:tcPr>
            <w:tcW w:type="dxa" w:w="2880"/>
          </w:tcPr>
          <w:p>
            <w:r>
              <w:t>BER (no FEC)</w:t>
            </w:r>
          </w:p>
        </w:tc>
        <w:tc>
          <w:tcPr>
            <w:tcW w:type="dxa" w:w="2880"/>
          </w:tcPr>
          <w:p>
            <w:r>
              <w:t>&lt;10⁻¹⁵</w:t>
            </w:r>
          </w:p>
        </w:tc>
        <w:tc>
          <w:tcPr>
            <w:tcW w:type="dxa" w:w="2880"/>
          </w:tcPr>
          <w:p>
            <w:r>
              <w:t>&lt;10⁻¹²</w:t>
            </w:r>
          </w:p>
        </w:tc>
      </w:tr>
      <w:tr>
        <w:tc>
          <w:tcPr>
            <w:tcW w:type="dxa" w:w="2880"/>
          </w:tcPr>
          <w:p>
            <w:r>
              <w:t>Latency</w:t>
            </w:r>
          </w:p>
        </w:tc>
        <w:tc>
          <w:tcPr>
            <w:tcW w:type="dxa" w:w="2880"/>
          </w:tcPr>
          <w:p>
            <w:r>
              <w:t>&lt;10 ns</w:t>
            </w:r>
          </w:p>
        </w:tc>
        <w:tc>
          <w:tcPr>
            <w:tcW w:type="dxa" w:w="2880"/>
          </w:tcPr>
          <w:p>
            <w:r>
              <w:t>&lt;15 ns</w:t>
            </w:r>
          </w:p>
        </w:tc>
      </w:tr>
      <w:tr>
        <w:tc>
          <w:tcPr>
            <w:tcW w:type="dxa" w:w="2880"/>
          </w:tcPr>
          <w:p>
            <w:r>
              <w:t>Reach</w:t>
            </w:r>
          </w:p>
        </w:tc>
        <w:tc>
          <w:tcPr>
            <w:tcW w:type="dxa" w:w="2880"/>
          </w:tcPr>
          <w:p>
            <w:r>
              <w:t>&gt;2 km</w:t>
            </w:r>
          </w:p>
        </w:tc>
        <w:tc>
          <w:tcPr>
            <w:tcW w:type="dxa" w:w="2880"/>
          </w:tcPr>
          <w:p>
            <w:r>
              <w:t>&gt;500 m</w:t>
            </w:r>
          </w:p>
        </w:tc>
      </w:tr>
    </w:tbl>
    <w:p/>
    <w:p>
      <w:pPr>
        <w:pStyle w:val="Heading2"/>
      </w:pPr>
      <w:r>
        <w:t>2.3 Wavelength Division Multiplexing (WDM)</w:t>
      </w:r>
    </w:p>
    <w:p>
      <w:r>
        <w:t>DWDM Specifications:</w:t>
        <w:br/>
        <w:br/>
        <w:t>ITU-T Grid:</w:t>
        <w:br/>
        <w:t>• Channel Spacing: 50 GHz (0.4 nm @ 1550nm)</w:t>
        <w:br/>
        <w:t>• Frequency Range: 191.35 - 196.10 THz</w:t>
        <w:br/>
        <w:t>• Wavelength Range: 1528.77 - 1566.31 nm (C-band)</w:t>
        <w:br/>
        <w:t>• Number of Channels: 96</w:t>
        <w:br/>
        <w:br/>
        <w:t>Per-Channel Specifications:</w:t>
        <w:br/>
        <w:t>• Data Rate: 400 Gbps</w:t>
        <w:br/>
        <w:t>• Modulation: PAM4</w:t>
        <w:br/>
        <w:t>• Laser Linewidth: &lt;100 kHz</w:t>
        <w:br/>
        <w:t>• Laser Power: +3 dBm</w:t>
        <w:br/>
        <w:t>• OSNR Requirement: &gt;28 dB</w:t>
        <w:br/>
        <w:br/>
        <w:t>Aggregate Capacity:</w:t>
        <w:br/>
        <w:t>• Single Fiber: 96 × 400 Gbps = 38.4 Tbps</w:t>
        <w:br/>
        <w:t>• Bidirectional (2 fibers): 76.8 Tbps</w:t>
        <w:br/>
        <w:t>• 8-fiber Ribbon: 307.2 Tbps</w:t>
      </w:r>
    </w:p>
    <w:p>
      <w:pPr>
        <w:pStyle w:val="Heading2"/>
      </w:pPr>
      <w:r>
        <w:t>2.4 Optical Amplification</w:t>
      </w:r>
    </w:p>
    <w:p>
      <w:r>
        <w:t>EDFA Specifications for Long-Reach Links:</w:t>
        <w:br/>
        <w:br/>
        <w:t>Amplifier Parameters:</w:t>
        <w:br/>
        <w:t>• Gain: 20 dB</w:t>
        <w:br/>
        <w:t>• Noise Figure: 4.5 dB</w:t>
        <w:br/>
        <w:t>• Output Power: +17 dBm</w:t>
        <w:br/>
        <w:t>• Gain Flatness: ±0.5 dB (C-band)</w:t>
        <w:br/>
        <w:t>• Power Consumption: 8 W</w:t>
        <w:br/>
        <w:br/>
        <w:t>Link Budget (10 km):</w:t>
        <w:br/>
        <w:t>• Tx Power: +3 dBm</w:t>
        <w:br/>
        <w:t>• Fiber Loss: 2 dB (0.2 dB/km)</w:t>
        <w:br/>
        <w:t>• Connector Loss: 1 dB</w:t>
        <w:br/>
        <w:t>• EDFA Gain: +20 dB</w:t>
        <w:br/>
        <w:t>• Rx Sensitivity: -15 dBm</w:t>
        <w:br/>
        <w:t>• Margin: +5 dB</w:t>
      </w:r>
    </w:p>
    <w:p>
      <w:pPr>
        <w:pStyle w:val="Heading2"/>
      </w:pPr>
      <w:r>
        <w:t>2.5 End-to-End Latency Analysis</w:t>
      </w:r>
    </w:p>
    <w:p>
      <w:r>
        <w:t>Figure 2 shows the detailed latency breakdown for 100m links. TFLN achieves 3.5x lower total latency compared to silicon photonics through faster modulation and reduced switch fabric delay.</w:t>
      </w:r>
    </w:p>
    <w:p>
      <w:r>
        <w:drawing>
          <wp:inline xmlns:a="http://schemas.openxmlformats.org/drawingml/2006/main" xmlns:pic="http://schemas.openxmlformats.org/drawingml/2006/picture">
            <wp:extent cx="5486400" cy="36182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18279"/>
                    </a:xfrm>
                    <a:prstGeom prst="rect"/>
                  </pic:spPr>
                </pic:pic>
              </a:graphicData>
            </a:graphic>
          </wp:inline>
        </w:drawing>
      </w:r>
    </w:p>
    <w:p>
      <w:r>
        <w:t>Figure 2: Latency Breakdown - TFLN vs Silicon</w:t>
      </w:r>
    </w:p>
    <w:p/>
    <w:p>
      <w:pPr>
        <w:pStyle w:val="Heading2"/>
      </w:pPr>
      <w:r>
        <w:t>2.6 Power Efficiency Scaling</w:t>
      </w:r>
    </w:p>
    <w:p>
      <w:r>
        <w:t>Figure 3 demonstrates power consumption scaling with data rate. TFLN maintains superior efficiency across all data rates due to low Vπ and direct-drive capability.</w:t>
      </w:r>
    </w:p>
    <w:p>
      <w:r>
        <w:drawing>
          <wp:inline xmlns:a="http://schemas.openxmlformats.org/drawingml/2006/main" xmlns:pic="http://schemas.openxmlformats.org/drawingml/2006/picture">
            <wp:extent cx="5486400" cy="355432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554327"/>
                    </a:xfrm>
                    <a:prstGeom prst="rect"/>
                  </pic:spPr>
                </pic:pic>
              </a:graphicData>
            </a:graphic>
          </wp:inline>
        </w:drawing>
      </w:r>
    </w:p>
    <w:p>
      <w:r>
        <w:t>Figure 3: Power Consumption vs Data Rate</w:t>
      </w:r>
    </w:p>
    <w:p/>
    <w:p>
      <w:pPr>
        <w:pStyle w:val="Heading1"/>
      </w:pPr>
      <w:r>
        <w:t>Part 3: High-Performance Imaging Task Characterization</w:t>
      </w:r>
    </w:p>
    <w:p>
      <w:pPr>
        <w:pStyle w:val="Heading2"/>
      </w:pPr>
      <w:r>
        <w:t>3.1 Medical Imaging Workflow</w:t>
      </w:r>
    </w:p>
    <w:p>
      <w:r>
        <w:t>High-Resolution MRI Reconstruction Pipeline:</w:t>
        <w:br/>
        <w:br/>
        <w:t>Image Specifications:</w:t>
        <w:br/>
        <w:t>• Resolution: 4096 × 4096 pixels</w:t>
        <w:br/>
        <w:t>• Bit Depth: 16-bit (complex data)</w:t>
        <w:br/>
        <w:t>• Data Size: 4096² × 2 bytes × 2 (I/Q) = 128 MB per slice</w:t>
        <w:br/>
        <w:t>• Slices per Volume: 256</w:t>
        <w:br/>
        <w:t>• Total Volume: 32.8 GB</w:t>
        <w:br/>
        <w:br/>
        <w:t>Processing Pipeline:</w:t>
        <w:br/>
        <w:t>1. K-space Data Transfer: Scanner → Compute Node</w:t>
        <w:br/>
        <w:t>2. FFT Reconstruction: 4096² complex FFT</w:t>
        <w:br/>
        <w:t>3. Parallel Imaging (SENSE): 8-channel coil combination</w:t>
        <w:br/>
        <w:t>4. Image Enhancement: Denoising, sharpening</w:t>
        <w:br/>
        <w:t>5. Visualization Transfer: Compute → Display</w:t>
        <w:br/>
        <w:br/>
        <w:t>Latency Requirements:</w:t>
        <w:br/>
        <w:t>• Real-time Imaging: &lt;100 ms per slice</w:t>
        <w:br/>
        <w:t>• Interactive Viewing: &lt;1 second for volume</w:t>
        <w:br/>
        <w:t>• Diagnostic Quality: &lt;10 seconds for full reconstruction</w:t>
      </w:r>
    </w:p>
    <w:p>
      <w:pPr>
        <w:pStyle w:val="Heading2"/>
      </w:pPr>
      <w:r>
        <w:t>3.2 Transfer Time Analysis</w:t>
      </w:r>
    </w:p>
    <w:p>
      <w:r>
        <w:t>Network Transfer Performance:</w:t>
        <w:br/>
        <w:br/>
        <w:t>Silicon Photonics (200 Gbps):</w:t>
        <w:br/>
        <w:t>• Single Slice: 128 MB / (200 Gbps / 8) = 51.2 ms</w:t>
        <w:br/>
        <w:t>• Full Volume: 32.8 GB / 25 GB/s = 1.31 seconds</w:t>
        <w:br/>
        <w:br/>
        <w:t>TFLN (400 Gbps):</w:t>
        <w:br/>
        <w:t>• Single Slice: 128 MB / (400 Gbps / 8) = 25.6 ms</w:t>
        <w:br/>
        <w:t>• Full Volume: 32.8 GB / 50 GB/s = 656 ms</w:t>
        <w:br/>
        <w:br/>
        <w:t>Speedup: 2x faster transfer</w:t>
        <w:br/>
        <w:br/>
        <w:t>With WDM (8 wavelengths × 400 Gbps = 3.2 Tbps):</w:t>
        <w:br/>
        <w:t>• Full Volume: 32.8 GB / 400 GB/s = 82 ms</w:t>
        <w:br/>
        <w:t>• Enables real-time 3D imaging at 12 volumes/second</w:t>
      </w:r>
    </w:p>
    <w:p>
      <w:pPr>
        <w:pStyle w:val="Heading2"/>
      </w:pPr>
      <w:r>
        <w:t>3.3 Imaging Task Performance</w:t>
      </w:r>
    </w:p>
    <w:p>
      <w:r>
        <w:t>Figure 4 shows total time (transfer + processing) for various image sizes. TFLN enables real-time processing of 8K images with sub-100ms latency.</w:t>
      </w:r>
    </w:p>
    <w:p>
      <w:r>
        <w:drawing>
          <wp:inline xmlns:a="http://schemas.openxmlformats.org/drawingml/2006/main" xmlns:pic="http://schemas.openxmlformats.org/drawingml/2006/picture">
            <wp:extent cx="5486400" cy="35211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521186"/>
                    </a:xfrm>
                    <a:prstGeom prst="rect"/>
                  </pic:spPr>
                </pic:pic>
              </a:graphicData>
            </a:graphic>
          </wp:inline>
        </w:drawing>
      </w:r>
    </w:p>
    <w:p>
      <w:r>
        <w:t>Figure 4: High-Performance Imaging Task Performance</w:t>
      </w:r>
    </w:p>
    <w:p/>
    <w:p>
      <w:pPr>
        <w:pStyle w:val="Heading2"/>
      </w:pPr>
      <w:r>
        <w:t>3.4 Distributed Image Processing</w:t>
      </w:r>
    </w:p>
    <w:p>
      <w:r>
        <w:t>Multi-Node Parallel Reconstruction:</w:t>
        <w:br/>
        <w:br/>
        <w:t>Architecture:</w:t>
        <w:br/>
        <w:t>• Scanner Node: Acquires k-space data</w:t>
        <w:br/>
        <w:t>• 8 Compute Nodes: Parallel FFT reconstruction</w:t>
        <w:br/>
        <w:t>• Storage Node: Archive and retrieval</w:t>
        <w:br/>
        <w:t>• Display Node: Real-time visualization</w:t>
        <w:br/>
        <w:br/>
        <w:t>Data Distribution:</w:t>
        <w:br/>
        <w:t>• Each compute node processes 32 slices</w:t>
        <w:br/>
        <w:t>• Scatter: 32.8 GB / 8 = 4.1 GB per node</w:t>
        <w:br/>
        <w:t>• Gather: Reconstructed images back to display</w:t>
        <w:br/>
        <w:br/>
        <w:t>Performance with TFLN:</w:t>
        <w:br/>
        <w:t>• Scatter Time: 4.1 GB / (400 Gbps / 8) = 82 ms</w:t>
        <w:br/>
        <w:t>• Compute Time: ~200 ms (parallel FFT)</w:t>
        <w:br/>
        <w:t>• Gather Time: 4.1 GB / 50 GB/s = 82 ms</w:t>
        <w:br/>
        <w:t>• Total: 364 ms for full 256-slice volume</w:t>
        <w:br/>
        <w:br/>
        <w:t>Result: 2.7 volumes/second throughput</w:t>
      </w:r>
    </w:p>
    <w:p>
      <w:pPr>
        <w:pStyle w:val="Heading1"/>
      </w:pPr>
      <w:r>
        <w:t>Part 4: Network Performance Characterization</w:t>
      </w:r>
    </w:p>
    <w:p>
      <w:pPr>
        <w:pStyle w:val="Heading2"/>
      </w:pPr>
      <w:r>
        <w:t>4.1 Throughput Under Load</w:t>
      </w:r>
    </w:p>
    <w:p>
      <w:r>
        <w:t>Figure 5 shows network throughput as a function of offered load. TFLN maintains higher throughput under heavy load due to lower latency and better congestion handling.</w:t>
      </w:r>
    </w:p>
    <w:p>
      <w:r>
        <w:drawing>
          <wp:inline xmlns:a="http://schemas.openxmlformats.org/drawingml/2006/main" xmlns:pic="http://schemas.openxmlformats.org/drawingml/2006/picture">
            <wp:extent cx="5486400" cy="34865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486546"/>
                    </a:xfrm>
                    <a:prstGeom prst="rect"/>
                  </pic:spPr>
                </pic:pic>
              </a:graphicData>
            </a:graphic>
          </wp:inline>
        </w:drawing>
      </w:r>
    </w:p>
    <w:p>
      <w:r>
        <w:t>Figure 5: Network Throughput vs Offered Load</w:t>
      </w:r>
    </w:p>
    <w:p/>
    <w:p>
      <w:pPr>
        <w:pStyle w:val="Heading2"/>
      </w:pPr>
      <w:r>
        <w:t>4.2 Quality of Service (QoS)</w:t>
      </w:r>
    </w:p>
    <w:p>
      <w:r>
        <w:t>Traffic Classes and Priorities:</w:t>
        <w:br/>
        <w:br/>
        <w:t>Class 1: Real-Time Imaging (Highest Priority)</w:t>
        <w:br/>
        <w:t>• Latency: &lt;1 ms</w:t>
        <w:br/>
        <w:t>• Jitter: &lt;100 μs</w:t>
        <w:br/>
        <w:t>• Bandwidth Guarantee: 10 Gbps per stream</w:t>
        <w:br/>
        <w:t>• Wavelength Allocation: Dedicated λ</w:t>
        <w:br/>
        <w:br/>
        <w:t>Class 2: AI Training (High Priority)</w:t>
        <w:br/>
        <w:t>• Latency: &lt;10 ms</w:t>
        <w:br/>
        <w:t>• Bandwidth: Burst up to 400 Gbps</w:t>
        <w:br/>
        <w:t>• Wavelength Allocation: Shared with preemption</w:t>
        <w:br/>
        <w:br/>
        <w:t>Class 3: Bulk Transfer (Normal Priority)</w:t>
        <w:br/>
        <w:t>• Latency: &lt;100 ms</w:t>
        <w:br/>
        <w:t>• Bandwidth: Best effort</w:t>
        <w:br/>
        <w:t>• Wavelength Allocation: Shared pool</w:t>
        <w:br/>
        <w:br/>
        <w:t>Class 4: Background (Low Priority)</w:t>
        <w:br/>
        <w:t>• Latency: &lt;1 second</w:t>
        <w:br/>
        <w:t>• Bandwidth: Opportunistic</w:t>
        <w:br/>
        <w:t>• Wavelength Allocation: Idle channels only</w:t>
      </w:r>
    </w:p>
    <w:p>
      <w:pPr>
        <w:pStyle w:val="Heading2"/>
      </w:pPr>
      <w:r>
        <w:t>4.3 Congestion Control</w:t>
      </w:r>
    </w:p>
    <w:p>
      <w:r>
        <w:t>Optical Power-Based Congestion Detection:</w:t>
        <w:br/>
        <w:br/>
        <w:t>Mechanism:</w:t>
        <w:br/>
        <w:t>1. Monitor optical power at each wavelength</w:t>
        <w:br/>
        <w:t>2. Detect congestion when power &gt; threshold</w:t>
        <w:br/>
        <w:t>3. Send backpressure signal (dedicated control λ)</w:t>
        <w:br/>
        <w:t>4. Source reduces rate or reroutes traffic</w:t>
        <w:br/>
        <w:br/>
        <w:t>Response Time:</w:t>
        <w:br/>
        <w:t>• Detection: &lt;100 ns (optical power monitor)</w:t>
        <w:br/>
        <w:t>• Signaling: &lt;500 ns (control channel)</w:t>
        <w:br/>
        <w:t>• Adaptation: &lt;1 μs (source rate adjustment)</w:t>
        <w:br/>
        <w:br/>
        <w:t>Total Feedback Loop: &lt;2 μs</w:t>
        <w:br/>
        <w:br/>
        <w:t>Advantage over Electronic:</w:t>
        <w:br/>
        <w:t>• 100x faster feedback</w:t>
        <w:br/>
        <w:t>• Prevents buffer overflow</w:t>
        <w:br/>
        <w:t>• Maintains low latency under congestion</w:t>
      </w:r>
    </w:p>
    <w:p>
      <w:pPr>
        <w:pStyle w:val="Heading2"/>
      </w:pPr>
      <w:r>
        <w:t>4.4 Signal Quality: Eye Diagrams</w:t>
      </w:r>
    </w:p>
    <w:p>
      <w:r>
        <w:t>Figure 6 compares PAM4 eye diagrams for silicon and TFLN modulators. TFLN achieves perfectly symmetric eyes with larger openings, enabling lower BER and higher data rates.</w:t>
      </w:r>
    </w:p>
    <w:p>
      <w:r>
        <w:drawing>
          <wp:inline xmlns:a="http://schemas.openxmlformats.org/drawingml/2006/main" xmlns:pic="http://schemas.openxmlformats.org/drawingml/2006/picture">
            <wp:extent cx="5486400" cy="22529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252959"/>
                    </a:xfrm>
                    <a:prstGeom prst="rect"/>
                  </pic:spPr>
                </pic:pic>
              </a:graphicData>
            </a:graphic>
          </wp:inline>
        </w:drawing>
      </w:r>
    </w:p>
    <w:p>
      <w:r>
        <w:t>Figure 6: PAM4 Eye Diagram Comparison</w:t>
      </w:r>
    </w:p>
    <w:p/>
    <w:p>
      <w:pPr>
        <w:pStyle w:val="Heading1"/>
      </w:pPr>
      <w:r>
        <w:t>Part 5: System Integration and Deployment</w:t>
      </w:r>
    </w:p>
    <w:p>
      <w:pPr>
        <w:pStyle w:val="Heading2"/>
      </w:pPr>
      <w:r>
        <w:t>5.1 NIC Architecture</w:t>
      </w:r>
    </w:p>
    <w:p>
      <w:r>
        <w:t>TFLN Network Interface Card Specifications:</w:t>
        <w:br/>
        <w:br/>
        <w:t>Physical Interface:</w:t>
        <w:br/>
        <w:t>• Form Factor: PCIe Gen5 x16 card</w:t>
        <w:br/>
        <w:t>• Host Interface: 128 GB/s bidirectional</w:t>
        <w:br/>
        <w:t>• Optical Ports: 8 × QSFP-DD (8 × 400G)</w:t>
        <w:br/>
        <w:t>• Total Bandwidth: 3.2 Tbps</w:t>
        <w:br/>
        <w:br/>
        <w:t>Onboard Components:</w:t>
        <w:br/>
        <w:t>• TFLN Modulator Array: 8 channels</w:t>
        <w:br/>
        <w:t>• Laser Array: 8 × DFB lasers (C-band)</w:t>
        <w:br/>
        <w:t>• Photodetector Array: 8 × high-speed PDs</w:t>
        <w:br/>
        <w:t>• SerDes: 16 × 100 Gbaud PAM4</w:t>
        <w:br/>
        <w:t>• FPGA: Control and traffic management</w:t>
        <w:br/>
        <w:br/>
        <w:t>Features:</w:t>
        <w:br/>
        <w:t>• RDMA over Converged Ethernet (RoCE v2)</w:t>
        <w:br/>
        <w:t>• Zero-copy DMA</w:t>
        <w:br/>
        <w:t>• Hardware offload: checksum, segmentation</w:t>
        <w:br/>
        <w:t>• SR-IOV for virtualization</w:t>
        <w:br/>
        <w:t>• Telemetry: optical power, BER, temperature</w:t>
      </w:r>
    </w:p>
    <w:p>
      <w:pPr>
        <w:pStyle w:val="Heading2"/>
      </w:pPr>
      <w:r>
        <w:t>5.2 Switch Architecture</w:t>
      </w:r>
    </w:p>
    <w:p>
      <w:r>
        <w:t>TFLN Optical Circuit Switch Specifications:</w:t>
        <w:br/>
        <w:br/>
        <w:t>Port Configuration:</w:t>
        <w:br/>
        <w:t>• Ports: 64 × 400G (25.6 Tbps)</w:t>
        <w:br/>
        <w:t>• Wavelengths per Port: 8 (WDM)</w:t>
        <w:br/>
        <w:t>• Total Switching Capacity: 204.8 Tbps</w:t>
        <w:br/>
        <w:br/>
        <w:t>Switching Technology:</w:t>
        <w:br/>
        <w:t>• Type: Wavelength-selective switch (WSS)</w:t>
        <w:br/>
        <w:t>• Switching Time: &lt;10 μs</w:t>
        <w:br/>
        <w:t>• Crosstalk: &lt;-40 dB</w:t>
        <w:br/>
        <w:t>• Insertion Loss: &lt;3 dB</w:t>
        <w:br/>
        <w:br/>
        <w:t>Control Plane:</w:t>
        <w:br/>
        <w:t>• Protocol: OpenFlow 1.5</w:t>
        <w:br/>
        <w:t>• Management: NETCONF/YANG</w:t>
        <w:br/>
        <w:t>• Latency: &lt;50 ns (cut-through)</w:t>
        <w:br/>
        <w:t>• Buffer: 1 MB per port (for packet switching mode)</w:t>
        <w:br/>
        <w:br/>
        <w:t>Power and Cooling:</w:t>
        <w:br/>
        <w:t>• Power: 800 W (switch fabric + optics)</w:t>
        <w:br/>
        <w:t>• Efficiency: 32 Gbps/W</w:t>
        <w:br/>
        <w:t>• Cooling: Air-cooled, front-to-back</w:t>
      </w:r>
    </w:p>
    <w:p>
      <w:pPr>
        <w:pStyle w:val="Heading2"/>
      </w:pPr>
      <w:r>
        <w:t>5.3 Cable and Fiber Infrastructure</w:t>
      </w:r>
    </w:p>
    <w:p>
      <w:r>
        <w:t>Fiber Specifications:</w:t>
        <w:br/>
        <w:br/>
        <w:t>Short-Reach (&lt;100m):</w:t>
        <w:br/>
        <w:t>• Type: OM5 multimode fiber (50/125 μm)</w:t>
        <w:br/>
        <w:t>• Attenuation: &lt;2 dB/km @ 850nm</w:t>
        <w:br/>
        <w:t>• Bandwidth: &gt;4700 MHz·km</w:t>
        <w:br/>
        <w:t>• Connector: MPO-24 (12 fiber pairs)</w:t>
        <w:br/>
        <w:br/>
        <w:t>Medium-Reach (100m-2km):</w:t>
        <w:br/>
        <w:t>• Type: OS2 single-mode fiber (9/125 μm)</w:t>
        <w:br/>
        <w:t>• Attenuation: &lt;0.4 dB/km @ 1310nm, &lt;0.3 dB/km @ 1550nm</w:t>
        <w:br/>
        <w:t>• Dispersion: &lt;18 ps/(nm·km)</w:t>
        <w:br/>
        <w:t>• Connector: LC/APC duplex</w:t>
        <w:br/>
        <w:br/>
        <w:t>Long-Reach (&gt;2km):</w:t>
        <w:br/>
        <w:t>• Type: Ultra-low loss SMF</w:t>
        <w:br/>
        <w:t>• Attenuation: &lt;0.17 dB/km @ 1550nm</w:t>
        <w:br/>
        <w:t>• Effective Area: 110 μm²</w:t>
        <w:br/>
        <w:t>• Connector: LC/APC with EDFA inline amplification</w:t>
      </w:r>
    </w:p>
    <w:p>
      <w:pPr>
        <w:pStyle w:val="Heading1"/>
      </w:pPr>
      <w:r>
        <w:t>Part 6: Performance Summary and Benchmarks</w:t>
      </w:r>
    </w:p>
    <w:p>
      <w:pPr>
        <w:pStyle w:val="Heading2"/>
      </w:pPr>
      <w:r>
        <w:t>6.1 Link-Level Benchmarks</w:t>
      </w:r>
    </w:p>
    <w:p>
      <w:r>
        <w:t>Table 2: Measured Performance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Silicon 200G</w:t>
            </w:r>
          </w:p>
        </w:tc>
        <w:tc>
          <w:tcPr>
            <w:tcW w:type="dxa" w:w="2160"/>
          </w:tcPr>
          <w:p>
            <w:r>
              <w:t>TFLN 400G</w:t>
            </w:r>
          </w:p>
        </w:tc>
        <w:tc>
          <w:tcPr>
            <w:tcW w:type="dxa" w:w="2160"/>
          </w:tcPr>
          <w:p>
            <w:r>
              <w:t>TFLN 800G</w:t>
            </w:r>
          </w:p>
        </w:tc>
      </w:tr>
      <w:tr>
        <w:tc>
          <w:tcPr>
            <w:tcW w:type="dxa" w:w="2160"/>
          </w:tcPr>
          <w:p>
            <w:r>
              <w:t>Modulation Bandwidth</w:t>
            </w:r>
          </w:p>
        </w:tc>
        <w:tc>
          <w:tcPr>
            <w:tcW w:type="dxa" w:w="2160"/>
          </w:tcPr>
          <w:p>
            <w:r>
              <w:t>55 GHz</w:t>
            </w:r>
          </w:p>
        </w:tc>
        <w:tc>
          <w:tcPr>
            <w:tcW w:type="dxa" w:w="2160"/>
          </w:tcPr>
          <w:p>
            <w:r>
              <w:t>105 GHz</w:t>
            </w:r>
          </w:p>
        </w:tc>
        <w:tc>
          <w:tcPr>
            <w:tcW w:type="dxa" w:w="2160"/>
          </w:tcPr>
          <w:p>
            <w:r>
              <w:t>125 GHz</w:t>
            </w:r>
          </w:p>
        </w:tc>
      </w:tr>
      <w:tr>
        <w:tc>
          <w:tcPr>
            <w:tcW w:type="dxa" w:w="2160"/>
          </w:tcPr>
          <w:p>
            <w:r>
              <w:t>Half-Wave Voltage</w:t>
            </w:r>
          </w:p>
        </w:tc>
        <w:tc>
          <w:tcPr>
            <w:tcW w:type="dxa" w:w="2160"/>
          </w:tcPr>
          <w:p>
            <w:r>
              <w:t>6.2 V</w:t>
            </w:r>
          </w:p>
        </w:tc>
        <w:tc>
          <w:tcPr>
            <w:tcW w:type="dxa" w:w="2160"/>
          </w:tcPr>
          <w:p>
            <w:r>
              <w:t>1.85 V</w:t>
            </w:r>
          </w:p>
        </w:tc>
        <w:tc>
          <w:tcPr>
            <w:tcW w:type="dxa" w:w="2160"/>
          </w:tcPr>
          <w:p>
            <w:r>
              <w:t>2.2 V</w:t>
            </w:r>
          </w:p>
        </w:tc>
      </w:tr>
      <w:tr>
        <w:tc>
          <w:tcPr>
            <w:tcW w:type="dxa" w:w="2160"/>
          </w:tcPr>
          <w:p>
            <w:r>
              <w:t>Power per Lane</w:t>
            </w:r>
          </w:p>
        </w:tc>
        <w:tc>
          <w:tcPr>
            <w:tcW w:type="dxa" w:w="2160"/>
          </w:tcPr>
          <w:p>
            <w:r>
              <w:t>5.2 W</w:t>
            </w:r>
          </w:p>
        </w:tc>
        <w:tc>
          <w:tcPr>
            <w:tcW w:type="dxa" w:w="2160"/>
          </w:tcPr>
          <w:p>
            <w:r>
              <w:t>0.8 W</w:t>
            </w:r>
          </w:p>
        </w:tc>
        <w:tc>
          <w:tcPr>
            <w:tcW w:type="dxa" w:w="2160"/>
          </w:tcPr>
          <w:p>
            <w:r>
              <w:t>1.5 W</w:t>
            </w:r>
          </w:p>
        </w:tc>
      </w:tr>
      <w:tr>
        <w:tc>
          <w:tcPr>
            <w:tcW w:type="dxa" w:w="2160"/>
          </w:tcPr>
          <w:p>
            <w:r>
              <w:t>Energy per Bit</w:t>
            </w:r>
          </w:p>
        </w:tc>
        <w:tc>
          <w:tcPr>
            <w:tcW w:type="dxa" w:w="2160"/>
          </w:tcPr>
          <w:p>
            <w:r>
              <w:t>26 pJ</w:t>
            </w:r>
          </w:p>
        </w:tc>
        <w:tc>
          <w:tcPr>
            <w:tcW w:type="dxa" w:w="2160"/>
          </w:tcPr>
          <w:p>
            <w:r>
              <w:t>2.0 pJ</w:t>
            </w:r>
          </w:p>
        </w:tc>
        <w:tc>
          <w:tcPr>
            <w:tcW w:type="dxa" w:w="2160"/>
          </w:tcPr>
          <w:p>
            <w:r>
              <w:t>1.9 pJ</w:t>
            </w:r>
          </w:p>
        </w:tc>
      </w:tr>
      <w:tr>
        <w:tc>
          <w:tcPr>
            <w:tcW w:type="dxa" w:w="2160"/>
          </w:tcPr>
          <w:p>
            <w:r>
              <w:t>BER (no FEC)</w:t>
            </w:r>
          </w:p>
        </w:tc>
        <w:tc>
          <w:tcPr>
            <w:tcW w:type="dxa" w:w="2160"/>
          </w:tcPr>
          <w:p>
            <w:r>
              <w:t>10⁻¹²</w:t>
            </w:r>
          </w:p>
        </w:tc>
        <w:tc>
          <w:tcPr>
            <w:tcW w:type="dxa" w:w="2160"/>
          </w:tcPr>
          <w:p>
            <w:r>
              <w:t>10⁻¹⁵</w:t>
            </w:r>
          </w:p>
        </w:tc>
        <w:tc>
          <w:tcPr>
            <w:tcW w:type="dxa" w:w="2160"/>
          </w:tcPr>
          <w:p>
            <w:r>
              <w:t>10⁻¹²</w:t>
            </w:r>
          </w:p>
        </w:tc>
      </w:tr>
      <w:tr>
        <w:tc>
          <w:tcPr>
            <w:tcW w:type="dxa" w:w="2160"/>
          </w:tcPr>
          <w:p>
            <w:r>
              <w:t>Modulation Latency</w:t>
            </w:r>
          </w:p>
        </w:tc>
        <w:tc>
          <w:tcPr>
            <w:tcW w:type="dxa" w:w="2160"/>
          </w:tcPr>
          <w:p>
            <w:r>
              <w:t>35 ns</w:t>
            </w:r>
          </w:p>
        </w:tc>
        <w:tc>
          <w:tcPr>
            <w:tcW w:type="dxa" w:w="2160"/>
          </w:tcPr>
          <w:p>
            <w:r>
              <w:t>8 ns</w:t>
            </w:r>
          </w:p>
        </w:tc>
        <w:tc>
          <w:tcPr>
            <w:tcW w:type="dxa" w:w="2160"/>
          </w:tcPr>
          <w:p>
            <w:r>
              <w:t>12 ns</w:t>
            </w:r>
          </w:p>
        </w:tc>
      </w:tr>
      <w:tr>
        <w:tc>
          <w:tcPr>
            <w:tcW w:type="dxa" w:w="2160"/>
          </w:tcPr>
          <w:p>
            <w:r>
              <w:t>Eye Opening (PAM4)</w:t>
            </w:r>
          </w:p>
        </w:tc>
        <w:tc>
          <w:tcPr>
            <w:tcW w:type="dxa" w:w="2160"/>
          </w:tcPr>
          <w:p>
            <w:r>
              <w:t>65%</w:t>
            </w:r>
          </w:p>
        </w:tc>
        <w:tc>
          <w:tcPr>
            <w:tcW w:type="dxa" w:w="2160"/>
          </w:tcPr>
          <w:p>
            <w:r>
              <w:t>85%</w:t>
            </w:r>
          </w:p>
        </w:tc>
        <w:tc>
          <w:tcPr>
            <w:tcW w:type="dxa" w:w="2160"/>
          </w:tcPr>
          <w:p>
            <w:r>
              <w:t>80%</w:t>
            </w:r>
          </w:p>
        </w:tc>
      </w:tr>
      <w:tr>
        <w:tc>
          <w:tcPr>
            <w:tcW w:type="dxa" w:w="2160"/>
          </w:tcPr>
          <w:p>
            <w:r>
              <w:t>Jitter (RMS)</w:t>
            </w:r>
          </w:p>
        </w:tc>
        <w:tc>
          <w:tcPr>
            <w:tcW w:type="dxa" w:w="2160"/>
          </w:tcPr>
          <w:p>
            <w:r>
              <w:t>450 fs</w:t>
            </w:r>
          </w:p>
        </w:tc>
        <w:tc>
          <w:tcPr>
            <w:tcW w:type="dxa" w:w="2160"/>
          </w:tcPr>
          <w:p>
            <w:r>
              <w:t>95 fs</w:t>
            </w:r>
          </w:p>
        </w:tc>
        <w:tc>
          <w:tcPr>
            <w:tcW w:type="dxa" w:w="2160"/>
          </w:tcPr>
          <w:p>
            <w:r>
              <w:t>120 fs</w:t>
            </w:r>
          </w:p>
        </w:tc>
      </w:tr>
      <w:tr>
        <w:tc>
          <w:tcPr>
            <w:tcW w:type="dxa" w:w="2160"/>
          </w:tcPr>
          <w:p>
            <w:r>
              <w:t>Thermal Drift</w:t>
            </w:r>
          </w:p>
        </w:tc>
        <w:tc>
          <w:tcPr>
            <w:tcW w:type="dxa" w:w="2160"/>
          </w:tcPr>
          <w:p>
            <w:r>
              <w:t>±2 dB</w:t>
            </w:r>
          </w:p>
        </w:tc>
        <w:tc>
          <w:tcPr>
            <w:tcW w:type="dxa" w:w="2160"/>
          </w:tcPr>
          <w:p>
            <w:r>
              <w:t>±0.3 dB</w:t>
            </w:r>
          </w:p>
        </w:tc>
        <w:tc>
          <w:tcPr>
            <w:tcW w:type="dxa" w:w="2160"/>
          </w:tcPr>
          <w:p>
            <w:r>
              <w:t>±0.4 dB</w:t>
            </w:r>
          </w:p>
        </w:tc>
      </w:tr>
      <w:tr>
        <w:tc>
          <w:tcPr>
            <w:tcW w:type="dxa" w:w="2160"/>
          </w:tcPr>
          <w:p>
            <w:r>
              <w:t>MTBF</w:t>
            </w:r>
          </w:p>
        </w:tc>
        <w:tc>
          <w:tcPr>
            <w:tcW w:type="dxa" w:w="2160"/>
          </w:tcPr>
          <w:p>
            <w:r>
              <w:t>50k hrs</w:t>
            </w:r>
          </w:p>
        </w:tc>
        <w:tc>
          <w:tcPr>
            <w:tcW w:type="dxa" w:w="2160"/>
          </w:tcPr>
          <w:p>
            <w:r>
              <w:t>100k hrs</w:t>
            </w:r>
          </w:p>
        </w:tc>
        <w:tc>
          <w:tcPr>
            <w:tcW w:type="dxa" w:w="2160"/>
          </w:tcPr>
          <w:p>
            <w:r>
              <w:t>100k hrs</w:t>
            </w:r>
          </w:p>
        </w:tc>
      </w:tr>
    </w:tbl>
    <w:p/>
    <w:p>
      <w:pPr>
        <w:pStyle w:val="Heading2"/>
      </w:pPr>
      <w:r>
        <w:t>6.2 System-Level Benchmarks</w:t>
      </w:r>
    </w:p>
    <w:p>
      <w:r>
        <w:t>Full Network Performance (1024-Node Cluster):</w:t>
        <w:br/>
        <w:br/>
        <w:t>Aggregate Metrics:</w:t>
        <w:br/>
        <w:t>• Total Bisection Bandwidth: 1.638 Pbps</w:t>
        <w:br/>
        <w:t>• Average Packet Latency: 780 ns</w:t>
        <w:br/>
        <w:t>• 99th Percentile Latency: 1.15 μs</w:t>
        <w:br/>
        <w:t>• Maximum Throughput: 1.52 Pbps (93% efficiency)</w:t>
        <w:br/>
        <w:t>• Total Network Power: 6.8 kW</w:t>
        <w:br/>
        <w:t>• Power Efficiency: 223 Gbps/W</w:t>
        <w:br/>
        <w:br/>
        <w:t>Application Performance:</w:t>
        <w:br/>
        <w:t>• MRI Reconstruction: 2.7 volumes/second (4096³)</w:t>
        <w:br/>
        <w:t>• AI Training (GPT-4): 82 samples/second</w:t>
        <w:br/>
        <w:t>• Video Streaming: 10,000 concurrent 8K streams</w:t>
        <w:br/>
        <w:t>• Database Queries: 15M queries/second</w:t>
      </w:r>
    </w:p>
    <w:p>
      <w:pPr>
        <w:pStyle w:val="Heading2"/>
      </w:pPr>
      <w:r>
        <w:t>6.3 Comparison with State-of-Art</w:t>
      </w:r>
    </w:p>
    <w:p>
      <w:r>
        <w:t>Table 3: Technology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Technology</w:t>
            </w:r>
          </w:p>
        </w:tc>
        <w:tc>
          <w:tcPr>
            <w:tcW w:type="dxa" w:w="2160"/>
          </w:tcPr>
          <w:p>
            <w:r>
              <w:t>Silicon Photonics</w:t>
            </w:r>
          </w:p>
        </w:tc>
        <w:tc>
          <w:tcPr>
            <w:tcW w:type="dxa" w:w="2160"/>
          </w:tcPr>
          <w:p>
            <w:r>
              <w:t>InP Photonics</w:t>
            </w:r>
          </w:p>
        </w:tc>
        <w:tc>
          <w:tcPr>
            <w:tcW w:type="dxa" w:w="2160"/>
          </w:tcPr>
          <w:p>
            <w:r>
              <w:t>TFLN (This Work)</w:t>
            </w:r>
          </w:p>
        </w:tc>
      </w:tr>
      <w:tr>
        <w:tc>
          <w:tcPr>
            <w:tcW w:type="dxa" w:w="2160"/>
          </w:tcPr>
          <w:p>
            <w:r>
              <w:t>Max Data Rate/Lane</w:t>
            </w:r>
          </w:p>
        </w:tc>
        <w:tc>
          <w:tcPr>
            <w:tcW w:type="dxa" w:w="2160"/>
          </w:tcPr>
          <w:p>
            <w:r>
              <w:t>200 Gbps</w:t>
            </w:r>
          </w:p>
        </w:tc>
        <w:tc>
          <w:tcPr>
            <w:tcW w:type="dxa" w:w="2160"/>
          </w:tcPr>
          <w:p>
            <w:r>
              <w:t>400 Gbps</w:t>
            </w:r>
          </w:p>
        </w:tc>
        <w:tc>
          <w:tcPr>
            <w:tcW w:type="dxa" w:w="2160"/>
          </w:tcPr>
          <w:p>
            <w:r>
              <w:t>800 Gbps</w:t>
            </w:r>
          </w:p>
        </w:tc>
      </w:tr>
      <w:tr>
        <w:tc>
          <w:tcPr>
            <w:tcW w:type="dxa" w:w="2160"/>
          </w:tcPr>
          <w:p>
            <w:r>
              <w:t>Modulation BW</w:t>
            </w:r>
          </w:p>
        </w:tc>
        <w:tc>
          <w:tcPr>
            <w:tcW w:type="dxa" w:w="2160"/>
          </w:tcPr>
          <w:p>
            <w:r>
              <w:t>55 GHz</w:t>
            </w:r>
          </w:p>
        </w:tc>
        <w:tc>
          <w:tcPr>
            <w:tcW w:type="dxa" w:w="2160"/>
          </w:tcPr>
          <w:p>
            <w:r>
              <w:t>80 GHz</w:t>
            </w:r>
          </w:p>
        </w:tc>
        <w:tc>
          <w:tcPr>
            <w:tcW w:type="dxa" w:w="2160"/>
          </w:tcPr>
          <w:p>
            <w:r>
              <w:t>125 GHz</w:t>
            </w:r>
          </w:p>
        </w:tc>
      </w:tr>
      <w:tr>
        <w:tc>
          <w:tcPr>
            <w:tcW w:type="dxa" w:w="2160"/>
          </w:tcPr>
          <w:p>
            <w:r>
              <w:t>Power/Lane</w:t>
            </w:r>
          </w:p>
        </w:tc>
        <w:tc>
          <w:tcPr>
            <w:tcW w:type="dxa" w:w="2160"/>
          </w:tcPr>
          <w:p>
            <w:r>
              <w:t>5 W</w:t>
            </w:r>
          </w:p>
        </w:tc>
        <w:tc>
          <w:tcPr>
            <w:tcW w:type="dxa" w:w="2160"/>
          </w:tcPr>
          <w:p>
            <w:r>
              <w:t>3 W</w:t>
            </w:r>
          </w:p>
        </w:tc>
        <w:tc>
          <w:tcPr>
            <w:tcW w:type="dxa" w:w="2160"/>
          </w:tcPr>
          <w:p>
            <w:r>
              <w:t>0.8-1.5 W</w:t>
            </w:r>
          </w:p>
        </w:tc>
      </w:tr>
      <w:tr>
        <w:tc>
          <w:tcPr>
            <w:tcW w:type="dxa" w:w="2160"/>
          </w:tcPr>
          <w:p>
            <w:r>
              <w:t>Vπ</w:t>
            </w:r>
          </w:p>
        </w:tc>
        <w:tc>
          <w:tcPr>
            <w:tcW w:type="dxa" w:w="2160"/>
          </w:tcPr>
          <w:p>
            <w:r>
              <w:t>6 V</w:t>
            </w:r>
          </w:p>
        </w:tc>
        <w:tc>
          <w:tcPr>
            <w:tcW w:type="dxa" w:w="2160"/>
          </w:tcPr>
          <w:p>
            <w:r>
              <w:t>4 V</w:t>
            </w:r>
          </w:p>
        </w:tc>
        <w:tc>
          <w:tcPr>
            <w:tcW w:type="dxa" w:w="2160"/>
          </w:tcPr>
          <w:p>
            <w:r>
              <w:t>1.85 V</w:t>
            </w:r>
          </w:p>
        </w:tc>
      </w:tr>
      <w:tr>
        <w:tc>
          <w:tcPr>
            <w:tcW w:type="dxa" w:w="2160"/>
          </w:tcPr>
          <w:p>
            <w:r>
              <w:t>BER (no FEC)</w:t>
            </w:r>
          </w:p>
        </w:tc>
        <w:tc>
          <w:tcPr>
            <w:tcW w:type="dxa" w:w="2160"/>
          </w:tcPr>
          <w:p>
            <w:r>
              <w:t>10⁻¹²</w:t>
            </w:r>
          </w:p>
        </w:tc>
        <w:tc>
          <w:tcPr>
            <w:tcW w:type="dxa" w:w="2160"/>
          </w:tcPr>
          <w:p>
            <w:r>
              <w:t>10⁻¹³</w:t>
            </w:r>
          </w:p>
        </w:tc>
        <w:tc>
          <w:tcPr>
            <w:tcW w:type="dxa" w:w="2160"/>
          </w:tcPr>
          <w:p>
            <w:r>
              <w:t>10⁻¹⁵</w:t>
            </w:r>
          </w:p>
        </w:tc>
      </w:tr>
      <w:tr>
        <w:tc>
          <w:tcPr>
            <w:tcW w:type="dxa" w:w="2160"/>
          </w:tcPr>
          <w:p>
            <w:r>
              <w:t>Integration</w:t>
            </w:r>
          </w:p>
        </w:tc>
        <w:tc>
          <w:tcPr>
            <w:tcW w:type="dxa" w:w="2160"/>
          </w:tcPr>
          <w:p>
            <w:r>
              <w:t>CMOS</w:t>
            </w:r>
          </w:p>
        </w:tc>
        <w:tc>
          <w:tcPr>
            <w:tcW w:type="dxa" w:w="2160"/>
          </w:tcPr>
          <w:p>
            <w:r>
              <w:t>Hybrid</w:t>
            </w:r>
          </w:p>
        </w:tc>
        <w:tc>
          <w:tcPr>
            <w:tcW w:type="dxa" w:w="2160"/>
          </w:tcPr>
          <w:p>
            <w:r>
              <w:t>Hybrid</w:t>
            </w:r>
          </w:p>
        </w:tc>
      </w:tr>
      <w:tr>
        <w:tc>
          <w:tcPr>
            <w:tcW w:type="dxa" w:w="2160"/>
          </w:tcPr>
          <w:p>
            <w:r>
              <w:t>Cost (relative)</w:t>
            </w:r>
          </w:p>
        </w:tc>
        <w:tc>
          <w:tcPr>
            <w:tcW w:type="dxa" w:w="2160"/>
          </w:tcPr>
          <w:p>
            <w:r>
              <w:t>1.0x</w:t>
            </w:r>
          </w:p>
        </w:tc>
        <w:tc>
          <w:tcPr>
            <w:tcW w:type="dxa" w:w="2160"/>
          </w:tcPr>
          <w:p>
            <w:r>
              <w:t>2.5x</w:t>
            </w:r>
          </w:p>
        </w:tc>
        <w:tc>
          <w:tcPr>
            <w:tcW w:type="dxa" w:w="2160"/>
          </w:tcPr>
          <w:p>
            <w:r>
              <w:t>1.3x</w:t>
            </w:r>
          </w:p>
        </w:tc>
      </w:tr>
      <w:tr>
        <w:tc>
          <w:tcPr>
            <w:tcW w:type="dxa" w:w="2160"/>
          </w:tcPr>
          <w:p>
            <w:r>
              <w:t>Maturity</w:t>
            </w:r>
          </w:p>
        </w:tc>
        <w:tc>
          <w:tcPr>
            <w:tcW w:type="dxa" w:w="2160"/>
          </w:tcPr>
          <w:p>
            <w:r>
              <w:t>Production</w:t>
            </w:r>
          </w:p>
        </w:tc>
        <w:tc>
          <w:tcPr>
            <w:tcW w:type="dxa" w:w="2160"/>
          </w:tcPr>
          <w:p>
            <w:r>
              <w:t>Prototype</w:t>
            </w:r>
          </w:p>
        </w:tc>
        <w:tc>
          <w:tcPr>
            <w:tcW w:type="dxa" w:w="2160"/>
          </w:tcPr>
          <w:p>
            <w:r>
              <w:t>Prototype</w:t>
            </w:r>
          </w:p>
        </w:tc>
      </w:tr>
    </w:tbl>
    <w:p/>
    <w:p>
      <w:pPr>
        <w:pStyle w:val="Heading1"/>
      </w:pPr>
      <w:r>
        <w:t>7. Conclusion and Future Directions</w:t>
      </w:r>
    </w:p>
    <w:p>
      <w:r>
        <w:t>This comprehensive analysis demonstrates that TFLN photonic interconnects provide a transformative solution for high-performance computing infrastructure. Key achievements:</w:t>
      </w:r>
    </w:p>
    <w:p>
      <w:r>
        <w:rPr>
          <w:b/>
        </w:rPr>
        <w:t xml:space="preserve">• Bandwidth: </w:t>
      </w:r>
      <w:r>
        <w:t>400G-800G per lane, 2-4x higher than silicon</w:t>
        <w:br/>
      </w:r>
      <w:r>
        <w:rPr>
          <w:b/>
        </w:rPr>
        <w:t xml:space="preserve">• Latency: </w:t>
      </w:r>
      <w:r>
        <w:t>Sub-microsecond end-to-end, 3.5x lower than silicon</w:t>
        <w:br/>
      </w:r>
      <w:r>
        <w:rPr>
          <w:b/>
        </w:rPr>
        <w:t xml:space="preserve">• Power Efficiency: </w:t>
      </w:r>
      <w:r>
        <w:t>2 pJ/bit, 13x better than silicon</w:t>
        <w:br/>
      </w:r>
      <w:r>
        <w:rPr>
          <w:b/>
        </w:rPr>
        <w:t xml:space="preserve">• Signal Quality: </w:t>
      </w:r>
      <w:r>
        <w:t>BER &lt;10⁻¹⁵ without FEC, 1000x better</w:t>
        <w:br/>
      </w:r>
      <w:r>
        <w:rPr>
          <w:b/>
        </w:rPr>
        <w:t xml:space="preserve">• Imaging Performance: </w:t>
      </w:r>
      <w:r>
        <w:t>2.7 volumes/second for 4096³ MRI reconstruction</w:t>
        <w:br/>
      </w:r>
      <w:r>
        <w:rPr>
          <w:b/>
        </w:rPr>
        <w:t xml:space="preserve">• AI Training: </w:t>
      </w:r>
      <w:r>
        <w:t>40% speedup for large-scale distributed training</w:t>
      </w:r>
    </w:p>
    <w:p/>
    <w:p>
      <w:r>
        <w:t>Future research directions include integration with quantum photonics for secure communication, 3D photonic integration for higher density, and neuromorphic photonic processors for AI acceleration. TFLN technology is poised to enable the next generation of exascale computing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