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LightRail AI: 15-Layer Intelligence Stack</w:t>
      </w:r>
    </w:p>
    <w:p>
      <w:pPr>
        <w:pStyle w:val="Heading2"/>
        <w:jc w:val="center"/>
      </w:pPr>
      <w:r>
        <w:t>Beyond Binary: Memristors, Ternary Logic, and Analog Infinite Logic</w:t>
      </w:r>
    </w:p>
    <w:p>
      <w:r>
        <w:t>Advanced Photonic-Electronic Stacking for Exascale AI</w:t>
      </w:r>
    </w:p>
    <w:p>
      <w:r>
        <w:t>Integrated TFLN physical fabric with Beyond-Binary Logic Core</w:t>
      </w:r>
    </w:p>
    <w:p/>
    <w:p>
      <w:pPr>
        <w:pStyle w:val="Heading1"/>
      </w:pPr>
      <w:r>
        <w:t>Executive Summary: The 15-Layer Intelligence Stack</w:t>
      </w:r>
    </w:p>
    <w:p>
      <w:r>
        <w:t>This document outlines the upgraded 15-Layer Intelligence Stack for LightRail AI. Leveraging Thin-Film Lithium Niobate (TFLN) and advanced materials science, the architecture resolves the I/O and Power Walls by moving beyond traditional binary computing. The stack incorporates Memristive Synaptic Grids for Compute-in-Memory, Ternary Logic for maximum information density, and Analog Wave Compute governed by Maxwell’s equations to achieve instantaneous, flight-time propagation speeds.</w:t>
      </w:r>
    </w:p>
    <w:p>
      <w:pPr>
        <w:pStyle w:val="Heading1"/>
      </w:pPr>
      <w:r>
        <w:t>Part 1: The 15-Layer Intelligence Stack Architecture</w:t>
      </w:r>
    </w:p>
    <w:p>
      <w:pPr>
        <w:pStyle w:val="Heading2"/>
      </w:pPr>
      <w:r>
        <w:t>Phase 5: Super-Intelligence &amp; Memory (The Brain)</w:t>
      </w:r>
    </w:p>
    <w:p>
      <w:r>
        <w:t>Layer 15: Holographic Unified Memory - Zero-latency, coherency-free memory pool.</w:t>
      </w:r>
    </w:p>
    <w:p>
      <w:r>
        <w:t>Layer 14: Quantum Optimization &amp; Security - Quantum-resistant cryptography and routing.</w:t>
      </w:r>
    </w:p>
    <w:p>
      <w:r>
        <w:t>Layer 13: AI Workloads &amp; Reasoning Models - Native PyTorch/TensorFlow acceleration for MoEs.</w:t>
      </w:r>
    </w:p>
    <w:p>
      <w:pPr>
        <w:pStyle w:val="Heading2"/>
      </w:pPr>
      <w:r>
        <w:t>Phase 4: The Control Plane (Software-Hardware Bridge)</w:t>
      </w:r>
    </w:p>
    <w:p>
      <w:r>
        <w:t>Layer 12: Framework Adapters (The Shim) - Non-invasive software sidecar for intercepting calls.</w:t>
      </w:r>
    </w:p>
    <w:p>
      <w:r>
        <w:t>Layer 11: Fabric OS (Global Scheduler) - AI-driven cluster-wide resource optimization.</w:t>
      </w:r>
    </w:p>
    <w:p>
      <w:pPr>
        <w:pStyle w:val="Heading2"/>
      </w:pPr>
      <w:r>
        <w:t>Phase 3: Network &amp; Routing Intelligence</w:t>
      </w:r>
    </w:p>
    <w:p>
      <w:r>
        <w:t>Layer 10: Collective Optimization Engine - Native support for All-Reduce and All-to-All.</w:t>
      </w:r>
    </w:p>
    <w:p>
      <w:r>
        <w:t>Layer 9: Topology-Aware Routing - Dynamic mapping of the photonic mesh.</w:t>
      </w:r>
    </w:p>
    <w:p>
      <w:r>
        <w:t>Layer 8: Deterministic Kernel Integration - Reproducible communication primitives.</w:t>
      </w:r>
    </w:p>
    <w:p>
      <w:pPr>
        <w:pStyle w:val="Heading2"/>
      </w:pPr>
      <w:r>
        <w:t>Phase 2: The "Beyond Binary" Logic Core</w:t>
      </w:r>
    </w:p>
    <w:p>
      <w:r>
        <w:t>Layer 7: Spiking Logic Dispatcher - Asynchronous control reducing idle power by 97%.</w:t>
      </w:r>
    </w:p>
    <w:p>
      <w:r>
        <w:t>Layer 6: Ternary Logic Encoder - Converting (0,1) to (-1,0,+1) for 40% reduction in interconnects.</w:t>
      </w:r>
    </w:p>
    <w:p>
      <w:r>
        <w:t>Layer 5: Analog Signal Restoration - Adaptive Block Floating Point (ABFP) for 32-bit analog precision.</w:t>
      </w:r>
    </w:p>
    <w:p>
      <w:pPr>
        <w:pStyle w:val="Heading2"/>
      </w:pPr>
      <w:r>
        <w:t>Phase 1: The Physics Foundation</w:t>
      </w:r>
    </w:p>
    <w:p>
      <w:r>
        <w:t>Layer 4: Memristive Synaptic Grid - Compute-in-Memory using analog Memristors.</w:t>
      </w:r>
    </w:p>
    <w:p>
      <w:r>
        <w:t>Layer 3: Analog Wave Compute - Matrix multiplication via light wave interference (Maxwell Equations).</w:t>
      </w:r>
    </w:p>
    <w:p>
      <w:r>
        <w:t>Layer 2: Multi-Spectral WDM Plane - Virtual cores via wavelength division multiplexing (16+ colors).</w:t>
      </w:r>
    </w:p>
    <w:p>
      <w:r>
        <w:t>Layer 1: Physical Fabric (TFLN Interconnect) - Ultra-low loss Thin-Film Lithium Niobate substrate.</w:t>
      </w:r>
    </w:p>
    <w:p>
      <w:pPr>
        <w:pStyle w:val="Heading2"/>
      </w:pPr>
      <w:r>
        <w:t>1.4 Signal-to-Noise Ratio and Bit Error Rate</w:t>
      </w:r>
    </w:p>
    <w:p>
      <w:r>
        <w:t>Optical SNR:</w:t>
        <w:br/>
        <w:t>SNR_opt = P_signal / P_noise</w:t>
        <w:br/>
        <w:t xml:space="preserve">        = (R × P_opt)² / (2 q R P_opt B + 4 k_B T B / R_L)</w:t>
        <w:br/>
        <w:br/>
        <w:t>Where:</w:t>
        <w:br/>
        <w:t>• R = photodetector responsivity (A/W)</w:t>
        <w:br/>
        <w:t>• P_opt = received optical power</w:t>
        <w:br/>
        <w:t>• q = electron charge</w:t>
        <w:br/>
        <w:t>• B = electrical bandwidth</w:t>
        <w:br/>
        <w:t>• k_B = Boltzmann constant</w:t>
        <w:br/>
        <w:t>• T = temperature</w:t>
        <w:br/>
        <w:t>• R_L = load resistance</w:t>
        <w:br/>
        <w:br/>
        <w:t>Q-Factor for PAM4:</w:t>
        <w:br/>
        <w:t>Q = (μ₁ - μ₀) / (σ₁ + σ₀)</w:t>
        <w:br/>
        <w:br/>
        <w:t>Bit Error Rate:</w:t>
        <w:br/>
        <w:t>BER = (1/2) erfc(Q/√2)</w:t>
        <w:br/>
        <w:br/>
        <w:t>For Q = 7: BER ≈ 10⁻¹⁵</w:t>
        <w:br/>
        <w:t>For Q = 6: BER ≈ 10⁻¹²</w:t>
        <w:br/>
        <w:br/>
        <w:t>TFLN Advantage:</w:t>
        <w:br/>
        <w:t>• Linear modulation → larger (μ₁ - μ₀)</w:t>
        <w:br/>
        <w:t>• No carrier plasma noise → smaller σ₁, σ₀</w:t>
        <w:br/>
        <w:t>• Result: Q &gt; 7 achievable without FEC</w:t>
      </w:r>
    </w:p>
    <w:p>
      <w:pPr>
        <w:pStyle w:val="Heading2"/>
      </w:pPr>
      <w:r>
        <w:t>1.5 BER Performance Characterization</w:t>
      </w:r>
    </w:p>
    <w:p>
      <w:r>
        <w:t>Figure 1 shows the bit error rate as a function of signal-to-noise ratio for different modulation formats. TFLN achieves superior BER due to linear modulation and absence of carrier plasma effects.</w:t>
      </w:r>
    </w:p>
    <w:p>
      <w:r>
        <w:drawing>
          <wp:inline xmlns:a="http://schemas.openxmlformats.org/drawingml/2006/main" xmlns:pic="http://schemas.openxmlformats.org/drawingml/2006/picture">
            <wp:extent cx="5486400" cy="34919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491922"/>
                    </a:xfrm>
                    <a:prstGeom prst="rect"/>
                  </pic:spPr>
                </pic:pic>
              </a:graphicData>
            </a:graphic>
          </wp:inline>
        </w:drawing>
      </w:r>
    </w:p>
    <w:p>
      <w:r>
        <w:t>Figure 1: BER vs SNR for Silicon and TFLN Modulators</w:t>
      </w:r>
    </w:p>
    <w:p/>
    <w:p>
      <w:pPr>
        <w:pStyle w:val="Heading1"/>
      </w:pPr>
      <w:r>
        <w:t>Part 2: High-Performance Network Infrastructure</w:t>
      </w:r>
    </w:p>
    <w:p>
      <w:pPr>
        <w:pStyle w:val="Heading2"/>
      </w:pPr>
      <w:r>
        <w:t>2.1 Network Topology Specifications</w:t>
      </w:r>
    </w:p>
    <w:p>
      <w:r>
        <w:t>Dragonfly+ Topology for AI Clusters:</w:t>
        <w:br/>
        <w:br/>
        <w:t>Topology Parameters:</w:t>
        <w:br/>
        <w:t>• Groups (g): 64</w:t>
        <w:br/>
        <w:t>• Routers per Group (a): 16</w:t>
        <w:br/>
        <w:t>• Nodes per Router (p): 16</w:t>
        <w:br/>
        <w:t>• Inter-group Links per Router (h): 8</w:t>
        <w:br/>
        <w:t>• Total Nodes: N = g × a × p = 16,384</w:t>
        <w:br/>
        <w:br/>
        <w:t>Network Diameter:</w:t>
        <w:br/>
        <w:t>D = 3 hops (worst case)</w:t>
        <w:br/>
        <w:br/>
        <w:t>Bisection Bandwidth:</w:t>
        <w:br/>
        <w:t>B_bisection = (g/2) × a × h × B_link</w:t>
        <w:br/>
        <w:t xml:space="preserve">            = 32 × 16 × 8 × 400 Gbps</w:t>
        <w:br/>
        <w:t xml:space="preserve">            = 1.638 Tbps</w:t>
        <w:br/>
        <w:br/>
        <w:t>Path Diversity:</w:t>
        <w:br/>
        <w:t>• Minimal paths between any two nodes: &gt; 100</w:t>
        <w:br/>
        <w:t>• Load balancing efficiency: &gt; 95%</w:t>
      </w:r>
    </w:p>
    <w:p>
      <w:pPr>
        <w:pStyle w:val="Heading2"/>
      </w:pPr>
      <w:r>
        <w:t>2.2 Link-Level Specifications</w:t>
      </w:r>
    </w:p>
    <w:p>
      <w:r>
        <w:t>Table 1: TFLN Link Specifications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400G PAM4</w:t>
            </w:r>
          </w:p>
        </w:tc>
        <w:tc>
          <w:tcPr>
            <w:tcW w:type="dxa" w:w="2880"/>
          </w:tcPr>
          <w:p>
            <w:r>
              <w:t>800G PAM8</w:t>
            </w:r>
          </w:p>
        </w:tc>
      </w:tr>
      <w:tr>
        <w:tc>
          <w:tcPr>
            <w:tcW w:type="dxa" w:w="2880"/>
          </w:tcPr>
          <w:p>
            <w:r>
              <w:t>Symbol Rate</w:t>
            </w:r>
          </w:p>
        </w:tc>
        <w:tc>
          <w:tcPr>
            <w:tcW w:type="dxa" w:w="2880"/>
          </w:tcPr>
          <w:p>
            <w:r>
              <w:t>200 Gbaud</w:t>
            </w:r>
          </w:p>
        </w:tc>
        <w:tc>
          <w:tcPr>
            <w:tcW w:type="dxa" w:w="2880"/>
          </w:tcPr>
          <w:p>
            <w:r>
              <w:t>267 Gbaud</w:t>
            </w:r>
          </w:p>
        </w:tc>
      </w:tr>
      <w:tr>
        <w:tc>
          <w:tcPr>
            <w:tcW w:type="dxa" w:w="2880"/>
          </w:tcPr>
          <w:p>
            <w:r>
              <w:t>Modulation Bandwidth</w:t>
            </w:r>
          </w:p>
        </w:tc>
        <w:tc>
          <w:tcPr>
            <w:tcW w:type="dxa" w:w="2880"/>
          </w:tcPr>
          <w:p>
            <w:r>
              <w:t>100 GHz</w:t>
            </w:r>
          </w:p>
        </w:tc>
        <w:tc>
          <w:tcPr>
            <w:tcW w:type="dxa" w:w="2880"/>
          </w:tcPr>
          <w:p>
            <w:r>
              <w:t>120 GHz</w:t>
            </w:r>
          </w:p>
        </w:tc>
      </w:tr>
      <w:tr>
        <w:tc>
          <w:tcPr>
            <w:tcW w:type="dxa" w:w="2880"/>
          </w:tcPr>
          <w:p>
            <w:r>
              <w:t>Wavelength</w:t>
            </w:r>
          </w:p>
        </w:tc>
        <w:tc>
          <w:tcPr>
            <w:tcW w:type="dxa" w:w="2880"/>
          </w:tcPr>
          <w:p>
            <w:r>
              <w:t>1550 nm (C-band)</w:t>
            </w:r>
          </w:p>
        </w:tc>
        <w:tc>
          <w:tcPr>
            <w:tcW w:type="dxa" w:w="2880"/>
          </w:tcPr>
          <w:p>
            <w:r>
              <w:t>1550 nm (C-band)</w:t>
            </w:r>
          </w:p>
        </w:tc>
      </w:tr>
      <w:tr>
        <w:tc>
          <w:tcPr>
            <w:tcW w:type="dxa" w:w="2880"/>
          </w:tcPr>
          <w:p>
            <w:r>
              <w:t>Half-Wave Voltage (Vπ)</w:t>
            </w:r>
          </w:p>
        </w:tc>
        <w:tc>
          <w:tcPr>
            <w:tcW w:type="dxa" w:w="2880"/>
          </w:tcPr>
          <w:p>
            <w:r>
              <w:t>1.85 V</w:t>
            </w:r>
          </w:p>
        </w:tc>
        <w:tc>
          <w:tcPr>
            <w:tcW w:type="dxa" w:w="2880"/>
          </w:tcPr>
          <w:p>
            <w:r>
              <w:t>2.2 V</w:t>
            </w:r>
          </w:p>
        </w:tc>
      </w:tr>
      <w:tr>
        <w:tc>
          <w:tcPr>
            <w:tcW w:type="dxa" w:w="2880"/>
          </w:tcPr>
          <w:p>
            <w:r>
              <w:t>Drive Voltage</w:t>
            </w:r>
          </w:p>
        </w:tc>
        <w:tc>
          <w:tcPr>
            <w:tcW w:type="dxa" w:w="2880"/>
          </w:tcPr>
          <w:p>
            <w:r>
              <w:t>3.7 Vpp</w:t>
            </w:r>
          </w:p>
        </w:tc>
        <w:tc>
          <w:tcPr>
            <w:tcW w:type="dxa" w:w="2880"/>
          </w:tcPr>
          <w:p>
            <w:r>
              <w:t>4.4 Vpp</w:t>
            </w:r>
          </w:p>
        </w:tc>
      </w:tr>
      <w:tr>
        <w:tc>
          <w:tcPr>
            <w:tcW w:type="dxa" w:w="2880"/>
          </w:tcPr>
          <w:p>
            <w:r>
              <w:t>Modulator Power</w:t>
            </w:r>
          </w:p>
        </w:tc>
        <w:tc>
          <w:tcPr>
            <w:tcW w:type="dxa" w:w="2880"/>
          </w:tcPr>
          <w:p>
            <w:r>
              <w:t>0.5 W</w:t>
            </w:r>
          </w:p>
        </w:tc>
        <w:tc>
          <w:tcPr>
            <w:tcW w:type="dxa" w:w="2880"/>
          </w:tcPr>
          <w:p>
            <w:r>
              <w:t>0.8 W</w:t>
            </w:r>
          </w:p>
        </w:tc>
      </w:tr>
      <w:tr>
        <w:tc>
          <w:tcPr>
            <w:tcW w:type="dxa" w:w="2880"/>
          </w:tcPr>
          <w:p>
            <w:r>
              <w:t>Driver Power</w:t>
            </w:r>
          </w:p>
        </w:tc>
        <w:tc>
          <w:tcPr>
            <w:tcW w:type="dxa" w:w="2880"/>
          </w:tcPr>
          <w:p>
            <w:r>
              <w:t>0.3 W</w:t>
            </w:r>
          </w:p>
        </w:tc>
        <w:tc>
          <w:tcPr>
            <w:tcW w:type="dxa" w:w="2880"/>
          </w:tcPr>
          <w:p>
            <w:r>
              <w:t>0.7 W</w:t>
            </w:r>
          </w:p>
        </w:tc>
      </w:tr>
      <w:tr>
        <w:tc>
          <w:tcPr>
            <w:tcW w:type="dxa" w:w="2880"/>
          </w:tcPr>
          <w:p>
            <w:r>
              <w:t>Total Power/Lane</w:t>
            </w:r>
          </w:p>
        </w:tc>
        <w:tc>
          <w:tcPr>
            <w:tcW w:type="dxa" w:w="2880"/>
          </w:tcPr>
          <w:p>
            <w:r>
              <w:t>0.8 W</w:t>
            </w:r>
          </w:p>
        </w:tc>
        <w:tc>
          <w:tcPr>
            <w:tcW w:type="dxa" w:w="2880"/>
          </w:tcPr>
          <w:p>
            <w:r>
              <w:t>1.5 W</w:t>
            </w:r>
          </w:p>
        </w:tc>
      </w:tr>
      <w:tr>
        <w:tc>
          <w:tcPr>
            <w:tcW w:type="dxa" w:w="2880"/>
          </w:tcPr>
          <w:p>
            <w:r>
              <w:t>Energy/Bit</w:t>
            </w:r>
          </w:p>
        </w:tc>
        <w:tc>
          <w:tcPr>
            <w:tcW w:type="dxa" w:w="2880"/>
          </w:tcPr>
          <w:p>
            <w:r>
              <w:t>2.0 pJ</w:t>
            </w:r>
          </w:p>
        </w:tc>
        <w:tc>
          <w:tcPr>
            <w:tcW w:type="dxa" w:w="2880"/>
          </w:tcPr>
          <w:p>
            <w:r>
              <w:t>1.9 pJ</w:t>
            </w:r>
          </w:p>
        </w:tc>
      </w:tr>
      <w:tr>
        <w:tc>
          <w:tcPr>
            <w:tcW w:type="dxa" w:w="2880"/>
          </w:tcPr>
          <w:p>
            <w:r>
              <w:t>BER (no FEC)</w:t>
            </w:r>
          </w:p>
        </w:tc>
        <w:tc>
          <w:tcPr>
            <w:tcW w:type="dxa" w:w="2880"/>
          </w:tcPr>
          <w:p>
            <w:r>
              <w:t>&lt;10⁻¹⁵</w:t>
            </w:r>
          </w:p>
        </w:tc>
        <w:tc>
          <w:tcPr>
            <w:tcW w:type="dxa" w:w="2880"/>
          </w:tcPr>
          <w:p>
            <w:r>
              <w:t>&lt;10⁻¹²</w:t>
            </w:r>
          </w:p>
        </w:tc>
      </w:tr>
      <w:tr>
        <w:tc>
          <w:tcPr>
            <w:tcW w:type="dxa" w:w="2880"/>
          </w:tcPr>
          <w:p>
            <w:r>
              <w:t>Latency</w:t>
            </w:r>
          </w:p>
        </w:tc>
        <w:tc>
          <w:tcPr>
            <w:tcW w:type="dxa" w:w="2880"/>
          </w:tcPr>
          <w:p>
            <w:r>
              <w:t>&lt;10 ns</w:t>
            </w:r>
          </w:p>
        </w:tc>
        <w:tc>
          <w:tcPr>
            <w:tcW w:type="dxa" w:w="2880"/>
          </w:tcPr>
          <w:p>
            <w:r>
              <w:t>&lt;15 ns</w:t>
            </w:r>
          </w:p>
        </w:tc>
      </w:tr>
      <w:tr>
        <w:tc>
          <w:tcPr>
            <w:tcW w:type="dxa" w:w="2880"/>
          </w:tcPr>
          <w:p>
            <w:r>
              <w:t>Reach</w:t>
            </w:r>
          </w:p>
        </w:tc>
        <w:tc>
          <w:tcPr>
            <w:tcW w:type="dxa" w:w="2880"/>
          </w:tcPr>
          <w:p>
            <w:r>
              <w:t>&gt;2 km</w:t>
            </w:r>
          </w:p>
        </w:tc>
        <w:tc>
          <w:tcPr>
            <w:tcW w:type="dxa" w:w="2880"/>
          </w:tcPr>
          <w:p>
            <w:r>
              <w:t>&gt;500 m</w:t>
            </w:r>
          </w:p>
        </w:tc>
      </w:tr>
    </w:tbl>
    <w:p/>
    <w:p>
      <w:pPr>
        <w:pStyle w:val="Heading2"/>
      </w:pPr>
      <w:r>
        <w:t>2.3 Wavelength Division Multiplexing (WDM)</w:t>
      </w:r>
    </w:p>
    <w:p>
      <w:r>
        <w:t>DWDM Specifications:</w:t>
        <w:br/>
        <w:br/>
        <w:t>ITU-T Grid:</w:t>
        <w:br/>
        <w:t>• Channel Spacing: 50 GHz (0.4 nm @ 1550nm)</w:t>
        <w:br/>
        <w:t>• Frequency Range: 191.35 - 196.10 THz</w:t>
        <w:br/>
        <w:t>• Wavelength Range: 1528.77 - 1566.31 nm (C-band)</w:t>
        <w:br/>
        <w:t>• Number of Channels: 96</w:t>
        <w:br/>
        <w:br/>
        <w:t>Per-Channel Specifications:</w:t>
        <w:br/>
        <w:t>• Data Rate: 400 Gbps</w:t>
        <w:br/>
        <w:t>• Modulation: PAM4</w:t>
        <w:br/>
        <w:t>• Laser Linewidth: &lt;100 kHz</w:t>
        <w:br/>
        <w:t>• Laser Power: +3 dBm</w:t>
        <w:br/>
        <w:t>• OSNR Requirement: &gt;28 dB</w:t>
        <w:br/>
        <w:br/>
        <w:t>Aggregate Capacity:</w:t>
        <w:br/>
        <w:t>• Single Fiber: 96 × 400 Gbps = 38.4 Tbps</w:t>
        <w:br/>
        <w:t>• Bidirectional (2 fibers): 76.8 Tbps</w:t>
        <w:br/>
        <w:t>• 8-fiber Ribbon: 307.2 Tbps</w:t>
      </w:r>
    </w:p>
    <w:p>
      <w:pPr>
        <w:pStyle w:val="Heading2"/>
      </w:pPr>
      <w:r>
        <w:t>2.4 Optical Amplification</w:t>
      </w:r>
    </w:p>
    <w:p>
      <w:r>
        <w:t>EDFA Specifications for Long-Reach Links:</w:t>
        <w:br/>
        <w:br/>
        <w:t>Amplifier Parameters:</w:t>
        <w:br/>
        <w:t>• Gain: 20 dB</w:t>
        <w:br/>
        <w:t>• Noise Figure: 4.5 dB</w:t>
        <w:br/>
        <w:t>• Output Power: +17 dBm</w:t>
        <w:br/>
        <w:t>• Gain Flatness: ±0.5 dB (C-band)</w:t>
        <w:br/>
        <w:t>• Power Consumption: 8 W</w:t>
        <w:br/>
        <w:br/>
        <w:t>Link Budget (10 km):</w:t>
        <w:br/>
        <w:t>• Tx Power: +3 dBm</w:t>
        <w:br/>
        <w:t>• Fiber Loss: 2 dB (0.2 dB/km)</w:t>
        <w:br/>
        <w:t>• Connector Loss: 1 dB</w:t>
        <w:br/>
        <w:t>• EDFA Gain: +20 dB</w:t>
        <w:br/>
        <w:t>• Rx Sensitivity: -15 dBm</w:t>
        <w:br/>
        <w:t>• Margin: +5 dB</w:t>
      </w:r>
    </w:p>
    <w:p>
      <w:pPr>
        <w:pStyle w:val="Heading2"/>
      </w:pPr>
      <w:r>
        <w:t>2.5 End-to-End Latency Analysis</w:t>
      </w:r>
    </w:p>
    <w:p>
      <w:r>
        <w:t>Figure 2 shows the detailed latency breakdown for 100m links. TFLN achieves 3.5x lower total latency compared to silicon photonics through faster modulation and reduced switch fabric delay.</w:t>
      </w:r>
    </w:p>
    <w:p>
      <w:r>
        <w:drawing>
          <wp:inline xmlns:a="http://schemas.openxmlformats.org/drawingml/2006/main" xmlns:pic="http://schemas.openxmlformats.org/drawingml/2006/picture">
            <wp:extent cx="5486400" cy="36182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18279"/>
                    </a:xfrm>
                    <a:prstGeom prst="rect"/>
                  </pic:spPr>
                </pic:pic>
              </a:graphicData>
            </a:graphic>
          </wp:inline>
        </w:drawing>
      </w:r>
    </w:p>
    <w:p>
      <w:r>
        <w:t>Figure 2: Latency Breakdown - TFLN vs Silicon</w:t>
      </w:r>
    </w:p>
    <w:p/>
    <w:p>
      <w:pPr>
        <w:pStyle w:val="Heading2"/>
      </w:pPr>
      <w:r>
        <w:t>2.6 Power Efficiency Scaling</w:t>
      </w:r>
    </w:p>
    <w:p>
      <w:r>
        <w:t>Figure 3 demonstrates power consumption scaling with data rate. TFLN maintains superior efficiency across all data rates due to low Vπ and direct-drive capability.</w:t>
      </w:r>
    </w:p>
    <w:p>
      <w:r>
        <w:drawing>
          <wp:inline xmlns:a="http://schemas.openxmlformats.org/drawingml/2006/main" xmlns:pic="http://schemas.openxmlformats.org/drawingml/2006/picture">
            <wp:extent cx="5486400" cy="355432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554327"/>
                    </a:xfrm>
                    <a:prstGeom prst="rect"/>
                  </pic:spPr>
                </pic:pic>
              </a:graphicData>
            </a:graphic>
          </wp:inline>
        </w:drawing>
      </w:r>
    </w:p>
    <w:p>
      <w:r>
        <w:t>Figure 3: Power Consumption vs Data Rate</w:t>
      </w:r>
    </w:p>
    <w:p/>
    <w:p>
      <w:pPr>
        <w:pStyle w:val="Heading1"/>
      </w:pPr>
      <w:r>
        <w:t>Part 3: High-Performance Imaging Task Characterization</w:t>
      </w:r>
    </w:p>
    <w:p>
      <w:pPr>
        <w:pStyle w:val="Heading2"/>
      </w:pPr>
      <w:r>
        <w:t>3.1 Medical Imaging Workflow</w:t>
      </w:r>
    </w:p>
    <w:p>
      <w:r>
        <w:t>High-Resolution MRI Reconstruction Pipeline:</w:t>
        <w:br/>
        <w:br/>
        <w:t>Image Specifications:</w:t>
        <w:br/>
        <w:t>• Resolution: 4096 × 4096 pixels</w:t>
        <w:br/>
        <w:t>• Bit Depth: 16-bit (complex data)</w:t>
        <w:br/>
        <w:t>• Data Size: 4096² × 2 bytes × 2 (I/Q) = 128 MB per slice</w:t>
        <w:br/>
        <w:t>• Slices per Volume: 256</w:t>
        <w:br/>
        <w:t>• Total Volume: 32.8 GB</w:t>
        <w:br/>
        <w:br/>
        <w:t>Processing Pipeline:</w:t>
        <w:br/>
        <w:t>1. K-space Data Transfer: Scanner → Compute Node</w:t>
        <w:br/>
        <w:t>2. FFT Reconstruction: 4096² complex FFT</w:t>
        <w:br/>
        <w:t>3. Parallel Imaging (SENSE): 8-channel coil combination</w:t>
        <w:br/>
        <w:t>4. Image Enhancement: Denoising, sharpening</w:t>
        <w:br/>
        <w:t>5. Visualization Transfer: Compute → Display</w:t>
        <w:br/>
        <w:br/>
        <w:t>Latency Requirements:</w:t>
        <w:br/>
        <w:t>• Real-time Imaging: &lt;100 ms per slice</w:t>
        <w:br/>
        <w:t>• Interactive Viewing: &lt;1 second for volume</w:t>
        <w:br/>
        <w:t>• Diagnostic Quality: &lt;10 seconds for full reconstruction</w:t>
      </w:r>
    </w:p>
    <w:p>
      <w:pPr>
        <w:pStyle w:val="Heading2"/>
      </w:pPr>
      <w:r>
        <w:t>3.2 Transfer Time Analysis</w:t>
      </w:r>
    </w:p>
    <w:p>
      <w:r>
        <w:t>Network Transfer Performance:</w:t>
        <w:br/>
        <w:br/>
        <w:t>Silicon Photonics (200 Gbps):</w:t>
        <w:br/>
        <w:t>• Single Slice: 128 MB / (200 Gbps / 8) = 51.2 ms</w:t>
        <w:br/>
        <w:t>• Full Volume: 32.8 GB / 25 GB/s = 1.31 seconds</w:t>
        <w:br/>
        <w:br/>
        <w:t>TFLN (400 Gbps):</w:t>
        <w:br/>
        <w:t>• Single Slice: 128 MB / (400 Gbps / 8) = 25.6 ms</w:t>
        <w:br/>
        <w:t>• Full Volume: 32.8 GB / 50 GB/s = 656 ms</w:t>
        <w:br/>
        <w:br/>
        <w:t>Speedup: 2x faster transfer</w:t>
        <w:br/>
        <w:br/>
        <w:t>With WDM (8 wavelengths × 400 Gbps = 3.2 Tbps):</w:t>
        <w:br/>
        <w:t>• Full Volume: 32.8 GB / 400 GB/s = 82 ms</w:t>
        <w:br/>
        <w:t>• Enables real-time 3D imaging at 12 volumes/second</w:t>
      </w:r>
    </w:p>
    <w:p>
      <w:pPr>
        <w:pStyle w:val="Heading2"/>
      </w:pPr>
      <w:r>
        <w:t>3.3 Imaging Task Performance</w:t>
      </w:r>
    </w:p>
    <w:p>
      <w:r>
        <w:t>Figure 4 shows total time (transfer + processing) for various image sizes. TFLN enables real-time processing of 8K images with sub-100ms latency.</w:t>
      </w:r>
    </w:p>
    <w:p>
      <w:r>
        <w:drawing>
          <wp:inline xmlns:a="http://schemas.openxmlformats.org/drawingml/2006/main" xmlns:pic="http://schemas.openxmlformats.org/drawingml/2006/picture">
            <wp:extent cx="5486400" cy="352118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521186"/>
                    </a:xfrm>
                    <a:prstGeom prst="rect"/>
                  </pic:spPr>
                </pic:pic>
              </a:graphicData>
            </a:graphic>
          </wp:inline>
        </w:drawing>
      </w:r>
    </w:p>
    <w:p>
      <w:r>
        <w:t>Figure 4: High-Performance Imaging Task Performance</w:t>
      </w:r>
    </w:p>
    <w:p/>
    <w:p>
      <w:pPr>
        <w:pStyle w:val="Heading2"/>
      </w:pPr>
      <w:r>
        <w:t>3.4 Distributed Image Processing</w:t>
      </w:r>
    </w:p>
    <w:p>
      <w:r>
        <w:t>Multi-Node Parallel Reconstruction:</w:t>
        <w:br/>
        <w:br/>
        <w:t>Architecture:</w:t>
        <w:br/>
        <w:t>• Scanner Node: Acquires k-space data</w:t>
        <w:br/>
        <w:t>• 8 Compute Nodes: Parallel FFT reconstruction</w:t>
        <w:br/>
        <w:t>• Storage Node: Archive and retrieval</w:t>
        <w:br/>
        <w:t>• Display Node: Real-time visualization</w:t>
        <w:br/>
        <w:br/>
        <w:t>Data Distribution:</w:t>
        <w:br/>
        <w:t>• Each compute node processes 32 slices</w:t>
        <w:br/>
        <w:t>• Scatter: 32.8 GB / 8 = 4.1 GB per node</w:t>
        <w:br/>
        <w:t>• Gather: Reconstructed images back to display</w:t>
        <w:br/>
        <w:br/>
        <w:t>Performance with TFLN:</w:t>
        <w:br/>
        <w:t>• Scatter Time: 4.1 GB / (400 Gbps / 8) = 82 ms</w:t>
        <w:br/>
        <w:t>• Compute Time: ~200 ms (parallel FFT)</w:t>
        <w:br/>
        <w:t>• Gather Time: 4.1 GB / 50 GB/s = 82 ms</w:t>
        <w:br/>
        <w:t>• Total: 364 ms for full 256-slice volume</w:t>
        <w:br/>
        <w:br/>
        <w:t>Result: 2.7 volumes/second throughput</w:t>
      </w:r>
    </w:p>
    <w:p>
      <w:pPr>
        <w:pStyle w:val="Heading1"/>
      </w:pPr>
      <w:r>
        <w:t>Part 4: Network Performance Characterization</w:t>
      </w:r>
    </w:p>
    <w:p>
      <w:pPr>
        <w:pStyle w:val="Heading2"/>
      </w:pPr>
      <w:r>
        <w:t>4.1 Throughput Under Load</w:t>
      </w:r>
    </w:p>
    <w:p>
      <w:r>
        <w:t>Figure 5 shows network throughput as a function of offered load. TFLN maintains higher throughput under heavy load due to lower latency and better congestion handling.</w:t>
      </w:r>
    </w:p>
    <w:p>
      <w:r>
        <w:drawing>
          <wp:inline xmlns:a="http://schemas.openxmlformats.org/drawingml/2006/main" xmlns:pic="http://schemas.openxmlformats.org/drawingml/2006/picture">
            <wp:extent cx="5486400" cy="348654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486546"/>
                    </a:xfrm>
                    <a:prstGeom prst="rect"/>
                  </pic:spPr>
                </pic:pic>
              </a:graphicData>
            </a:graphic>
          </wp:inline>
        </w:drawing>
      </w:r>
    </w:p>
    <w:p>
      <w:r>
        <w:t>Figure 5: Network Throughput vs Offered Load</w:t>
      </w:r>
    </w:p>
    <w:p/>
    <w:p>
      <w:pPr>
        <w:pStyle w:val="Heading2"/>
      </w:pPr>
      <w:r>
        <w:t>4.2 Quality of Service (QoS)</w:t>
      </w:r>
    </w:p>
    <w:p>
      <w:r>
        <w:t>Traffic Classes and Priorities:</w:t>
        <w:br/>
        <w:br/>
        <w:t>Class 1: Real-Time Imaging (Highest Priority)</w:t>
        <w:br/>
        <w:t>• Latency: &lt;1 ms</w:t>
        <w:br/>
        <w:t>• Jitter: &lt;100 μs</w:t>
        <w:br/>
        <w:t>• Bandwidth Guarantee: 10 Gbps per stream</w:t>
        <w:br/>
        <w:t>• Wavelength Allocation: Dedicated λ</w:t>
        <w:br/>
        <w:br/>
        <w:t>Class 2: AI Training (High Priority)</w:t>
        <w:br/>
        <w:t>• Latency: &lt;10 ms</w:t>
        <w:br/>
        <w:t>• Bandwidth: Burst up to 400 Gbps</w:t>
        <w:br/>
        <w:t>• Wavelength Allocation: Shared with preemption</w:t>
        <w:br/>
        <w:br/>
        <w:t>Class 3: Bulk Transfer (Normal Priority)</w:t>
        <w:br/>
        <w:t>• Latency: &lt;100 ms</w:t>
        <w:br/>
        <w:t>• Bandwidth: Best effort</w:t>
        <w:br/>
        <w:t>• Wavelength Allocation: Shared pool</w:t>
        <w:br/>
        <w:br/>
        <w:t>Class 4: Background (Low Priority)</w:t>
        <w:br/>
        <w:t>• Latency: &lt;1 second</w:t>
        <w:br/>
        <w:t>• Bandwidth: Opportunistic</w:t>
        <w:br/>
        <w:t>• Wavelength Allocation: Idle channels only</w:t>
      </w:r>
    </w:p>
    <w:p>
      <w:pPr>
        <w:pStyle w:val="Heading2"/>
      </w:pPr>
      <w:r>
        <w:t>4.3 Congestion Control</w:t>
      </w:r>
    </w:p>
    <w:p>
      <w:r>
        <w:t>Optical Power-Based Congestion Detection:</w:t>
        <w:br/>
        <w:br/>
        <w:t>Mechanism:</w:t>
        <w:br/>
        <w:t>1. Monitor optical power at each wavelength</w:t>
        <w:br/>
        <w:t>2. Detect congestion when power &gt; threshold</w:t>
        <w:br/>
        <w:t>3. Send backpressure signal (dedicated control λ)</w:t>
        <w:br/>
        <w:t>4. Source reduces rate or reroutes traffic</w:t>
        <w:br/>
        <w:br/>
        <w:t>Response Time:</w:t>
        <w:br/>
        <w:t>• Detection: &lt;100 ns (optical power monitor)</w:t>
        <w:br/>
        <w:t>• Signaling: &lt;500 ns (control channel)</w:t>
        <w:br/>
        <w:t>• Adaptation: &lt;1 μs (source rate adjustment)</w:t>
        <w:br/>
        <w:br/>
        <w:t>Total Feedback Loop: &lt;2 μs</w:t>
        <w:br/>
        <w:br/>
        <w:t>Advantage over Electronic:</w:t>
        <w:br/>
        <w:t>• 100x faster feedback</w:t>
        <w:br/>
        <w:t>• Prevents buffer overflow</w:t>
        <w:br/>
        <w:t>• Maintains low latency under congestion</w:t>
      </w:r>
    </w:p>
    <w:p>
      <w:pPr>
        <w:pStyle w:val="Heading2"/>
      </w:pPr>
      <w:r>
        <w:t>4.4 Signal Quality: Eye Diagrams</w:t>
      </w:r>
    </w:p>
    <w:p>
      <w:r>
        <w:t>Figure 6 compares PAM4 eye diagrams for silicon and TFLN modulators. TFLN achieves perfectly symmetric eyes with larger openings, enabling lower BER and higher data rates.</w:t>
      </w:r>
    </w:p>
    <w:p>
      <w:r>
        <w:drawing>
          <wp:inline xmlns:a="http://schemas.openxmlformats.org/drawingml/2006/main" xmlns:pic="http://schemas.openxmlformats.org/drawingml/2006/picture">
            <wp:extent cx="5486400" cy="225295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252959"/>
                    </a:xfrm>
                    <a:prstGeom prst="rect"/>
                  </pic:spPr>
                </pic:pic>
              </a:graphicData>
            </a:graphic>
          </wp:inline>
        </w:drawing>
      </w:r>
    </w:p>
    <w:p>
      <w:r>
        <w:t>Figure 6: PAM4 Eye Diagram Comparison</w:t>
      </w:r>
    </w:p>
    <w:p/>
    <w:p>
      <w:pPr>
        <w:pStyle w:val="Heading1"/>
      </w:pPr>
      <w:r>
        <w:t>Part 5: System Integration and Deployment</w:t>
      </w:r>
    </w:p>
    <w:p>
      <w:pPr>
        <w:pStyle w:val="Heading2"/>
      </w:pPr>
      <w:r>
        <w:t>5.1 NIC Architecture</w:t>
      </w:r>
    </w:p>
    <w:p>
      <w:r>
        <w:t>TFLN Network Interface Card Specifications:</w:t>
        <w:br/>
        <w:br/>
        <w:t>Physical Interface:</w:t>
        <w:br/>
        <w:t>• Form Factor: PCIe Gen5 x16 card</w:t>
        <w:br/>
        <w:t>• Host Interface: 128 GB/s bidirectional</w:t>
        <w:br/>
        <w:t>• Optical Ports: 8 × QSFP-DD (8 × 400G)</w:t>
        <w:br/>
        <w:t>• Total Bandwidth: 3.2 Tbps</w:t>
        <w:br/>
        <w:br/>
        <w:t>Onboard Components:</w:t>
        <w:br/>
        <w:t>• TFLN Modulator Array: 8 channels</w:t>
        <w:br/>
        <w:t>• Laser Array: 8 × DFB lasers (C-band)</w:t>
        <w:br/>
        <w:t>• Photodetector Array: 8 × high-speed PDs</w:t>
        <w:br/>
        <w:t>• SerDes: 16 × 100 Gbaud PAM4</w:t>
        <w:br/>
        <w:t>• FPGA: Control and traffic management</w:t>
        <w:br/>
        <w:br/>
        <w:t>Features:</w:t>
        <w:br/>
        <w:t>• RDMA over Converged Ethernet (RoCE v2)</w:t>
        <w:br/>
        <w:t>• Zero-copy DMA</w:t>
        <w:br/>
        <w:t>• Hardware offload: checksum, segmentation</w:t>
        <w:br/>
        <w:t>• SR-IOV for virtualization</w:t>
        <w:br/>
        <w:t>• Telemetry: optical power, BER, temperature</w:t>
      </w:r>
    </w:p>
    <w:p>
      <w:pPr>
        <w:pStyle w:val="Heading2"/>
      </w:pPr>
      <w:r>
        <w:t>5.2 Switch Architecture</w:t>
      </w:r>
    </w:p>
    <w:p>
      <w:r>
        <w:t>TFLN Optical Circuit Switch Specifications:</w:t>
        <w:br/>
        <w:br/>
        <w:t>Port Configuration:</w:t>
        <w:br/>
        <w:t>• Ports: 64 × 400G (25.6 Tbps)</w:t>
        <w:br/>
        <w:t>• Wavelengths per Port: 8 (WDM)</w:t>
        <w:br/>
        <w:t>• Total Switching Capacity: 204.8 Tbps</w:t>
        <w:br/>
        <w:br/>
        <w:t>Switching Technology:</w:t>
        <w:br/>
        <w:t>• Type: Wavelength-selective switch (WSS)</w:t>
        <w:br/>
        <w:t>• Switching Time: &lt;10 μs</w:t>
        <w:br/>
        <w:t>• Crosstalk: &lt;-40 dB</w:t>
        <w:br/>
        <w:t>• Insertion Loss: &lt;3 dB</w:t>
        <w:br/>
        <w:br/>
        <w:t>Control Plane:</w:t>
        <w:br/>
        <w:t>• Protocol: OpenFlow 1.5</w:t>
        <w:br/>
        <w:t>• Management: NETCONF/YANG</w:t>
        <w:br/>
        <w:t>• Latency: &lt;50 ns (cut-through)</w:t>
        <w:br/>
        <w:t>• Buffer: 1 MB per port (for packet switching mode)</w:t>
        <w:br/>
        <w:br/>
        <w:t>Power and Cooling:</w:t>
        <w:br/>
        <w:t>• Power: 800 W (switch fabric + optics)</w:t>
        <w:br/>
        <w:t>• Efficiency: 32 Gbps/W</w:t>
        <w:br/>
        <w:t>• Cooling: Air-cooled, front-to-back</w:t>
      </w:r>
    </w:p>
    <w:p>
      <w:pPr>
        <w:pStyle w:val="Heading2"/>
      </w:pPr>
      <w:r>
        <w:t>5.3 Assembly, Wiring, and Routing</w:t>
      </w:r>
    </w:p>
    <w:p>
      <w:r>
        <w:t>The LightRailAI CPO Interconnect requires high-precision assembly and specialized wire bonding for the TFLN modulator (U1) and photodetector (U3) dies.</w:t>
      </w:r>
    </w:p>
    <w:p>
      <w:r>
        <w:t>Figure 7: Manufacturing Assembly Diagram</w:t>
      </w:r>
    </w:p>
    <w:p>
      <w:r>
        <w:drawing>
          <wp:inline xmlns:a="http://schemas.openxmlformats.org/drawingml/2006/main" xmlns:pic="http://schemas.openxmlformats.org/drawingml/2006/picture">
            <wp:extent cx="5486400" cy="7491190"/>
            <wp:docPr id="7" name="Picture 7"/>
            <wp:cNvGraphicFramePr>
              <a:graphicFrameLocks noChangeAspect="1"/>
            </wp:cNvGraphicFramePr>
            <a:graphic>
              <a:graphicData uri="http://schemas.openxmlformats.org/drawingml/2006/picture">
                <pic:pic>
                  <pic:nvPicPr>
                    <pic:cNvPr id="0" name="LightRail_Assembly_Drawing.png"/>
                    <pic:cNvPicPr/>
                  </pic:nvPicPr>
                  <pic:blipFill>
                    <a:blip r:embed="rId15"/>
                    <a:stretch>
                      <a:fillRect/>
                    </a:stretch>
                  </pic:blipFill>
                  <pic:spPr>
                    <a:xfrm>
                      <a:off x="0" y="0"/>
                      <a:ext cx="5486400" cy="7491190"/>
                    </a:xfrm>
                    <a:prstGeom prst="rect"/>
                  </pic:spPr>
                </pic:pic>
              </a:graphicData>
            </a:graphic>
          </wp:inline>
        </w:drawing>
      </w:r>
    </w:p>
    <w:p>
      <w:r>
        <w:t>The drawing above specifies component locations, tech characteristics, and critical notes for gold-wire wedge bonding.</w:t>
      </w:r>
    </w:p>
    <w:p>
      <w:r>
        <w:t>Figure 8: Critical Routing Topology (L1 &amp; L3)</w:t>
      </w:r>
    </w:p>
    <w:p>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LightRailAI_Routing_View.png"/>
                    <pic:cNvPicPr/>
                  </pic:nvPicPr>
                  <pic:blipFill>
                    <a:blip r:embed="rId16"/>
                    <a:stretch>
                      <a:fillRect/>
                    </a:stretch>
                  </pic:blipFill>
                  <pic:spPr>
                    <a:xfrm>
                      <a:off x="0" y="0"/>
                      <a:ext cx="5486400" cy="2743200"/>
                    </a:xfrm>
                    <a:prstGeom prst="rect"/>
                  </pic:spPr>
                </pic:pic>
              </a:graphicData>
            </a:graphic>
          </wp:inline>
        </w:drawing>
      </w:r>
    </w:p>
    <w:p>
      <w:r>
        <w:t>Critical routing is performed on Layer 1 (50 ohm RF) and Layer 3 (85 ohm Diff) using Rogers 4350B dielectric for matched impedance and low-loss propagation.</w:t>
      </w:r>
    </w:p>
    <w:p>
      <w:pPr>
        <w:pStyle w:val="Heading2"/>
      </w:pPr>
      <w:r>
        <w:t>5.4 Cable and Fiber Infrastructure</w:t>
      </w:r>
    </w:p>
    <w:p>
      <w:r>
        <w:t>Fiber Specifications:</w:t>
        <w:br/>
        <w:br/>
        <w:t>Short-Reach (&lt;100m):</w:t>
        <w:br/>
        <w:t>• Type: OM5 multimode fiber (50/125 μm)</w:t>
        <w:br/>
        <w:t>• Attenuation: &lt;2 dB/km @ 850nm</w:t>
        <w:br/>
        <w:t>• Bandwidth: &gt;4700 MHz·km</w:t>
        <w:br/>
        <w:t>• Connector: MPO-24 (12 fiber pairs)</w:t>
        <w:br/>
        <w:br/>
        <w:t>Medium-Reach (100m-2km):</w:t>
        <w:br/>
        <w:t>• Type: OS2 single-mode fiber (9/125 μm)</w:t>
        <w:br/>
        <w:t>• Attenuation: &lt;0.4 dB/km @ 1310nm, &lt;0.3 dB/km @ 1550nm</w:t>
        <w:br/>
        <w:t>• Dispersion: &lt;18 ps/(nm·km)</w:t>
        <w:br/>
        <w:t>• Connector: LC/APC duplex</w:t>
        <w:br/>
        <w:br/>
        <w:t>Long-Reach (&gt;2km):</w:t>
        <w:br/>
        <w:t>• Type: Ultra-low loss SMF</w:t>
        <w:br/>
        <w:t>• Attenuation: &lt;0.17 dB/km @ 1550nm</w:t>
        <w:br/>
        <w:t>• Effective Area: 110 μm²</w:t>
        <w:br/>
        <w:t>• Connector: LC/APC with EDFA inline amplification</w:t>
      </w:r>
    </w:p>
    <w:p>
      <w:pPr>
        <w:pStyle w:val="Heading1"/>
      </w:pPr>
      <w:r>
        <w:t>Part 6: Performance Summary and Benchmarks</w:t>
      </w:r>
    </w:p>
    <w:p>
      <w:pPr>
        <w:pStyle w:val="Heading2"/>
      </w:pPr>
      <w:r>
        <w:t>6.1 Link-Level Benchmarks</w:t>
      </w:r>
    </w:p>
    <w:p>
      <w:r>
        <w:t>Table 2: Measured Performance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Silicon 200G</w:t>
            </w:r>
          </w:p>
        </w:tc>
        <w:tc>
          <w:tcPr>
            <w:tcW w:type="dxa" w:w="2160"/>
          </w:tcPr>
          <w:p>
            <w:r>
              <w:t>TFLN 400G</w:t>
            </w:r>
          </w:p>
        </w:tc>
        <w:tc>
          <w:tcPr>
            <w:tcW w:type="dxa" w:w="2160"/>
          </w:tcPr>
          <w:p>
            <w:r>
              <w:t>TFLN 800G</w:t>
            </w:r>
          </w:p>
        </w:tc>
      </w:tr>
      <w:tr>
        <w:tc>
          <w:tcPr>
            <w:tcW w:type="dxa" w:w="2160"/>
          </w:tcPr>
          <w:p>
            <w:r>
              <w:t>Modulation Bandwidth</w:t>
            </w:r>
          </w:p>
        </w:tc>
        <w:tc>
          <w:tcPr>
            <w:tcW w:type="dxa" w:w="2160"/>
          </w:tcPr>
          <w:p>
            <w:r>
              <w:t>55 GHz</w:t>
            </w:r>
          </w:p>
        </w:tc>
        <w:tc>
          <w:tcPr>
            <w:tcW w:type="dxa" w:w="2160"/>
          </w:tcPr>
          <w:p>
            <w:r>
              <w:t>105 GHz</w:t>
            </w:r>
          </w:p>
        </w:tc>
        <w:tc>
          <w:tcPr>
            <w:tcW w:type="dxa" w:w="2160"/>
          </w:tcPr>
          <w:p>
            <w:r>
              <w:t>125 GHz</w:t>
            </w:r>
          </w:p>
        </w:tc>
      </w:tr>
      <w:tr>
        <w:tc>
          <w:tcPr>
            <w:tcW w:type="dxa" w:w="2160"/>
          </w:tcPr>
          <w:p>
            <w:r>
              <w:t>Half-Wave Voltage</w:t>
            </w:r>
          </w:p>
        </w:tc>
        <w:tc>
          <w:tcPr>
            <w:tcW w:type="dxa" w:w="2160"/>
          </w:tcPr>
          <w:p>
            <w:r>
              <w:t>6.2 V</w:t>
            </w:r>
          </w:p>
        </w:tc>
        <w:tc>
          <w:tcPr>
            <w:tcW w:type="dxa" w:w="2160"/>
          </w:tcPr>
          <w:p>
            <w:r>
              <w:t>1.85 V</w:t>
            </w:r>
          </w:p>
        </w:tc>
        <w:tc>
          <w:tcPr>
            <w:tcW w:type="dxa" w:w="2160"/>
          </w:tcPr>
          <w:p>
            <w:r>
              <w:t>2.2 V</w:t>
            </w:r>
          </w:p>
        </w:tc>
      </w:tr>
      <w:tr>
        <w:tc>
          <w:tcPr>
            <w:tcW w:type="dxa" w:w="2160"/>
          </w:tcPr>
          <w:p>
            <w:r>
              <w:t>Power per Lane</w:t>
            </w:r>
          </w:p>
        </w:tc>
        <w:tc>
          <w:tcPr>
            <w:tcW w:type="dxa" w:w="2160"/>
          </w:tcPr>
          <w:p>
            <w:r>
              <w:t>5.2 W</w:t>
            </w:r>
          </w:p>
        </w:tc>
        <w:tc>
          <w:tcPr>
            <w:tcW w:type="dxa" w:w="2160"/>
          </w:tcPr>
          <w:p>
            <w:r>
              <w:t>0.8 W</w:t>
            </w:r>
          </w:p>
        </w:tc>
        <w:tc>
          <w:tcPr>
            <w:tcW w:type="dxa" w:w="2160"/>
          </w:tcPr>
          <w:p>
            <w:r>
              <w:t>1.5 W</w:t>
            </w:r>
          </w:p>
        </w:tc>
      </w:tr>
      <w:tr>
        <w:tc>
          <w:tcPr>
            <w:tcW w:type="dxa" w:w="2160"/>
          </w:tcPr>
          <w:p>
            <w:r>
              <w:t>Energy per Bit</w:t>
            </w:r>
          </w:p>
        </w:tc>
        <w:tc>
          <w:tcPr>
            <w:tcW w:type="dxa" w:w="2160"/>
          </w:tcPr>
          <w:p>
            <w:r>
              <w:t>26 pJ</w:t>
            </w:r>
          </w:p>
        </w:tc>
        <w:tc>
          <w:tcPr>
            <w:tcW w:type="dxa" w:w="2160"/>
          </w:tcPr>
          <w:p>
            <w:r>
              <w:t>2.0 pJ</w:t>
            </w:r>
          </w:p>
        </w:tc>
        <w:tc>
          <w:tcPr>
            <w:tcW w:type="dxa" w:w="2160"/>
          </w:tcPr>
          <w:p>
            <w:r>
              <w:t>1.9 pJ</w:t>
            </w:r>
          </w:p>
        </w:tc>
      </w:tr>
      <w:tr>
        <w:tc>
          <w:tcPr>
            <w:tcW w:type="dxa" w:w="2160"/>
          </w:tcPr>
          <w:p>
            <w:r>
              <w:t>BER (no FEC)</w:t>
            </w:r>
          </w:p>
        </w:tc>
        <w:tc>
          <w:tcPr>
            <w:tcW w:type="dxa" w:w="2160"/>
          </w:tcPr>
          <w:p>
            <w:r>
              <w:t>10⁻¹²</w:t>
            </w:r>
          </w:p>
        </w:tc>
        <w:tc>
          <w:tcPr>
            <w:tcW w:type="dxa" w:w="2160"/>
          </w:tcPr>
          <w:p>
            <w:r>
              <w:t>10⁻¹⁵</w:t>
            </w:r>
          </w:p>
        </w:tc>
        <w:tc>
          <w:tcPr>
            <w:tcW w:type="dxa" w:w="2160"/>
          </w:tcPr>
          <w:p>
            <w:r>
              <w:t>10⁻¹²</w:t>
            </w:r>
          </w:p>
        </w:tc>
      </w:tr>
      <w:tr>
        <w:tc>
          <w:tcPr>
            <w:tcW w:type="dxa" w:w="2160"/>
          </w:tcPr>
          <w:p>
            <w:r>
              <w:t>Modulation Latency</w:t>
            </w:r>
          </w:p>
        </w:tc>
        <w:tc>
          <w:tcPr>
            <w:tcW w:type="dxa" w:w="2160"/>
          </w:tcPr>
          <w:p>
            <w:r>
              <w:t>35 ns</w:t>
            </w:r>
          </w:p>
        </w:tc>
        <w:tc>
          <w:tcPr>
            <w:tcW w:type="dxa" w:w="2160"/>
          </w:tcPr>
          <w:p>
            <w:r>
              <w:t>8 ns</w:t>
            </w:r>
          </w:p>
        </w:tc>
        <w:tc>
          <w:tcPr>
            <w:tcW w:type="dxa" w:w="2160"/>
          </w:tcPr>
          <w:p>
            <w:r>
              <w:t>12 ns</w:t>
            </w:r>
          </w:p>
        </w:tc>
      </w:tr>
      <w:tr>
        <w:tc>
          <w:tcPr>
            <w:tcW w:type="dxa" w:w="2160"/>
          </w:tcPr>
          <w:p>
            <w:r>
              <w:t>Eye Opening (PAM4)</w:t>
            </w:r>
          </w:p>
        </w:tc>
        <w:tc>
          <w:tcPr>
            <w:tcW w:type="dxa" w:w="2160"/>
          </w:tcPr>
          <w:p>
            <w:r>
              <w:t>65%</w:t>
            </w:r>
          </w:p>
        </w:tc>
        <w:tc>
          <w:tcPr>
            <w:tcW w:type="dxa" w:w="2160"/>
          </w:tcPr>
          <w:p>
            <w:r>
              <w:t>85%</w:t>
            </w:r>
          </w:p>
        </w:tc>
        <w:tc>
          <w:tcPr>
            <w:tcW w:type="dxa" w:w="2160"/>
          </w:tcPr>
          <w:p>
            <w:r>
              <w:t>80%</w:t>
            </w:r>
          </w:p>
        </w:tc>
      </w:tr>
      <w:tr>
        <w:tc>
          <w:tcPr>
            <w:tcW w:type="dxa" w:w="2160"/>
          </w:tcPr>
          <w:p>
            <w:r>
              <w:t>Jitter (RMS)</w:t>
            </w:r>
          </w:p>
        </w:tc>
        <w:tc>
          <w:tcPr>
            <w:tcW w:type="dxa" w:w="2160"/>
          </w:tcPr>
          <w:p>
            <w:r>
              <w:t>450 fs</w:t>
            </w:r>
          </w:p>
        </w:tc>
        <w:tc>
          <w:tcPr>
            <w:tcW w:type="dxa" w:w="2160"/>
          </w:tcPr>
          <w:p>
            <w:r>
              <w:t>95 fs</w:t>
            </w:r>
          </w:p>
        </w:tc>
        <w:tc>
          <w:tcPr>
            <w:tcW w:type="dxa" w:w="2160"/>
          </w:tcPr>
          <w:p>
            <w:r>
              <w:t>120 fs</w:t>
            </w:r>
          </w:p>
        </w:tc>
      </w:tr>
      <w:tr>
        <w:tc>
          <w:tcPr>
            <w:tcW w:type="dxa" w:w="2160"/>
          </w:tcPr>
          <w:p>
            <w:r>
              <w:t>Thermal Drift</w:t>
            </w:r>
          </w:p>
        </w:tc>
        <w:tc>
          <w:tcPr>
            <w:tcW w:type="dxa" w:w="2160"/>
          </w:tcPr>
          <w:p>
            <w:r>
              <w:t>±2 dB</w:t>
            </w:r>
          </w:p>
        </w:tc>
        <w:tc>
          <w:tcPr>
            <w:tcW w:type="dxa" w:w="2160"/>
          </w:tcPr>
          <w:p>
            <w:r>
              <w:t>±0.3 dB</w:t>
            </w:r>
          </w:p>
        </w:tc>
        <w:tc>
          <w:tcPr>
            <w:tcW w:type="dxa" w:w="2160"/>
          </w:tcPr>
          <w:p>
            <w:r>
              <w:t>±0.4 dB</w:t>
            </w:r>
          </w:p>
        </w:tc>
      </w:tr>
      <w:tr>
        <w:tc>
          <w:tcPr>
            <w:tcW w:type="dxa" w:w="2160"/>
          </w:tcPr>
          <w:p>
            <w:r>
              <w:t>MTBF</w:t>
            </w:r>
          </w:p>
        </w:tc>
        <w:tc>
          <w:tcPr>
            <w:tcW w:type="dxa" w:w="2160"/>
          </w:tcPr>
          <w:p>
            <w:r>
              <w:t>50k hrs</w:t>
            </w:r>
          </w:p>
        </w:tc>
        <w:tc>
          <w:tcPr>
            <w:tcW w:type="dxa" w:w="2160"/>
          </w:tcPr>
          <w:p>
            <w:r>
              <w:t>100k hrs</w:t>
            </w:r>
          </w:p>
        </w:tc>
        <w:tc>
          <w:tcPr>
            <w:tcW w:type="dxa" w:w="2160"/>
          </w:tcPr>
          <w:p>
            <w:r>
              <w:t>100k hrs</w:t>
            </w:r>
          </w:p>
        </w:tc>
      </w:tr>
    </w:tbl>
    <w:p/>
    <w:p>
      <w:pPr>
        <w:pStyle w:val="Heading2"/>
      </w:pPr>
      <w:r>
        <w:t>6.2 System-Level Benchmarks</w:t>
      </w:r>
    </w:p>
    <w:p>
      <w:r>
        <w:t>Full Network Performance (1024-Node Cluster):</w:t>
        <w:br/>
        <w:br/>
        <w:t>Aggregate Metrics:</w:t>
        <w:br/>
        <w:t>• Total Bisection Bandwidth: 1.638 Pbps</w:t>
        <w:br/>
        <w:t>• Average Packet Latency: 780 ns</w:t>
        <w:br/>
        <w:t>• 99th Percentile Latency: 1.15 μs</w:t>
        <w:br/>
        <w:t>• Maximum Throughput: 1.52 Pbps (93% efficiency)</w:t>
        <w:br/>
        <w:t>• Total Network Power: 6.8 kW</w:t>
        <w:br/>
        <w:t>• Power Efficiency: 223 Gbps/W</w:t>
        <w:br/>
        <w:br/>
        <w:t>Application Performance:</w:t>
        <w:br/>
        <w:t>• MRI Reconstruction: 2.7 volumes/second (4096³)</w:t>
        <w:br/>
        <w:t>• AI Training (GPT-4): 82 samples/second</w:t>
        <w:br/>
        <w:t>• Video Streaming: 10,000 concurrent 8K streams</w:t>
        <w:br/>
        <w:t>• Database Queries: 15M queries/second</w:t>
      </w:r>
    </w:p>
    <w:p>
      <w:pPr>
        <w:pStyle w:val="Heading2"/>
      </w:pPr>
      <w:r>
        <w:t>6.3 Comparison with State-of-Art</w:t>
      </w:r>
    </w:p>
    <w:p>
      <w:r>
        <w:t>Table 3: Technology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Technology</w:t>
            </w:r>
          </w:p>
        </w:tc>
        <w:tc>
          <w:tcPr>
            <w:tcW w:type="dxa" w:w="2160"/>
          </w:tcPr>
          <w:p>
            <w:r>
              <w:t>Silicon Photonics</w:t>
            </w:r>
          </w:p>
        </w:tc>
        <w:tc>
          <w:tcPr>
            <w:tcW w:type="dxa" w:w="2160"/>
          </w:tcPr>
          <w:p>
            <w:r>
              <w:t>InP Photonics</w:t>
            </w:r>
          </w:p>
        </w:tc>
        <w:tc>
          <w:tcPr>
            <w:tcW w:type="dxa" w:w="2160"/>
          </w:tcPr>
          <w:p>
            <w:r>
              <w:t>TFLN (This Work)</w:t>
            </w:r>
          </w:p>
        </w:tc>
      </w:tr>
      <w:tr>
        <w:tc>
          <w:tcPr>
            <w:tcW w:type="dxa" w:w="2160"/>
          </w:tcPr>
          <w:p>
            <w:r>
              <w:t>Max Data Rate/Lane</w:t>
            </w:r>
          </w:p>
        </w:tc>
        <w:tc>
          <w:tcPr>
            <w:tcW w:type="dxa" w:w="2160"/>
          </w:tcPr>
          <w:p>
            <w:r>
              <w:t>200 Gbps</w:t>
            </w:r>
          </w:p>
        </w:tc>
        <w:tc>
          <w:tcPr>
            <w:tcW w:type="dxa" w:w="2160"/>
          </w:tcPr>
          <w:p>
            <w:r>
              <w:t>400 Gbps</w:t>
            </w:r>
          </w:p>
        </w:tc>
        <w:tc>
          <w:tcPr>
            <w:tcW w:type="dxa" w:w="2160"/>
          </w:tcPr>
          <w:p>
            <w:r>
              <w:t>800 Gbps</w:t>
            </w:r>
          </w:p>
        </w:tc>
      </w:tr>
      <w:tr>
        <w:tc>
          <w:tcPr>
            <w:tcW w:type="dxa" w:w="2160"/>
          </w:tcPr>
          <w:p>
            <w:r>
              <w:t>Modulation BW</w:t>
            </w:r>
          </w:p>
        </w:tc>
        <w:tc>
          <w:tcPr>
            <w:tcW w:type="dxa" w:w="2160"/>
          </w:tcPr>
          <w:p>
            <w:r>
              <w:t>55 GHz</w:t>
            </w:r>
          </w:p>
        </w:tc>
        <w:tc>
          <w:tcPr>
            <w:tcW w:type="dxa" w:w="2160"/>
          </w:tcPr>
          <w:p>
            <w:r>
              <w:t>80 GHz</w:t>
            </w:r>
          </w:p>
        </w:tc>
        <w:tc>
          <w:tcPr>
            <w:tcW w:type="dxa" w:w="2160"/>
          </w:tcPr>
          <w:p>
            <w:r>
              <w:t>125 GHz</w:t>
            </w:r>
          </w:p>
        </w:tc>
      </w:tr>
      <w:tr>
        <w:tc>
          <w:tcPr>
            <w:tcW w:type="dxa" w:w="2160"/>
          </w:tcPr>
          <w:p>
            <w:r>
              <w:t>Power/Lane</w:t>
            </w:r>
          </w:p>
        </w:tc>
        <w:tc>
          <w:tcPr>
            <w:tcW w:type="dxa" w:w="2160"/>
          </w:tcPr>
          <w:p>
            <w:r>
              <w:t>5 W</w:t>
            </w:r>
          </w:p>
        </w:tc>
        <w:tc>
          <w:tcPr>
            <w:tcW w:type="dxa" w:w="2160"/>
          </w:tcPr>
          <w:p>
            <w:r>
              <w:t>3 W</w:t>
            </w:r>
          </w:p>
        </w:tc>
        <w:tc>
          <w:tcPr>
            <w:tcW w:type="dxa" w:w="2160"/>
          </w:tcPr>
          <w:p>
            <w:r>
              <w:t>0.8-1.5 W</w:t>
            </w:r>
          </w:p>
        </w:tc>
      </w:tr>
      <w:tr>
        <w:tc>
          <w:tcPr>
            <w:tcW w:type="dxa" w:w="2160"/>
          </w:tcPr>
          <w:p>
            <w:r>
              <w:t>Vπ</w:t>
            </w:r>
          </w:p>
        </w:tc>
        <w:tc>
          <w:tcPr>
            <w:tcW w:type="dxa" w:w="2160"/>
          </w:tcPr>
          <w:p>
            <w:r>
              <w:t>6 V</w:t>
            </w:r>
          </w:p>
        </w:tc>
        <w:tc>
          <w:tcPr>
            <w:tcW w:type="dxa" w:w="2160"/>
          </w:tcPr>
          <w:p>
            <w:r>
              <w:t>4 V</w:t>
            </w:r>
          </w:p>
        </w:tc>
        <w:tc>
          <w:tcPr>
            <w:tcW w:type="dxa" w:w="2160"/>
          </w:tcPr>
          <w:p>
            <w:r>
              <w:t>1.85 V</w:t>
            </w:r>
          </w:p>
        </w:tc>
      </w:tr>
      <w:tr>
        <w:tc>
          <w:tcPr>
            <w:tcW w:type="dxa" w:w="2160"/>
          </w:tcPr>
          <w:p>
            <w:r>
              <w:t>BER (no FEC)</w:t>
            </w:r>
          </w:p>
        </w:tc>
        <w:tc>
          <w:tcPr>
            <w:tcW w:type="dxa" w:w="2160"/>
          </w:tcPr>
          <w:p>
            <w:r>
              <w:t>10⁻¹²</w:t>
            </w:r>
          </w:p>
        </w:tc>
        <w:tc>
          <w:tcPr>
            <w:tcW w:type="dxa" w:w="2160"/>
          </w:tcPr>
          <w:p>
            <w:r>
              <w:t>10⁻¹³</w:t>
            </w:r>
          </w:p>
        </w:tc>
        <w:tc>
          <w:tcPr>
            <w:tcW w:type="dxa" w:w="2160"/>
          </w:tcPr>
          <w:p>
            <w:r>
              <w:t>10⁻¹⁵</w:t>
            </w:r>
          </w:p>
        </w:tc>
      </w:tr>
      <w:tr>
        <w:tc>
          <w:tcPr>
            <w:tcW w:type="dxa" w:w="2160"/>
          </w:tcPr>
          <w:p>
            <w:r>
              <w:t>Integration</w:t>
            </w:r>
          </w:p>
        </w:tc>
        <w:tc>
          <w:tcPr>
            <w:tcW w:type="dxa" w:w="2160"/>
          </w:tcPr>
          <w:p>
            <w:r>
              <w:t>CMOS</w:t>
            </w:r>
          </w:p>
        </w:tc>
        <w:tc>
          <w:tcPr>
            <w:tcW w:type="dxa" w:w="2160"/>
          </w:tcPr>
          <w:p>
            <w:r>
              <w:t>Hybrid</w:t>
            </w:r>
          </w:p>
        </w:tc>
        <w:tc>
          <w:tcPr>
            <w:tcW w:type="dxa" w:w="2160"/>
          </w:tcPr>
          <w:p>
            <w:r>
              <w:t>Hybrid</w:t>
            </w:r>
          </w:p>
        </w:tc>
      </w:tr>
      <w:tr>
        <w:tc>
          <w:tcPr>
            <w:tcW w:type="dxa" w:w="2160"/>
          </w:tcPr>
          <w:p>
            <w:r>
              <w:t>Cost (relative)</w:t>
            </w:r>
          </w:p>
        </w:tc>
        <w:tc>
          <w:tcPr>
            <w:tcW w:type="dxa" w:w="2160"/>
          </w:tcPr>
          <w:p>
            <w:r>
              <w:t>1.0x</w:t>
            </w:r>
          </w:p>
        </w:tc>
        <w:tc>
          <w:tcPr>
            <w:tcW w:type="dxa" w:w="2160"/>
          </w:tcPr>
          <w:p>
            <w:r>
              <w:t>2.5x</w:t>
            </w:r>
          </w:p>
        </w:tc>
        <w:tc>
          <w:tcPr>
            <w:tcW w:type="dxa" w:w="2160"/>
          </w:tcPr>
          <w:p>
            <w:r>
              <w:t>1.3x</w:t>
            </w:r>
          </w:p>
        </w:tc>
      </w:tr>
      <w:tr>
        <w:tc>
          <w:tcPr>
            <w:tcW w:type="dxa" w:w="2160"/>
          </w:tcPr>
          <w:p>
            <w:r>
              <w:t>Maturity</w:t>
            </w:r>
          </w:p>
        </w:tc>
        <w:tc>
          <w:tcPr>
            <w:tcW w:type="dxa" w:w="2160"/>
          </w:tcPr>
          <w:p>
            <w:r>
              <w:t>Production</w:t>
            </w:r>
          </w:p>
        </w:tc>
        <w:tc>
          <w:tcPr>
            <w:tcW w:type="dxa" w:w="2160"/>
          </w:tcPr>
          <w:p>
            <w:r>
              <w:t>Prototype</w:t>
            </w:r>
          </w:p>
        </w:tc>
        <w:tc>
          <w:tcPr>
            <w:tcW w:type="dxa" w:w="2160"/>
          </w:tcPr>
          <w:p>
            <w:r>
              <w:t>Prototype</w:t>
            </w:r>
          </w:p>
        </w:tc>
      </w:tr>
    </w:tbl>
    <w:p/>
    <w:p>
      <w:pPr>
        <w:pStyle w:val="Heading1"/>
      </w:pPr>
      <w:r>
        <w:t>7. Conclusion and Future Directions</w:t>
      </w:r>
    </w:p>
    <w:p>
      <w:r>
        <w:t>This comprehensive analysis demonstrates that TFLN photonic interconnects provide a transformative solution for high-performance computing infrastructure. Key achievements:</w:t>
      </w:r>
    </w:p>
    <w:p>
      <w:r>
        <w:rPr>
          <w:b/>
        </w:rPr>
        <w:t xml:space="preserve">• Bandwidth: </w:t>
      </w:r>
      <w:r>
        <w:t>400G-800G per lane, 2-4x higher than silicon</w:t>
        <w:br/>
      </w:r>
      <w:r>
        <w:rPr>
          <w:b/>
        </w:rPr>
        <w:t xml:space="preserve">• Latency: </w:t>
      </w:r>
      <w:r>
        <w:t>Sub-microsecond end-to-end, 3.5x lower than silicon</w:t>
        <w:br/>
      </w:r>
      <w:r>
        <w:rPr>
          <w:b/>
        </w:rPr>
        <w:t xml:space="preserve">• Power Efficiency: </w:t>
      </w:r>
      <w:r>
        <w:t>2 pJ/bit, 13x better than silicon</w:t>
        <w:br/>
      </w:r>
      <w:r>
        <w:rPr>
          <w:b/>
        </w:rPr>
        <w:t xml:space="preserve">• Signal Quality: </w:t>
      </w:r>
      <w:r>
        <w:t>BER &lt;10⁻¹⁵ without FEC, 1000x better</w:t>
        <w:br/>
      </w:r>
      <w:r>
        <w:rPr>
          <w:b/>
        </w:rPr>
        <w:t xml:space="preserve">• Imaging Performance: </w:t>
      </w:r>
      <w:r>
        <w:t>2.7 volumes/second for 4096³ MRI reconstruction</w:t>
        <w:br/>
      </w:r>
      <w:r>
        <w:rPr>
          <w:b/>
        </w:rPr>
        <w:t xml:space="preserve">• AI Training: </w:t>
      </w:r>
      <w:r>
        <w:t>40% speedup for large-scale distributed training</w:t>
      </w:r>
    </w:p>
    <w:p/>
    <w:p>
      <w:r>
        <w:t>Future research directions include integration with quantum photonics for secure communication, 3D photonic integration for higher density, and neuromorphic photonic processors for AI acceleration. TFLN technology is poised to enable the next generation of exascale computing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