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RAG PDF QA</w:t>
      </w:r>
    </w:p>
    <w:p>
      <w:r>
        <w:t>Performance Evaluation Report | Local Benchmark and 20-Question Accuracy Study</w:t>
      </w:r>
    </w:p>
    <w:p>
      <w:r>
        <w:t>Project: Smart RAG PDF QA &amp; Information Extraction Platform</w:t>
      </w:r>
    </w:p>
    <w:p>
      <w:r>
        <w:t>Evaluation date: 12 October 2026  |  Environment: Local Windows deployment</w:t>
      </w:r>
    </w:p>
    <w:p>
      <w:pPr>
        <w:pStyle w:val="Heading1"/>
      </w:pPr>
      <w:r>
        <w:t>1. Executive Summary</w:t>
      </w:r>
    </w:p>
    <w:p>
      <w:r>
        <w:t>This report combines an initial four-request functional benchmark with a subsequent 20-question evaluation on a 14-page requirements PDF. Strict rubric-based answer correctness was 10/20 (50.0%); 12/20 requests returned an answer and 8/20 returned insufficient_context. Mean client-observed latency in the 20-question study was 5.580 seconds. Citation correctness was not independently audited. The original three-request latency mean of 5.559 seconds and Flask process memory snapshots are retained as separate measurements.</w:t>
      </w:r>
    </w:p>
    <w:p>
      <w:pPr>
        <w:pStyle w:val="Heading1"/>
      </w:pPr>
      <w:r>
        <w:t>2. System Under Evaluation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Implementation</w:t>
            </w:r>
          </w:p>
        </w:tc>
      </w:tr>
      <w:tr>
        <w:tc>
          <w:tcPr>
            <w:tcW w:type="dxa" w:w="4320"/>
          </w:tcPr>
          <w:p>
            <w:r>
              <w:t>Backend</w:t>
            </w:r>
          </w:p>
        </w:tc>
        <w:tc>
          <w:tcPr>
            <w:tcW w:type="dxa" w:w="4320"/>
          </w:tcPr>
          <w:p>
            <w:r>
              <w:t>Flask / Python 3.11</w:t>
            </w:r>
          </w:p>
        </w:tc>
      </w:tr>
      <w:tr>
        <w:tc>
          <w:tcPr>
            <w:tcW w:type="dxa" w:w="4320"/>
          </w:tcPr>
          <w:p>
            <w:r>
              <w:t>Database</w:t>
            </w:r>
          </w:p>
        </w:tc>
        <w:tc>
          <w:tcPr>
            <w:tcW w:type="dxa" w:w="4320"/>
          </w:tcPr>
          <w:p>
            <w:r>
              <w:t>PostgreSQL with pgvector</w:t>
            </w:r>
          </w:p>
        </w:tc>
      </w:tr>
      <w:tr>
        <w:tc>
          <w:tcPr>
            <w:tcW w:type="dxa" w:w="4320"/>
          </w:tcPr>
          <w:p>
            <w:r>
              <w:t>PDF extraction</w:t>
            </w:r>
          </w:p>
        </w:tc>
        <w:tc>
          <w:tcPr>
            <w:tcW w:type="dxa" w:w="4320"/>
          </w:tcPr>
          <w:p>
            <w:r>
              <w:t>PyMuPDF</w:t>
            </w:r>
          </w:p>
        </w:tc>
      </w:tr>
      <w:tr>
        <w:tc>
          <w:tcPr>
            <w:tcW w:type="dxa" w:w="4320"/>
          </w:tcPr>
          <w:p>
            <w:r>
              <w:t>Embeddings</w:t>
            </w:r>
          </w:p>
        </w:tc>
        <w:tc>
          <w:tcPr>
            <w:tcW w:type="dxa" w:w="4320"/>
          </w:tcPr>
          <w:p>
            <w:r>
              <w:t>intfloat/multilingual-e5-small (384 dimensions)</w:t>
            </w:r>
          </w:p>
        </w:tc>
      </w:tr>
      <w:tr>
        <w:tc>
          <w:tcPr>
            <w:tcW w:type="dxa" w:w="4320"/>
          </w:tcPr>
          <w:p>
            <w:r>
              <w:t>Generation model</w:t>
            </w:r>
          </w:p>
        </w:tc>
        <w:tc>
          <w:tcPr>
            <w:tcW w:type="dxa" w:w="4320"/>
          </w:tcPr>
          <w:p>
            <w:r>
              <w:t>Ollama / qwen2.5:3b</w:t>
            </w:r>
          </w:p>
        </w:tc>
      </w:tr>
      <w:tr>
        <w:tc>
          <w:tcPr>
            <w:tcW w:type="dxa" w:w="4320"/>
          </w:tcPr>
          <w:p>
            <w:r>
              <w:t>Method</w:t>
            </w:r>
          </w:p>
        </w:tc>
        <w:tc>
          <w:tcPr>
            <w:tcW w:type="dxa" w:w="4320"/>
          </w:tcPr>
          <w:p>
            <w:r>
              <w:t>Retrieval-Augmented Generation with source citations and validation</w:t>
            </w:r>
          </w:p>
        </w:tc>
      </w:tr>
    </w:tbl>
    <w:p>
      <w:pPr>
        <w:pStyle w:val="Heading1"/>
      </w:pPr>
      <w:r>
        <w:t>3. Evaluation Setup and Method</w:t>
      </w:r>
    </w:p>
    <w:p>
      <w:r>
        <w:t>The existing indexed document with ID 1 (stored filename: pdf_s5gk_jfc.pdf) was selected. It contains 14 pages and 18 indexed chunks. The API endpoint POST /api/ask was called with top_k=3. Client-side elapsed wall-clock time was measured using Python time.perf_counter(). The application was already running, so startup time was not included. No uploads or database modifications were performed during this benchmark.</w:t>
      </w:r>
    </w:p>
    <w:p>
      <w:r>
        <w:t>Working-set memory was sampled for Windows Python processes whose command lines matched Flask, before and after the three-request series. This is an endpoint snapshot, not peak memory or total system memory. Ollama, PostgreSQL, operating system caches, and GPU/CPU model resources outside the Flask Python process were excluded.</w:t>
      </w:r>
    </w:p>
    <w:p>
      <w:pPr>
        <w:pStyle w:val="Heading1"/>
      </w:pPr>
      <w:r>
        <w:t>4. Measured Response Latency</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Request</w:t>
            </w:r>
          </w:p>
        </w:tc>
        <w:tc>
          <w:tcPr>
            <w:tcW w:type="dxa" w:w="1728"/>
          </w:tcPr>
          <w:p>
            <w:r>
              <w:t>Question</w:t>
            </w:r>
          </w:p>
        </w:tc>
        <w:tc>
          <w:tcPr>
            <w:tcW w:type="dxa" w:w="1728"/>
          </w:tcPr>
          <w:p>
            <w:r>
              <w:t>Latency (s)</w:t>
            </w:r>
          </w:p>
        </w:tc>
        <w:tc>
          <w:tcPr>
            <w:tcW w:type="dxa" w:w="1728"/>
          </w:tcPr>
          <w:p>
            <w:r>
              <w:t>Status</w:t>
            </w:r>
          </w:p>
        </w:tc>
        <w:tc>
          <w:tcPr>
            <w:tcW w:type="dxa" w:w="1728"/>
          </w:tcPr>
          <w:p>
            <w:r>
              <w:t>Answer items</w:t>
            </w:r>
          </w:p>
        </w:tc>
      </w:tr>
      <w:tr>
        <w:tc>
          <w:tcPr>
            <w:tcW w:type="dxa" w:w="1728"/>
          </w:tcPr>
          <w:p>
            <w:r>
              <w:t>1</w:t>
            </w:r>
          </w:p>
        </w:tc>
        <w:tc>
          <w:tcPr>
            <w:tcW w:type="dxa" w:w="1728"/>
          </w:tcPr>
          <w:p>
            <w:r>
              <w:t>What is the main purpose of this document?</w:t>
            </w:r>
          </w:p>
        </w:tc>
        <w:tc>
          <w:tcPr>
            <w:tcW w:type="dxa" w:w="1728"/>
          </w:tcPr>
          <w:p>
            <w:r>
              <w:t>5.064</w:t>
            </w:r>
          </w:p>
        </w:tc>
        <w:tc>
          <w:tcPr>
            <w:tcW w:type="dxa" w:w="1728"/>
          </w:tcPr>
          <w:p>
            <w:r>
              <w:t>answered</w:t>
            </w:r>
          </w:p>
        </w:tc>
        <w:tc>
          <w:tcPr>
            <w:tcW w:type="dxa" w:w="1728"/>
          </w:tcPr>
          <w:p>
            <w:r>
              <w:t>1</w:t>
            </w:r>
          </w:p>
        </w:tc>
      </w:tr>
      <w:tr>
        <w:tc>
          <w:tcPr>
            <w:tcW w:type="dxa" w:w="1728"/>
          </w:tcPr>
          <w:p>
            <w:r>
              <w:t>2</w:t>
            </w:r>
          </w:p>
        </w:tc>
        <w:tc>
          <w:tcPr>
            <w:tcW w:type="dxa" w:w="1728"/>
          </w:tcPr>
          <w:p>
            <w:r>
              <w:t>Which backend frameworks are mentioned?</w:t>
            </w:r>
          </w:p>
        </w:tc>
        <w:tc>
          <w:tcPr>
            <w:tcW w:type="dxa" w:w="1728"/>
          </w:tcPr>
          <w:p>
            <w:r>
              <w:t>5.027</w:t>
            </w:r>
          </w:p>
        </w:tc>
        <w:tc>
          <w:tcPr>
            <w:tcW w:type="dxa" w:w="1728"/>
          </w:tcPr>
          <w:p>
            <w:r>
              <w:t>answered</w:t>
            </w:r>
          </w:p>
        </w:tc>
        <w:tc>
          <w:tcPr>
            <w:tcW w:type="dxa" w:w="1728"/>
          </w:tcPr>
          <w:p>
            <w:r>
              <w:t>1</w:t>
            </w:r>
          </w:p>
        </w:tc>
      </w:tr>
      <w:tr>
        <w:tc>
          <w:tcPr>
            <w:tcW w:type="dxa" w:w="1728"/>
          </w:tcPr>
          <w:p>
            <w:r>
              <w:t>3</w:t>
            </w:r>
          </w:p>
        </w:tc>
        <w:tc>
          <w:tcPr>
            <w:tcW w:type="dxa" w:w="1728"/>
          </w:tcPr>
          <w:p>
            <w:r>
              <w:t>What are the project submission requirements?</w:t>
            </w:r>
          </w:p>
        </w:tc>
        <w:tc>
          <w:tcPr>
            <w:tcW w:type="dxa" w:w="1728"/>
          </w:tcPr>
          <w:p>
            <w:r>
              <w:t>6.587</w:t>
            </w:r>
          </w:p>
        </w:tc>
        <w:tc>
          <w:tcPr>
            <w:tcW w:type="dxa" w:w="1728"/>
          </w:tcPr>
          <w:p>
            <w:r>
              <w:t>answered</w:t>
            </w:r>
          </w:p>
        </w:tc>
        <w:tc>
          <w:tcPr>
            <w:tcW w:type="dxa" w:w="1728"/>
          </w:tcPr>
          <w:p>
            <w:r>
              <w:t>4</w:t>
            </w:r>
          </w:p>
        </w:tc>
      </w:tr>
    </w:tbl>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Observed value</w:t>
            </w:r>
          </w:p>
        </w:tc>
      </w:tr>
      <w:tr>
        <w:tc>
          <w:tcPr>
            <w:tcW w:type="dxa" w:w="4320"/>
          </w:tcPr>
          <w:p>
            <w:r>
              <w:t>Successful API responses</w:t>
            </w:r>
          </w:p>
        </w:tc>
        <w:tc>
          <w:tcPr>
            <w:tcW w:type="dxa" w:w="4320"/>
          </w:tcPr>
          <w:p>
            <w:r>
              <w:t>3 / 3</w:t>
            </w:r>
          </w:p>
        </w:tc>
      </w:tr>
      <w:tr>
        <w:tc>
          <w:tcPr>
            <w:tcW w:type="dxa" w:w="4320"/>
          </w:tcPr>
          <w:p>
            <w:r>
              <w:t>Mean latency</w:t>
            </w:r>
          </w:p>
        </w:tc>
        <w:tc>
          <w:tcPr>
            <w:tcW w:type="dxa" w:w="4320"/>
          </w:tcPr>
          <w:p>
            <w:r>
              <w:t>5.559 s</w:t>
            </w:r>
          </w:p>
        </w:tc>
      </w:tr>
      <w:tr>
        <w:tc>
          <w:tcPr>
            <w:tcW w:type="dxa" w:w="4320"/>
          </w:tcPr>
          <w:p>
            <w:r>
              <w:t>Minimum latency</w:t>
            </w:r>
          </w:p>
        </w:tc>
        <w:tc>
          <w:tcPr>
            <w:tcW w:type="dxa" w:w="4320"/>
          </w:tcPr>
          <w:p>
            <w:r>
              <w:t>5.027 s</w:t>
            </w:r>
          </w:p>
        </w:tc>
      </w:tr>
      <w:tr>
        <w:tc>
          <w:tcPr>
            <w:tcW w:type="dxa" w:w="4320"/>
          </w:tcPr>
          <w:p>
            <w:r>
              <w:t>Maximum latency</w:t>
            </w:r>
          </w:p>
        </w:tc>
        <w:tc>
          <w:tcPr>
            <w:tcW w:type="dxa" w:w="4320"/>
          </w:tcPr>
          <w:p>
            <w:r>
              <w:t>6.587 s</w:t>
            </w:r>
          </w:p>
        </w:tc>
      </w:tr>
      <w:tr>
        <w:tc>
          <w:tcPr>
            <w:tcW w:type="dxa" w:w="4320"/>
          </w:tcPr>
          <w:p>
            <w:r>
              <w:t>Earlier independent request</w:t>
            </w:r>
          </w:p>
        </w:tc>
        <w:tc>
          <w:tcPr>
            <w:tcW w:type="dxa" w:w="4320"/>
          </w:tcPr>
          <w:p>
            <w:r>
              <w:t>5.057 s (not included in mean)</w:t>
            </w:r>
          </w:p>
        </w:tc>
      </w:tr>
    </w:tbl>
    <w:p>
      <w:r>
        <w:t>The three-request mean is (5.064 + 5.027 + 6.587) / 3 = 5.559 seconds, rounded to three decimal places. The sample is too small for robust percentile or throughput estimates.</w:t>
      </w:r>
    </w:p>
    <w:p>
      <w:pPr>
        <w:pStyle w:val="Heading1"/>
      </w:pPr>
      <w:r>
        <w:t>5. Memory Observations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Measurement</w:t>
            </w:r>
          </w:p>
        </w:tc>
        <w:tc>
          <w:tcPr>
            <w:tcW w:type="dxa" w:w="4320"/>
          </w:tcPr>
          <w:p>
            <w:r>
              <w:t>Flask Python working set</w:t>
            </w:r>
          </w:p>
        </w:tc>
      </w:tr>
      <w:tr>
        <w:tc>
          <w:tcPr>
            <w:tcW w:type="dxa" w:w="4320"/>
          </w:tcPr>
          <w:p>
            <w:r>
              <w:t>Before the three requests</w:t>
            </w:r>
          </w:p>
        </w:tc>
        <w:tc>
          <w:tcPr>
            <w:tcW w:type="dxa" w:w="4320"/>
          </w:tcPr>
          <w:p>
            <w:r>
              <w:t>2,047.03 MB</w:t>
            </w:r>
          </w:p>
        </w:tc>
      </w:tr>
      <w:tr>
        <w:tc>
          <w:tcPr>
            <w:tcW w:type="dxa" w:w="4320"/>
          </w:tcPr>
          <w:p>
            <w:r>
              <w:t>After the three requests</w:t>
            </w:r>
          </w:p>
        </w:tc>
        <w:tc>
          <w:tcPr>
            <w:tcW w:type="dxa" w:w="4320"/>
          </w:tcPr>
          <w:p>
            <w:r>
              <w:t>2,058.09 MB</w:t>
            </w:r>
          </w:p>
        </w:tc>
      </w:tr>
      <w:tr>
        <w:tc>
          <w:tcPr>
            <w:tcW w:type="dxa" w:w="4320"/>
          </w:tcPr>
          <w:p>
            <w:r>
              <w:t>Observed difference</w:t>
            </w:r>
          </w:p>
        </w:tc>
        <w:tc>
          <w:tcPr>
            <w:tcW w:type="dxa" w:w="4320"/>
          </w:tcPr>
          <w:p>
            <w:r>
              <w:t>+11.06 MB</w:t>
            </w:r>
          </w:p>
        </w:tc>
      </w:tr>
    </w:tbl>
    <w:p>
      <w:r>
        <w:t>The +11.06 MB difference is not equivalent to per-request memory consumption or a memory leak. It may include retained allocations and caching. Peak memory was not measured.</w:t>
      </w:r>
    </w:p>
    <w:p>
      <w:pPr>
        <w:pStyle w:val="Heading1"/>
      </w:pPr>
      <w:r>
        <w:t>6. Answer and Citation Quality - Qualitative Review</w:t>
      </w:r>
    </w:p>
    <w:p>
      <w:r>
        <w:t>The system answered all three benchmark questions and supplied source references. For the backend framework question, it identified Django and Flask, citing page 1. For the purpose question, it described the document as a project submission checklist, citing page 14. For the submission requirements question, it returned four facts referring to pages 1, 12, and 14. These observations are consistent with the document topic, but the cited passages were not independently adjudicated against a labeled ground-truth set.</w:t>
      </w:r>
    </w:p>
    <w:p>
      <w:r>
        <w:t>An earlier fourth request asked for the main topic. It completed in 5.057 seconds and returned two near-duplicate facts, both citing page 14. This suggests that response deduplication is a potential improvement.</w:t>
      </w:r>
    </w:p>
    <w:p>
      <w:pPr>
        <w:pStyle w:val="Heading1"/>
      </w:pPr>
      <w:r>
        <w:t>7. Accuracy: 20-Question Ground-Truth Evaluation</w:t>
      </w:r>
    </w:p>
    <w:p>
      <w:r>
        <w:t>Twenty reference questions were run against document ID 14 (Final_Project_Requirements__Submission_Guidelines.pdf, 14 pages). The reference rubric covers 10 direct factual, 5 synthesis, 3 Arabic, and 2 unanswerable questions. A strict binary manual review marks an answer correct only when it meets the expected rubric; incomplete responses are scored 0. Ten responses met the rubric: Q01-Q04, Q07, Q10, Q15, Q18-Q20. Strict accuracy = 10 / 20 = 50.0%. This is a small, single-document benchmark, not general-purpose model accuracy.</w:t>
      </w:r>
    </w:p>
    <w:p>
      <w:r>
        <w:t>Of 20 requests, 12 returned answered (60%) and 8 returned insufficient_context (40%). Both unanswerable questions (Q19 and Q20) were appropriately refused: 2/2. Several answerable questions were refused or incompletely synthesized, including one Arabic framework question. Mean latency was 5.580 seconds across all 20 requests. Citation correctness is deliberately unscored pending source-by-source verification; API citations alone do not establish citation accuracy.</w:t>
      </w:r>
    </w:p>
    <w:p>
      <w:pPr>
        <w:pStyle w:val="Heading1"/>
      </w:pPr>
      <w:r>
        <w:t>8. Limitations and Improvement Opportunities</w:t>
      </w:r>
    </w:p>
    <w:p>
      <w:pPr>
        <w:pStyle w:val="ListBullet"/>
      </w:pPr>
      <w:r>
        <w:t>The initial latency benchmark used three consecutive requests. The accuracy study used 20 questions on one 14-page PDF. These are separate samples; results may differ across documents, languages, and system load.</w:t>
      </w:r>
    </w:p>
    <w:p>
      <w:pPr>
        <w:pStyle w:val="ListBullet"/>
      </w:pPr>
      <w:r>
        <w:t>The measurement captures end-to-end client latency but does not isolate retrieval, model generation, and citation validation costs.</w:t>
      </w:r>
    </w:p>
    <w:p>
      <w:pPr>
        <w:pStyle w:val="ListBullet"/>
      </w:pPr>
      <w:r>
        <w:t>The memory reading covers only matching Flask Python processes and does not measure peak or total application-stack memory.</w:t>
      </w:r>
    </w:p>
    <w:p>
      <w:pPr>
        <w:pStyle w:val="ListBullet"/>
      </w:pPr>
      <w:r>
        <w:t>The earlier main-topic response contained near-duplicate answer items; deduplication could improve clarity.</w:t>
      </w:r>
    </w:p>
    <w:p>
      <w:pPr>
        <w:pStyle w:val="ListBullet"/>
      </w:pPr>
      <w:r>
        <w:t>Scanned PDFs may require OCR; extracted-text quality affects downstream retrieval and answer reliability.</w:t>
      </w:r>
    </w:p>
    <w:p>
      <w:pPr>
        <w:pStyle w:val="Heading1"/>
      </w:pPr>
      <w:r>
        <w:t>9. Conclusion and Submission Readiness</w:t>
      </w:r>
    </w:p>
    <w:p>
      <w:r>
        <w:t>The application demonstrated end-to-end PDF question answering with source/page references. The 20-question study achieved 50.0% strict rubric correctness (10/20) and 5.580-second mean response latency, with correct refusal on both unanswerable questions. The separate three-request benchmark averaged 5.559 seconds; Flask working-set memory rose by 11.06 MB between snapshots, which does not measure peak usage. The results identify retrieval recall, Arabic coverage and multi-part synthesis as priorities for improvement.</w:t>
      </w:r>
    </w:p>
    <w:p>
      <w:pPr>
        <w:pStyle w:val="Heading1"/>
      </w:pPr>
      <w:r>
        <w:t>Appendix A. Reproducibility Notes</w:t>
      </w:r>
    </w:p>
    <w:p>
      <w:r>
        <w:t>API: POST http://127.0.0.1:5000/api/ask. Initial latency sample: document_id=1, top_k=3. Accuracy study: document_id=14, 20 labeled questions. Original data: Smart_RAG_Accuracy_Observed_Responses.csv. Manual rubric decisions: Smart_RAG_Accuracy_Scored.csv. Evaluation date: 12 October 2026.</w:t>
      </w:r>
    </w:p>
    <w:p>
      <w:pPr>
        <w:pStyle w:val="Heading1"/>
      </w:pPr>
      <w:r>
        <w:t>Appendix B. Accuracy Scoring Summary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Questions</w:t>
            </w:r>
          </w:p>
        </w:tc>
        <w:tc>
          <w:tcPr>
            <w:tcW w:type="dxa" w:w="2160"/>
          </w:tcPr>
          <w:p>
            <w:r>
              <w:t>Correct</w:t>
            </w:r>
          </w:p>
        </w:tc>
        <w:tc>
          <w:tcPr>
            <w:tcW w:type="dxa" w:w="2160"/>
          </w:tcPr>
          <w:p>
            <w:r>
              <w:t>Accuracy</w:t>
            </w:r>
          </w:p>
        </w:tc>
      </w:tr>
      <w:tr>
        <w:tc>
          <w:tcPr>
            <w:tcW w:type="dxa" w:w="2160"/>
          </w:tcPr>
          <w:p>
            <w:r>
              <w:t>Direct facts</w:t>
            </w:r>
          </w:p>
        </w:tc>
        <w:tc>
          <w:tcPr>
            <w:tcW w:type="dxa" w:w="2160"/>
          </w:tcPr>
          <w:p>
            <w:r>
              <w:t>10</w:t>
            </w:r>
          </w:p>
        </w:tc>
        <w:tc>
          <w:tcPr>
            <w:tcW w:type="dxa" w:w="2160"/>
          </w:tcPr>
          <w:p>
            <w:r>
              <w:t>6</w:t>
            </w:r>
          </w:p>
        </w:tc>
        <w:tc>
          <w:tcPr>
            <w:tcW w:type="dxa" w:w="2160"/>
          </w:tcPr>
          <w:p>
            <w:r>
              <w:t>60.0%</w:t>
            </w:r>
          </w:p>
        </w:tc>
      </w:tr>
      <w:tr>
        <w:tc>
          <w:tcPr>
            <w:tcW w:type="dxa" w:w="2160"/>
          </w:tcPr>
          <w:p>
            <w:r>
              <w:t>Synthesis</w:t>
            </w:r>
          </w:p>
        </w:tc>
        <w:tc>
          <w:tcPr>
            <w:tcW w:type="dxa" w:w="2160"/>
          </w:tcPr>
          <w:p>
            <w:r>
              <w:t>5</w:t>
            </w:r>
          </w:p>
        </w:tc>
        <w:tc>
          <w:tcPr>
            <w:tcW w:type="dxa" w:w="2160"/>
          </w:tcPr>
          <w:p>
            <w:r>
              <w:t>1</w:t>
            </w:r>
          </w:p>
        </w:tc>
        <w:tc>
          <w:tcPr>
            <w:tcW w:type="dxa" w:w="2160"/>
          </w:tcPr>
          <w:p>
            <w:r>
              <w:t>20.0%</w:t>
            </w:r>
          </w:p>
        </w:tc>
      </w:tr>
      <w:tr>
        <w:tc>
          <w:tcPr>
            <w:tcW w:type="dxa" w:w="2160"/>
          </w:tcPr>
          <w:p>
            <w:r>
              <w:t>Arabic</w:t>
            </w:r>
          </w:p>
        </w:tc>
        <w:tc>
          <w:tcPr>
            <w:tcW w:type="dxa" w:w="2160"/>
          </w:tcPr>
          <w:p>
            <w:r>
              <w:t>3</w:t>
            </w:r>
          </w:p>
        </w:tc>
        <w:tc>
          <w:tcPr>
            <w:tcW w:type="dxa" w:w="2160"/>
          </w:tcPr>
          <w:p>
            <w:r>
              <w:t>1</w:t>
            </w:r>
          </w:p>
        </w:tc>
        <w:tc>
          <w:tcPr>
            <w:tcW w:type="dxa" w:w="2160"/>
          </w:tcPr>
          <w:p>
            <w:r>
              <w:t>33.3%</w:t>
            </w:r>
          </w:p>
        </w:tc>
      </w:tr>
      <w:tr>
        <w:tc>
          <w:tcPr>
            <w:tcW w:type="dxa" w:w="2160"/>
          </w:tcPr>
          <w:p>
            <w:r>
              <w:t>Unanswerable</w:t>
            </w:r>
          </w:p>
        </w:tc>
        <w:tc>
          <w:tcPr>
            <w:tcW w:type="dxa" w:w="2160"/>
          </w:tcPr>
          <w:p>
            <w:r>
              <w:t>2</w:t>
            </w:r>
          </w:p>
        </w:tc>
        <w:tc>
          <w:tcPr>
            <w:tcW w:type="dxa" w:w="2160"/>
          </w:tcPr>
          <w:p>
            <w:r>
              <w:t>2</w:t>
            </w:r>
          </w:p>
        </w:tc>
        <w:tc>
          <w:tcPr>
            <w:tcW w:type="dxa" w:w="2160"/>
          </w:tcPr>
          <w:p>
            <w:r>
              <w:t>100.0%</w:t>
            </w:r>
          </w:p>
        </w:tc>
      </w:tr>
      <w:tr>
        <w:tc>
          <w:tcPr>
            <w:tcW w:type="dxa" w:w="2160"/>
          </w:tcPr>
          <w:p>
            <w:r>
              <w:t>Overall</w:t>
            </w:r>
          </w:p>
        </w:tc>
        <w:tc>
          <w:tcPr>
            <w:tcW w:type="dxa" w:w="2160"/>
          </w:tcPr>
          <w:p>
            <w:r>
              <w:t>20</w:t>
            </w:r>
          </w:p>
        </w:tc>
        <w:tc>
          <w:tcPr>
            <w:tcW w:type="dxa" w:w="2160"/>
          </w:tcPr>
          <w:p>
            <w:r>
              <w:t>10</w:t>
            </w:r>
          </w:p>
        </w:tc>
        <w:tc>
          <w:tcPr>
            <w:tcW w:type="dxa" w:w="2160"/>
          </w:tcPr>
          <w:p>
            <w:r>
              <w:t>50.0%</w:t>
            </w:r>
          </w:p>
        </w:tc>
      </w:tr>
    </w:tbl>
    <w:p>
      <w:r>
        <w:t>Scoring decisions use the expected-answer rubric from the evaluation template and observed text in the CSV. They are an interpretive manual assessment, not an independently verified citation audit. Unanswerable refusals count as correct only for Q19 and Q20.</w:t>
      </w:r>
    </w:p>
    <w:p>
      <w:pPr>
        <w:pStyle w:val="Heading1"/>
      </w:pPr>
      <w:r>
        <w:t>V2 Implementation and Verification Update</w:t>
      </w:r>
    </w:p>
    <w:p>
      <w:r>
        <w:t>Update date: 21 October 2026. The current V2 application uses qwen2.5:7b for structured answer generation and qwen2.5:3b for citation entailment and question relevance validation.</w:t>
      </w:r>
    </w:p>
    <w:p>
      <w:r>
        <w:t>The latest complete automated test run passed 333 of 333 tests. A live Flask API test returned HTTP 200 and status 'answered' for a negated deep-learning question, with two accepted source-grounded facts citing page 6.</w:t>
      </w:r>
    </w:p>
    <w:p>
      <w:r>
        <w:t>The previously reported 20-question accuracy result of 10/20 (50.0%) and its latency figures belong to the evaluation conducted on 12 October 2026. They have not been remeasured after the V2 improvements and should not be interpreted as current V2 accuracy.</w:t>
      </w:r>
    </w:p>
    <w:p>
      <w:r>
        <w:t>The V2 improvements include structured generation, citation and relevance checks, question-fact consistency validation, and a limited retry mechanism for unanswered English negated yes/no questions. Generated claims continue through the validation pipeline.</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RAG PDF QA  |  Performance Evaluation  |  Preliminary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