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17DAE" w14:textId="77777777" w:rsidR="00BF2A87" w:rsidRPr="00BF2A87" w:rsidRDefault="00BF2A87" w:rsidP="00BF2A87">
      <w:pPr>
        <w:keepNext/>
        <w:keepLines/>
        <w:widowControl/>
        <w:spacing w:before="40"/>
        <w:outlineLvl w:val="1"/>
        <w:rPr>
          <w:rFonts w:ascii="Calibri Light" w:eastAsia="宋体" w:hAnsi="Calibri Light" w:cs="Times New Roman"/>
          <w:color w:val="C45911"/>
          <w:kern w:val="0"/>
          <w:sz w:val="28"/>
          <w:szCs w:val="28"/>
        </w:rPr>
      </w:pPr>
      <w:proofErr w:type="spellStart"/>
      <w:r w:rsidRPr="00BF2A87">
        <w:rPr>
          <w:rFonts w:ascii="Calibri Light" w:eastAsia="宋体" w:hAnsi="Calibri Light" w:cs="Times New Roman"/>
          <w:color w:val="C45911"/>
          <w:kern w:val="0"/>
          <w:sz w:val="28"/>
          <w:szCs w:val="28"/>
        </w:rPr>
        <w:t>Cambricon</w:t>
      </w:r>
      <w:proofErr w:type="spellEnd"/>
      <w:r w:rsidRPr="00BF2A87">
        <w:rPr>
          <w:rFonts w:ascii="Calibri Light" w:eastAsia="宋体" w:hAnsi="Calibri Light" w:cs="Times New Roman"/>
          <w:color w:val="C45911"/>
          <w:kern w:val="0"/>
          <w:sz w:val="28"/>
          <w:szCs w:val="28"/>
        </w:rPr>
        <w:t>: An Instruction Set Architecture for Neural Networks</w:t>
      </w:r>
    </w:p>
    <w:p w14:paraId="5F4F615D" w14:textId="77777777" w:rsidR="00BF2A87" w:rsidRPr="00BF2A87" w:rsidRDefault="00BF2A87" w:rsidP="00BF2A87">
      <w:pPr>
        <w:keepNext/>
        <w:keepLines/>
        <w:widowControl/>
        <w:spacing w:before="40"/>
        <w:outlineLvl w:val="2"/>
        <w:rPr>
          <w:rFonts w:ascii="Calibri Light" w:eastAsia="宋体" w:hAnsi="Calibri Light" w:cs="Times New Roman"/>
          <w:color w:val="538135"/>
          <w:kern w:val="0"/>
          <w:sz w:val="26"/>
          <w:szCs w:val="26"/>
        </w:rPr>
      </w:pPr>
      <w:r w:rsidRPr="00BF2A87">
        <w:rPr>
          <w:rFonts w:ascii="Calibri Light" w:eastAsia="宋体" w:hAnsi="Calibri Light" w:cs="Times New Roman"/>
          <w:color w:val="538135"/>
          <w:kern w:val="0"/>
          <w:sz w:val="26"/>
          <w:szCs w:val="26"/>
        </w:rPr>
        <w:t>Corresponding author</w:t>
      </w:r>
    </w:p>
    <w:p w14:paraId="03570EDF" w14:textId="77777777" w:rsidR="00BF2A87" w:rsidRPr="00BF2A87" w:rsidRDefault="00BF2A87" w:rsidP="00BF2A87">
      <w:pPr>
        <w:widowControl/>
        <w:spacing w:after="160" w:line="259" w:lineRule="auto"/>
        <w:rPr>
          <w:rFonts w:ascii="Calibri" w:eastAsia="宋体" w:hAnsi="Calibri" w:cs="Times New Roman"/>
          <w:kern w:val="0"/>
          <w:sz w:val="22"/>
        </w:rPr>
      </w:pPr>
      <w:proofErr w:type="spellStart"/>
      <w:r w:rsidRPr="00BF2A87">
        <w:rPr>
          <w:rFonts w:ascii="Calibri" w:eastAsia="宋体" w:hAnsi="Calibri" w:cs="Times New Roman"/>
          <w:kern w:val="0"/>
          <w:sz w:val="22"/>
        </w:rPr>
        <w:t>Shaoli</w:t>
      </w:r>
      <w:proofErr w:type="spellEnd"/>
      <w:r w:rsidRPr="00BF2A87">
        <w:rPr>
          <w:rFonts w:ascii="Calibri" w:eastAsia="宋体" w:hAnsi="Calibri" w:cs="Times New Roman"/>
          <w:kern w:val="0"/>
          <w:sz w:val="22"/>
        </w:rPr>
        <w:t xml:space="preserve"> Liu</w:t>
      </w:r>
      <w:r w:rsidRPr="00BF2A87">
        <w:rPr>
          <w:rFonts w:ascii="Cambria Math" w:eastAsia="宋体" w:hAnsi="Cambria Math" w:cs="Cambria Math"/>
          <w:kern w:val="0"/>
          <w:sz w:val="22"/>
          <w:vertAlign w:val="superscript"/>
        </w:rPr>
        <w:t>∗</w:t>
      </w:r>
      <w:r w:rsidRPr="00BF2A87">
        <w:rPr>
          <w:rFonts w:ascii="Calibri" w:eastAsia="宋体" w:hAnsi="Calibri" w:cs="Calibri"/>
          <w:kern w:val="0"/>
          <w:sz w:val="22"/>
          <w:vertAlign w:val="superscript"/>
        </w:rPr>
        <w:t>§</w:t>
      </w:r>
      <w:r w:rsidRPr="00BF2A87">
        <w:rPr>
          <w:rFonts w:ascii="Calibri" w:eastAsia="宋体" w:hAnsi="Calibri" w:cs="Times New Roman"/>
          <w:kern w:val="0"/>
          <w:sz w:val="22"/>
        </w:rPr>
        <w:t xml:space="preserve">, </w:t>
      </w:r>
      <w:proofErr w:type="spellStart"/>
      <w:r w:rsidRPr="00BF2A87">
        <w:rPr>
          <w:rFonts w:ascii="Calibri" w:eastAsia="宋体" w:hAnsi="Calibri" w:cs="Times New Roman"/>
          <w:kern w:val="0"/>
          <w:sz w:val="22"/>
        </w:rPr>
        <w:t>Zidong</w:t>
      </w:r>
      <w:proofErr w:type="spellEnd"/>
      <w:r w:rsidRPr="00BF2A87">
        <w:rPr>
          <w:rFonts w:ascii="Calibri" w:eastAsia="宋体" w:hAnsi="Calibri" w:cs="Times New Roman"/>
          <w:kern w:val="0"/>
          <w:sz w:val="22"/>
        </w:rPr>
        <w:t xml:space="preserve"> Du</w:t>
      </w:r>
      <w:r w:rsidRPr="00BF2A87">
        <w:rPr>
          <w:rFonts w:ascii="Cambria Math" w:eastAsia="宋体" w:hAnsi="Cambria Math" w:cs="Cambria Math"/>
          <w:kern w:val="0"/>
          <w:sz w:val="22"/>
          <w:vertAlign w:val="superscript"/>
        </w:rPr>
        <w:t>∗§</w:t>
      </w:r>
      <w:r w:rsidRPr="00BF2A87">
        <w:rPr>
          <w:rFonts w:ascii="Calibri" w:eastAsia="宋体" w:hAnsi="Calibri" w:cs="Times New Roman"/>
          <w:kern w:val="0"/>
          <w:sz w:val="22"/>
        </w:rPr>
        <w:t>, Jinhua Tao</w:t>
      </w:r>
      <w:r w:rsidRPr="00BF2A87">
        <w:rPr>
          <w:rFonts w:ascii="Cambria Math" w:eastAsia="宋体" w:hAnsi="Cambria Math" w:cs="Cambria Math"/>
          <w:kern w:val="0"/>
          <w:sz w:val="22"/>
          <w:vertAlign w:val="superscript"/>
        </w:rPr>
        <w:t>∗§</w:t>
      </w:r>
      <w:r w:rsidRPr="00BF2A87">
        <w:rPr>
          <w:rFonts w:ascii="Calibri" w:eastAsia="宋体" w:hAnsi="Calibri" w:cs="Times New Roman"/>
          <w:kern w:val="0"/>
          <w:sz w:val="22"/>
        </w:rPr>
        <w:t>, Dong Han</w:t>
      </w:r>
      <w:r w:rsidRPr="00BF2A87">
        <w:rPr>
          <w:rFonts w:ascii="Cambria Math" w:eastAsia="宋体" w:hAnsi="Cambria Math" w:cs="Cambria Math"/>
          <w:kern w:val="0"/>
          <w:sz w:val="22"/>
          <w:vertAlign w:val="superscript"/>
        </w:rPr>
        <w:t>∗§</w:t>
      </w:r>
      <w:r w:rsidRPr="00BF2A87">
        <w:rPr>
          <w:rFonts w:ascii="Calibri" w:eastAsia="宋体" w:hAnsi="Calibri" w:cs="Times New Roman"/>
          <w:kern w:val="0"/>
          <w:sz w:val="22"/>
        </w:rPr>
        <w:t>, Tao Luo</w:t>
      </w:r>
      <w:r w:rsidRPr="00BF2A87">
        <w:rPr>
          <w:rFonts w:ascii="Cambria Math" w:eastAsia="宋体" w:hAnsi="Cambria Math" w:cs="Cambria Math"/>
          <w:kern w:val="0"/>
          <w:sz w:val="22"/>
          <w:vertAlign w:val="superscript"/>
        </w:rPr>
        <w:t>∗§</w:t>
      </w:r>
      <w:r w:rsidRPr="00BF2A87">
        <w:rPr>
          <w:rFonts w:ascii="Calibri" w:eastAsia="宋体" w:hAnsi="Calibri" w:cs="Times New Roman"/>
          <w:kern w:val="0"/>
          <w:sz w:val="22"/>
        </w:rPr>
        <w:t xml:space="preserve">, Yuan </w:t>
      </w:r>
      <w:proofErr w:type="spellStart"/>
      <w:r w:rsidRPr="00BF2A87">
        <w:rPr>
          <w:rFonts w:ascii="Calibri" w:eastAsia="宋体" w:hAnsi="Calibri" w:cs="Times New Roman"/>
          <w:kern w:val="0"/>
          <w:sz w:val="22"/>
        </w:rPr>
        <w:t>Xie</w:t>
      </w:r>
      <w:proofErr w:type="spellEnd"/>
      <w:r w:rsidRPr="00BF2A87">
        <w:rPr>
          <w:rFonts w:ascii="Cambria Math" w:eastAsia="宋体" w:hAnsi="Cambria Math" w:cs="Cambria Math"/>
          <w:kern w:val="0"/>
          <w:sz w:val="22"/>
          <w:vertAlign w:val="superscript"/>
        </w:rPr>
        <w:t>†</w:t>
      </w:r>
      <w:r w:rsidRPr="00BF2A87">
        <w:rPr>
          <w:rFonts w:ascii="Calibri" w:eastAsia="宋体" w:hAnsi="Calibri" w:cs="Times New Roman"/>
          <w:kern w:val="0"/>
          <w:sz w:val="22"/>
        </w:rPr>
        <w:t xml:space="preserve">, </w:t>
      </w:r>
      <w:proofErr w:type="spellStart"/>
      <w:r w:rsidRPr="00BF2A87">
        <w:rPr>
          <w:rFonts w:ascii="Calibri" w:eastAsia="宋体" w:hAnsi="Calibri" w:cs="Times New Roman"/>
          <w:kern w:val="0"/>
          <w:sz w:val="22"/>
        </w:rPr>
        <w:t>Yunji</w:t>
      </w:r>
      <w:proofErr w:type="spellEnd"/>
      <w:r w:rsidRPr="00BF2A87">
        <w:rPr>
          <w:rFonts w:ascii="Calibri" w:eastAsia="宋体" w:hAnsi="Calibri" w:cs="Times New Roman"/>
          <w:kern w:val="0"/>
          <w:sz w:val="22"/>
        </w:rPr>
        <w:t xml:space="preserve"> Chen</w:t>
      </w:r>
      <w:r w:rsidRPr="00BF2A87">
        <w:rPr>
          <w:rFonts w:ascii="Cambria Math" w:eastAsia="宋体" w:hAnsi="Cambria Math" w:cs="Cambria Math"/>
          <w:kern w:val="0"/>
          <w:sz w:val="22"/>
          <w:vertAlign w:val="superscript"/>
        </w:rPr>
        <w:t>∗‡</w:t>
      </w:r>
      <w:r w:rsidRPr="00BF2A87">
        <w:rPr>
          <w:rFonts w:ascii="Calibri" w:eastAsia="宋体" w:hAnsi="Calibri" w:cs="Times New Roman"/>
          <w:kern w:val="0"/>
          <w:sz w:val="22"/>
        </w:rPr>
        <w:t xml:space="preserve"> and </w:t>
      </w:r>
      <w:proofErr w:type="spellStart"/>
      <w:r w:rsidRPr="00BF2A87">
        <w:rPr>
          <w:rFonts w:ascii="Calibri" w:eastAsia="宋体" w:hAnsi="Calibri" w:cs="Times New Roman"/>
          <w:kern w:val="0"/>
          <w:sz w:val="22"/>
        </w:rPr>
        <w:t>Tianshi</w:t>
      </w:r>
      <w:proofErr w:type="spellEnd"/>
      <w:r w:rsidRPr="00BF2A87">
        <w:rPr>
          <w:rFonts w:ascii="Calibri" w:eastAsia="宋体" w:hAnsi="Calibri" w:cs="Times New Roman"/>
          <w:kern w:val="0"/>
          <w:sz w:val="22"/>
        </w:rPr>
        <w:t xml:space="preserve"> Chen</w:t>
      </w:r>
      <w:r w:rsidRPr="00BF2A87">
        <w:rPr>
          <w:rFonts w:ascii="Cambria Math" w:eastAsia="宋体" w:hAnsi="Cambria Math" w:cs="Cambria Math"/>
          <w:kern w:val="0"/>
          <w:sz w:val="22"/>
          <w:vertAlign w:val="superscript"/>
        </w:rPr>
        <w:t>∗‡§</w:t>
      </w:r>
    </w:p>
    <w:p w14:paraId="3DE22B92"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mbria Math" w:eastAsia="宋体" w:hAnsi="Cambria Math" w:cs="Cambria Math"/>
          <w:kern w:val="0"/>
          <w:sz w:val="22"/>
          <w:vertAlign w:val="superscript"/>
        </w:rPr>
        <w:t>*</w:t>
      </w:r>
      <w:r w:rsidRPr="00BF2A87">
        <w:rPr>
          <w:rFonts w:ascii="Calibri" w:eastAsia="宋体" w:hAnsi="Calibri" w:cs="Times New Roman"/>
          <w:kern w:val="0"/>
          <w:sz w:val="22"/>
        </w:rPr>
        <w:t>State Key Laboratory of Computer Architecture, ICT, CAS, Beijing, China</w:t>
      </w:r>
    </w:p>
    <w:p w14:paraId="28AE6079"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mbria Math" w:eastAsia="宋体" w:hAnsi="Cambria Math" w:cs="Cambria Math" w:hint="eastAsia"/>
          <w:kern w:val="0"/>
          <w:sz w:val="22"/>
          <w:vertAlign w:val="superscript"/>
        </w:rPr>
        <w:t>†</w:t>
      </w:r>
      <w:r w:rsidRPr="00BF2A87">
        <w:rPr>
          <w:rFonts w:ascii="Calibri" w:eastAsia="宋体" w:hAnsi="Calibri" w:cs="Times New Roman"/>
          <w:kern w:val="0"/>
          <w:sz w:val="22"/>
        </w:rPr>
        <w:t>Department of Electrical and Computer Engineering, UCSB, Santa Barbara, CA, USA</w:t>
      </w:r>
    </w:p>
    <w:p w14:paraId="44B7D308"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mbria Math" w:eastAsia="宋体" w:hAnsi="Cambria Math" w:cs="Cambria Math" w:hint="eastAsia"/>
          <w:kern w:val="0"/>
          <w:sz w:val="22"/>
          <w:vertAlign w:val="superscript"/>
        </w:rPr>
        <w:t>‡</w:t>
      </w:r>
      <w:r w:rsidRPr="00BF2A87">
        <w:rPr>
          <w:rFonts w:ascii="Calibri" w:eastAsia="宋体" w:hAnsi="Calibri" w:cs="Times New Roman"/>
          <w:kern w:val="0"/>
          <w:sz w:val="22"/>
        </w:rPr>
        <w:t>CAS Center for Excellence in Brain Science and Intelligence Technology</w:t>
      </w:r>
    </w:p>
    <w:p w14:paraId="5B27A1E9"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mbria Math" w:eastAsia="宋体" w:hAnsi="Cambria Math" w:cs="Cambria Math"/>
          <w:kern w:val="0"/>
          <w:sz w:val="22"/>
          <w:vertAlign w:val="superscript"/>
        </w:rPr>
        <w:t>§</w:t>
      </w: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 Ltd.</w:t>
      </w:r>
    </w:p>
    <w:p w14:paraId="1A7B56D7" w14:textId="77777777" w:rsidR="00BF2A87" w:rsidRPr="00BF2A87" w:rsidRDefault="00BF2A87" w:rsidP="00BF2A87">
      <w:pPr>
        <w:keepNext/>
        <w:keepLines/>
        <w:widowControl/>
        <w:spacing w:before="40"/>
        <w:outlineLvl w:val="2"/>
        <w:rPr>
          <w:rFonts w:ascii="Calibri Light" w:eastAsia="宋体" w:hAnsi="Calibri Light" w:cs="Times New Roman"/>
          <w:color w:val="538135"/>
          <w:kern w:val="0"/>
          <w:sz w:val="26"/>
          <w:szCs w:val="26"/>
        </w:rPr>
      </w:pPr>
      <w:r w:rsidRPr="00BF2A87">
        <w:rPr>
          <w:rFonts w:ascii="Calibri Light" w:eastAsia="宋体" w:hAnsi="Calibri Light" w:cs="Times New Roman"/>
          <w:color w:val="538135"/>
          <w:kern w:val="0"/>
          <w:sz w:val="26"/>
          <w:szCs w:val="26"/>
        </w:rPr>
        <w:t>Keywords</w:t>
      </w:r>
    </w:p>
    <w:p w14:paraId="08BF3EDD"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libri" w:eastAsia="宋体" w:hAnsi="Calibri" w:cs="Times New Roman"/>
          <w:kern w:val="0"/>
          <w:sz w:val="22"/>
        </w:rPr>
        <w:t xml:space="preserve">Neuron Network, ISA </w:t>
      </w:r>
    </w:p>
    <w:p w14:paraId="2BDB6613" w14:textId="77777777" w:rsidR="00BF2A87" w:rsidRPr="00BF2A87" w:rsidRDefault="00BF2A87" w:rsidP="00BF2A87">
      <w:pPr>
        <w:keepNext/>
        <w:keepLines/>
        <w:widowControl/>
        <w:spacing w:before="40"/>
        <w:outlineLvl w:val="2"/>
        <w:rPr>
          <w:rFonts w:ascii="Calibri Light" w:eastAsia="宋体" w:hAnsi="Calibri Light" w:cs="Times New Roman"/>
          <w:color w:val="538135"/>
          <w:kern w:val="0"/>
          <w:sz w:val="26"/>
          <w:szCs w:val="26"/>
        </w:rPr>
      </w:pPr>
      <w:r w:rsidRPr="00BF2A87">
        <w:rPr>
          <w:rFonts w:ascii="Calibri Light" w:eastAsia="宋体" w:hAnsi="Calibri Light" w:cs="Times New Roman" w:hint="eastAsia"/>
          <w:color w:val="538135"/>
          <w:kern w:val="0"/>
          <w:sz w:val="26"/>
          <w:szCs w:val="26"/>
        </w:rPr>
        <w:t>S</w:t>
      </w:r>
      <w:r w:rsidRPr="00BF2A87">
        <w:rPr>
          <w:rFonts w:ascii="Calibri Light" w:eastAsia="宋体" w:hAnsi="Calibri Light" w:cs="Times New Roman"/>
          <w:color w:val="538135"/>
          <w:kern w:val="0"/>
          <w:sz w:val="26"/>
          <w:szCs w:val="26"/>
        </w:rPr>
        <w:t>ummary</w:t>
      </w:r>
    </w:p>
    <w:p w14:paraId="1AE7ACD0" w14:textId="77777777" w:rsidR="00BF2A87" w:rsidRPr="00BF2A87" w:rsidRDefault="00BF2A87" w:rsidP="00BF2A87">
      <w:pPr>
        <w:keepNext/>
        <w:keepLines/>
        <w:widowControl/>
        <w:spacing w:before="40" w:line="259" w:lineRule="auto"/>
        <w:outlineLvl w:val="3"/>
        <w:rPr>
          <w:rFonts w:ascii="Calibri Light" w:eastAsia="宋体" w:hAnsi="Calibri Light" w:cs="Times New Roman"/>
          <w:i/>
          <w:iCs/>
          <w:color w:val="2F5496"/>
          <w:kern w:val="0"/>
          <w:sz w:val="25"/>
          <w:szCs w:val="25"/>
        </w:rPr>
      </w:pPr>
      <w:r w:rsidRPr="00BF2A87">
        <w:rPr>
          <w:rFonts w:ascii="Calibri Light" w:eastAsia="宋体" w:hAnsi="Calibri Light" w:cs="Times New Roman"/>
          <w:i/>
          <w:iCs/>
          <w:color w:val="2F5496"/>
          <w:kern w:val="0"/>
          <w:sz w:val="25"/>
          <w:szCs w:val="25"/>
        </w:rPr>
        <w:t>Challeng</w:t>
      </w:r>
      <w:r w:rsidRPr="00BF2A87">
        <w:rPr>
          <w:rFonts w:ascii="Calibri Light" w:eastAsia="宋体" w:hAnsi="Calibri Light" w:cs="Times New Roman" w:hint="eastAsia"/>
          <w:i/>
          <w:iCs/>
          <w:color w:val="2F5496"/>
          <w:kern w:val="0"/>
          <w:sz w:val="25"/>
          <w:szCs w:val="25"/>
        </w:rPr>
        <w:t>e</w:t>
      </w:r>
    </w:p>
    <w:p w14:paraId="44DD6D19"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libri" w:eastAsia="宋体" w:hAnsi="Calibri" w:cs="Times New Roman"/>
          <w:kern w:val="0"/>
          <w:sz w:val="22"/>
        </w:rPr>
        <w:t xml:space="preserve">Traditionally, NN techniques are executed on </w:t>
      </w:r>
      <w:r w:rsidRPr="00BF2A87">
        <w:rPr>
          <w:rFonts w:ascii="Calibri" w:eastAsia="宋体" w:hAnsi="Calibri" w:cs="Times New Roman"/>
          <w:b/>
          <w:kern w:val="0"/>
          <w:sz w:val="22"/>
        </w:rPr>
        <w:t>general purpose platforms</w:t>
      </w:r>
      <w:r w:rsidRPr="00BF2A87">
        <w:rPr>
          <w:rFonts w:ascii="Calibri" w:eastAsia="宋体" w:hAnsi="Calibri" w:cs="Times New Roman"/>
          <w:kern w:val="0"/>
          <w:sz w:val="22"/>
        </w:rPr>
        <w:t xml:space="preserve"> composed of CPUs and GPGPUs, which are usually </w:t>
      </w:r>
      <w:r w:rsidRPr="00BF2A87">
        <w:rPr>
          <w:rFonts w:ascii="Calibri" w:eastAsia="宋体" w:hAnsi="Calibri" w:cs="Times New Roman"/>
          <w:b/>
          <w:kern w:val="0"/>
          <w:sz w:val="22"/>
        </w:rPr>
        <w:t>not energy-efficient</w:t>
      </w:r>
      <w:r w:rsidRPr="00BF2A87">
        <w:rPr>
          <w:rFonts w:ascii="Calibri" w:eastAsia="宋体" w:hAnsi="Calibri" w:cs="Times New Roman"/>
          <w:kern w:val="0"/>
          <w:sz w:val="22"/>
        </w:rPr>
        <w:t xml:space="preserve"> because both types of processors invest excessive hardware resources to flexibly support various workloads. </w:t>
      </w:r>
    </w:p>
    <w:p w14:paraId="7DAF2122"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libri" w:eastAsia="宋体" w:hAnsi="Calibri" w:cs="Times New Roman"/>
          <w:b/>
          <w:kern w:val="0"/>
          <w:sz w:val="22"/>
        </w:rPr>
        <w:t>Hardware accelerators</w:t>
      </w:r>
      <w:r w:rsidRPr="00BF2A87">
        <w:rPr>
          <w:rFonts w:ascii="Calibri" w:eastAsia="宋体" w:hAnsi="Calibri" w:cs="Times New Roman"/>
          <w:kern w:val="0"/>
          <w:sz w:val="22"/>
        </w:rPr>
        <w:t xml:space="preserve"> customized to NNs have been recently investigated as energy-efficient alternatives. These accelerators often adopt high-level and informative instructions (control signals) that directly specify the high-level functional blocks or even an </w:t>
      </w:r>
      <w:proofErr w:type="gramStart"/>
      <w:r w:rsidRPr="00BF2A87">
        <w:rPr>
          <w:rFonts w:ascii="Calibri" w:eastAsia="宋体" w:hAnsi="Calibri" w:cs="Times New Roman"/>
          <w:kern w:val="0"/>
          <w:sz w:val="22"/>
        </w:rPr>
        <w:t>NN as a whole</w:t>
      </w:r>
      <w:proofErr w:type="gramEnd"/>
      <w:r w:rsidRPr="00BF2A87">
        <w:rPr>
          <w:rFonts w:ascii="Calibri" w:eastAsia="宋体" w:hAnsi="Calibri" w:cs="Times New Roman"/>
          <w:kern w:val="0"/>
          <w:sz w:val="22"/>
        </w:rPr>
        <w:t xml:space="preserve">. </w:t>
      </w:r>
      <w:proofErr w:type="gramStart"/>
      <w:r w:rsidRPr="00BF2A87">
        <w:rPr>
          <w:rFonts w:ascii="Calibri" w:eastAsia="宋体" w:hAnsi="Calibri" w:cs="Times New Roman"/>
          <w:kern w:val="0"/>
          <w:sz w:val="22"/>
        </w:rPr>
        <w:t>However</w:t>
      </w:r>
      <w:proofErr w:type="gramEnd"/>
      <w:r w:rsidRPr="00BF2A87">
        <w:rPr>
          <w:rFonts w:ascii="Calibri" w:eastAsia="宋体" w:hAnsi="Calibri" w:cs="Times New Roman"/>
          <w:kern w:val="0"/>
          <w:sz w:val="22"/>
        </w:rPr>
        <w:t xml:space="preserve"> the </w:t>
      </w:r>
      <w:r w:rsidRPr="00BF2A87">
        <w:rPr>
          <w:rFonts w:ascii="Calibri" w:eastAsia="宋体" w:hAnsi="Calibri" w:cs="Times New Roman"/>
          <w:b/>
          <w:kern w:val="0"/>
          <w:sz w:val="22"/>
        </w:rPr>
        <w:t>design/verification complexity</w:t>
      </w:r>
      <w:r w:rsidRPr="00BF2A87">
        <w:rPr>
          <w:rFonts w:ascii="Calibri" w:eastAsia="宋体" w:hAnsi="Calibri" w:cs="Times New Roman"/>
          <w:kern w:val="0"/>
          <w:sz w:val="22"/>
        </w:rPr>
        <w:t xml:space="preserve"> and the </w:t>
      </w:r>
      <w:r w:rsidRPr="00BF2A87">
        <w:rPr>
          <w:rFonts w:ascii="Calibri" w:eastAsia="宋体" w:hAnsi="Calibri" w:cs="Times New Roman"/>
          <w:b/>
          <w:kern w:val="0"/>
          <w:sz w:val="22"/>
        </w:rPr>
        <w:t>area/power overhead</w:t>
      </w:r>
      <w:r w:rsidRPr="00BF2A87">
        <w:rPr>
          <w:rFonts w:ascii="Calibri" w:eastAsia="宋体" w:hAnsi="Calibri" w:cs="Times New Roman"/>
          <w:kern w:val="0"/>
          <w:sz w:val="22"/>
        </w:rPr>
        <w:t xml:space="preserve"> of the </w:t>
      </w:r>
      <w:r w:rsidRPr="00BF2A87">
        <w:rPr>
          <w:rFonts w:ascii="Calibri" w:eastAsia="宋体" w:hAnsi="Calibri" w:cs="Times New Roman"/>
          <w:b/>
          <w:kern w:val="0"/>
          <w:sz w:val="22"/>
        </w:rPr>
        <w:t>instruction decoder</w:t>
      </w:r>
      <w:r w:rsidRPr="00BF2A87">
        <w:rPr>
          <w:rFonts w:ascii="Calibri" w:eastAsia="宋体" w:hAnsi="Calibri" w:cs="Times New Roman"/>
          <w:kern w:val="0"/>
          <w:sz w:val="22"/>
        </w:rPr>
        <w:t xml:space="preserve"> for such accelerators will easily become unacceptably large, when the need of flexibly supporting a variety of different NN techniques results in a </w:t>
      </w:r>
      <w:r w:rsidRPr="00BF2A87">
        <w:rPr>
          <w:rFonts w:ascii="Calibri" w:eastAsia="宋体" w:hAnsi="Calibri" w:cs="Times New Roman"/>
          <w:b/>
          <w:kern w:val="0"/>
          <w:sz w:val="22"/>
        </w:rPr>
        <w:t>significant expansion of instruction set</w:t>
      </w:r>
      <w:r w:rsidRPr="00BF2A87">
        <w:rPr>
          <w:rFonts w:ascii="Calibri" w:eastAsia="宋体" w:hAnsi="Calibri" w:cs="Times New Roman"/>
          <w:kern w:val="0"/>
          <w:sz w:val="22"/>
        </w:rPr>
        <w:t>.</w:t>
      </w:r>
    </w:p>
    <w:p w14:paraId="42971960"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libri" w:eastAsia="宋体" w:hAnsi="Calibri" w:cs="Times New Roman"/>
          <w:kern w:val="0"/>
          <w:sz w:val="22"/>
        </w:rPr>
        <w:t>As a result, the ISA design is still a fundamental yet unresolved challenge that greatly limits both flexibility and efficiency of existing NN accelerators</w:t>
      </w:r>
      <w:r w:rsidRPr="00BF2A87">
        <w:rPr>
          <w:rFonts w:ascii="NimbusRomNo9L-Regu" w:eastAsia="NimbusRomNo9L-Regu" w:hAnsi="Calibri" w:cs="NimbusRomNo9L-Regu"/>
          <w:kern w:val="0"/>
          <w:sz w:val="22"/>
        </w:rPr>
        <w:t>.</w:t>
      </w:r>
    </w:p>
    <w:p w14:paraId="39B553D0" w14:textId="77777777" w:rsidR="00BF2A87" w:rsidRPr="00BF2A87" w:rsidRDefault="00BF2A87" w:rsidP="00BF2A87">
      <w:pPr>
        <w:keepNext/>
        <w:keepLines/>
        <w:widowControl/>
        <w:spacing w:before="40" w:line="259" w:lineRule="auto"/>
        <w:outlineLvl w:val="3"/>
        <w:rPr>
          <w:rFonts w:ascii="Calibri Light" w:eastAsia="宋体" w:hAnsi="Calibri Light" w:cs="Times New Roman"/>
          <w:i/>
          <w:iCs/>
          <w:color w:val="2F5496"/>
          <w:kern w:val="0"/>
          <w:sz w:val="25"/>
          <w:szCs w:val="25"/>
        </w:rPr>
      </w:pPr>
      <w:r w:rsidRPr="00BF2A87">
        <w:rPr>
          <w:rFonts w:ascii="Calibri Light" w:eastAsia="宋体" w:hAnsi="Calibri Light" w:cs="Times New Roman"/>
          <w:i/>
          <w:iCs/>
          <w:color w:val="2F5496"/>
          <w:kern w:val="0"/>
          <w:sz w:val="25"/>
          <w:szCs w:val="25"/>
        </w:rPr>
        <w:t>Contribution</w:t>
      </w:r>
    </w:p>
    <w:p w14:paraId="7C5D2787"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libri" w:eastAsia="宋体" w:hAnsi="Calibri" w:cs="Times New Roman" w:hint="eastAsia"/>
          <w:kern w:val="0"/>
          <w:sz w:val="22"/>
        </w:rPr>
        <w:t>T</w:t>
      </w:r>
      <w:r w:rsidRPr="00BF2A87">
        <w:rPr>
          <w:rFonts w:ascii="Calibri" w:eastAsia="宋体" w:hAnsi="Calibri" w:cs="Times New Roman"/>
          <w:kern w:val="0"/>
          <w:sz w:val="22"/>
        </w:rPr>
        <w:t xml:space="preserve">he author proposed </w:t>
      </w: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 </w:t>
      </w:r>
      <w:proofErr w:type="gramStart"/>
      <w:r w:rsidRPr="00BF2A87">
        <w:rPr>
          <w:rFonts w:ascii="Calibri" w:eastAsia="宋体" w:hAnsi="Calibri" w:cs="Times New Roman"/>
          <w:kern w:val="0"/>
          <w:sz w:val="22"/>
        </w:rPr>
        <w:t>an</w:t>
      </w:r>
      <w:proofErr w:type="gramEnd"/>
      <w:r w:rsidRPr="00BF2A87">
        <w:rPr>
          <w:rFonts w:ascii="Calibri" w:eastAsia="宋体" w:hAnsi="Calibri" w:cs="Times New Roman"/>
          <w:kern w:val="0"/>
          <w:sz w:val="22"/>
        </w:rPr>
        <w:t xml:space="preserve"> lightweight ISA for NN accelerators inspired by the success of RISC ISA design Principles. In details,</w:t>
      </w:r>
    </w:p>
    <w:p w14:paraId="1CC26580" w14:textId="77777777" w:rsidR="00BF2A87" w:rsidRPr="00BF2A87" w:rsidRDefault="00BF2A87" w:rsidP="00BF2A87">
      <w:pPr>
        <w:widowControl/>
        <w:numPr>
          <w:ilvl w:val="0"/>
          <w:numId w:val="1"/>
        </w:numPr>
        <w:spacing w:after="160" w:line="259" w:lineRule="auto"/>
        <w:rPr>
          <w:rFonts w:ascii="Calibri" w:eastAsia="宋体" w:hAnsi="Calibri" w:cs="Times New Roman"/>
          <w:kern w:val="0"/>
          <w:sz w:val="22"/>
        </w:rPr>
      </w:pP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 is </w:t>
      </w:r>
      <w:r w:rsidRPr="00BF2A87">
        <w:rPr>
          <w:rFonts w:ascii="Calibri" w:eastAsia="宋体" w:hAnsi="Calibri" w:cs="Times New Roman"/>
          <w:b/>
          <w:kern w:val="0"/>
          <w:sz w:val="22"/>
        </w:rPr>
        <w:t>a load-store architecture</w:t>
      </w:r>
      <w:r w:rsidRPr="00BF2A87">
        <w:rPr>
          <w:rFonts w:ascii="Calibri" w:eastAsia="宋体" w:hAnsi="Calibri" w:cs="Times New Roman"/>
          <w:kern w:val="0"/>
          <w:sz w:val="22"/>
        </w:rPr>
        <w:t xml:space="preserve"> whose instructions are all 64-bit, and contains 64 32-bit General-Purpose Registers (GPRs) for scalars, mainly for control and addressing purposes.</w:t>
      </w:r>
    </w:p>
    <w:p w14:paraId="68BC91ED" w14:textId="77777777" w:rsidR="00BF2A87" w:rsidRPr="00BF2A87" w:rsidRDefault="00BF2A87" w:rsidP="00BF2A87">
      <w:pPr>
        <w:widowControl/>
        <w:numPr>
          <w:ilvl w:val="0"/>
          <w:numId w:val="1"/>
        </w:numPr>
        <w:spacing w:after="160" w:line="259" w:lineRule="auto"/>
        <w:rPr>
          <w:rFonts w:ascii="Calibri" w:eastAsia="宋体" w:hAnsi="Calibri" w:cs="Times New Roman"/>
          <w:kern w:val="0"/>
          <w:sz w:val="22"/>
        </w:rPr>
      </w:pPr>
      <w:r w:rsidRPr="00BF2A87">
        <w:rPr>
          <w:rFonts w:ascii="Calibri" w:eastAsia="宋体" w:hAnsi="Calibri" w:cs="Times New Roman"/>
          <w:kern w:val="0"/>
          <w:sz w:val="22"/>
        </w:rPr>
        <w:t>Does not use any vector register file, but keeps data in on-chip scratchpad memory, which is visible to programmers/compilers.</w:t>
      </w:r>
    </w:p>
    <w:p w14:paraId="2537144E" w14:textId="77777777" w:rsidR="00BF2A87" w:rsidRPr="00BF2A87" w:rsidRDefault="00BF2A87" w:rsidP="00BF2A87">
      <w:pPr>
        <w:widowControl/>
        <w:numPr>
          <w:ilvl w:val="0"/>
          <w:numId w:val="1"/>
        </w:numPr>
        <w:spacing w:after="160" w:line="259" w:lineRule="auto"/>
        <w:rPr>
          <w:rFonts w:ascii="Calibri" w:eastAsia="宋体" w:hAnsi="Calibri" w:cs="Times New Roman"/>
          <w:kern w:val="0"/>
          <w:sz w:val="22"/>
        </w:rPr>
      </w:pPr>
      <w:r w:rsidRPr="00BF2A87">
        <w:rPr>
          <w:rFonts w:ascii="Calibri" w:eastAsia="宋体" w:hAnsi="Calibri" w:cs="Times New Roman"/>
          <w:kern w:val="0"/>
          <w:sz w:val="22"/>
        </w:rPr>
        <w:lastRenderedPageBreak/>
        <w:t xml:space="preserve">No need to implement multiple ports in the on-chip memory (as in the register file), as simultaneous accesses to different banks decomposed with addresses’ low-order bits are </w:t>
      </w:r>
      <w:proofErr w:type="gramStart"/>
      <w:r w:rsidRPr="00BF2A87">
        <w:rPr>
          <w:rFonts w:ascii="Calibri" w:eastAsia="宋体" w:hAnsi="Calibri" w:cs="Times New Roman"/>
          <w:kern w:val="0"/>
          <w:sz w:val="22"/>
        </w:rPr>
        <w:t>sufficient</w:t>
      </w:r>
      <w:proofErr w:type="gramEnd"/>
      <w:r w:rsidRPr="00BF2A87">
        <w:rPr>
          <w:rFonts w:ascii="Calibri" w:eastAsia="宋体" w:hAnsi="Calibri" w:cs="Times New Roman"/>
          <w:kern w:val="0"/>
          <w:sz w:val="22"/>
        </w:rPr>
        <w:t xml:space="preserve"> to supporting NN techniques.</w:t>
      </w:r>
    </w:p>
    <w:p w14:paraId="4D12BAB1" w14:textId="77777777" w:rsidR="00BF2A87" w:rsidRPr="00BF2A87" w:rsidRDefault="00BF2A87" w:rsidP="00BF2A87">
      <w:pPr>
        <w:widowControl/>
        <w:numPr>
          <w:ilvl w:val="0"/>
          <w:numId w:val="1"/>
        </w:numPr>
        <w:spacing w:after="160" w:line="259" w:lineRule="auto"/>
        <w:rPr>
          <w:rFonts w:ascii="Calibri" w:eastAsia="宋体" w:hAnsi="Calibri" w:cs="Times New Roman"/>
          <w:kern w:val="0"/>
          <w:sz w:val="22"/>
        </w:rPr>
      </w:pPr>
      <w:r w:rsidRPr="00BF2A87">
        <w:rPr>
          <w:rFonts w:ascii="Calibri" w:eastAsia="宋体" w:hAnsi="Calibri" w:cs="Times New Roman"/>
          <w:kern w:val="0"/>
          <w:sz w:val="22"/>
        </w:rPr>
        <w:t xml:space="preserve">Unlike </w:t>
      </w:r>
      <w:proofErr w:type="gramStart"/>
      <w:r w:rsidRPr="00BF2A87">
        <w:rPr>
          <w:rFonts w:ascii="Calibri" w:eastAsia="宋体" w:hAnsi="Calibri" w:cs="Times New Roman"/>
          <w:kern w:val="0"/>
          <w:sz w:val="22"/>
        </w:rPr>
        <w:t>an</w:t>
      </w:r>
      <w:proofErr w:type="gramEnd"/>
      <w:r w:rsidRPr="00BF2A87">
        <w:rPr>
          <w:rFonts w:ascii="Calibri" w:eastAsia="宋体" w:hAnsi="Calibri" w:cs="Times New Roman"/>
          <w:kern w:val="0"/>
          <w:sz w:val="22"/>
        </w:rPr>
        <w:t xml:space="preserve"> SIMD whose performance is restricted by the limited width of register file, </w:t>
      </w: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 efficiently supports larger and variable data width because the banks of on-chip scratchpad memory can easily be made wider than the register file.</w:t>
      </w:r>
    </w:p>
    <w:p w14:paraId="629107A4" w14:textId="77777777" w:rsidR="00BF2A87" w:rsidRPr="00BF2A87" w:rsidRDefault="00BF2A87" w:rsidP="00BF2A87">
      <w:pPr>
        <w:widowControl/>
        <w:spacing w:after="160" w:line="259" w:lineRule="auto"/>
        <w:rPr>
          <w:rFonts w:ascii="Calibri" w:eastAsia="宋体" w:hAnsi="Calibri" w:cs="Times New Roman"/>
          <w:kern w:val="0"/>
          <w:sz w:val="22"/>
        </w:rPr>
      </w:pPr>
      <w:r w:rsidRPr="00BF2A87">
        <w:rPr>
          <w:rFonts w:ascii="Calibri" w:eastAsia="宋体" w:hAnsi="Calibri" w:cs="Times New Roman" w:hint="eastAsia"/>
          <w:kern w:val="0"/>
          <w:sz w:val="22"/>
        </w:rPr>
        <w:t>T</w:t>
      </w:r>
      <w:r w:rsidRPr="00BF2A87">
        <w:rPr>
          <w:rFonts w:ascii="Calibri" w:eastAsia="宋体" w:hAnsi="Calibri" w:cs="Times New Roman"/>
          <w:kern w:val="0"/>
          <w:sz w:val="22"/>
        </w:rPr>
        <w:t xml:space="preserve">he authors also conduct a comprehensive study on the computational patterns of existing NN techniques, and evaluate the effectiveness of </w:t>
      </w: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 with an implementation of the first </w:t>
      </w: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 based accelerator using TSMC 65nm technology.</w:t>
      </w:r>
    </w:p>
    <w:p w14:paraId="70DF1BA1" w14:textId="77777777" w:rsidR="00BF2A87" w:rsidRPr="00BF2A87" w:rsidRDefault="00BF2A87" w:rsidP="00BF2A87">
      <w:pPr>
        <w:widowControl/>
        <w:spacing w:after="160" w:line="259" w:lineRule="auto"/>
        <w:jc w:val="center"/>
        <w:rPr>
          <w:rFonts w:ascii="Calibri" w:eastAsia="宋体" w:hAnsi="Calibri" w:cs="Times New Roman"/>
          <w:kern w:val="0"/>
          <w:sz w:val="22"/>
        </w:rPr>
      </w:pPr>
      <w:r w:rsidRPr="00BF2A87">
        <w:rPr>
          <w:rFonts w:ascii="Calibri" w:eastAsia="宋体" w:hAnsi="Calibri" w:cs="Times New Roman"/>
          <w:noProof/>
          <w:kern w:val="0"/>
          <w:sz w:val="22"/>
        </w:rPr>
        <w:drawing>
          <wp:inline distT="0" distB="0" distL="0" distR="0" wp14:anchorId="09B519D6" wp14:editId="03ACD73A">
            <wp:extent cx="5274310" cy="25628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2860"/>
                    </a:xfrm>
                    <a:prstGeom prst="rect">
                      <a:avLst/>
                    </a:prstGeom>
                  </pic:spPr>
                </pic:pic>
              </a:graphicData>
            </a:graphic>
          </wp:inline>
        </w:drawing>
      </w:r>
    </w:p>
    <w:p w14:paraId="3A33F5C3" w14:textId="77777777" w:rsidR="00BF2A87" w:rsidRPr="00BF2A87" w:rsidRDefault="00BF2A87" w:rsidP="00BF2A87">
      <w:pPr>
        <w:keepNext/>
        <w:keepLines/>
        <w:widowControl/>
        <w:spacing w:before="40" w:line="259" w:lineRule="auto"/>
        <w:outlineLvl w:val="3"/>
        <w:rPr>
          <w:rFonts w:ascii="Calibri Light" w:eastAsia="宋体" w:hAnsi="Calibri Light" w:cs="Times New Roman"/>
          <w:i/>
          <w:iCs/>
          <w:color w:val="2F5496"/>
          <w:kern w:val="0"/>
          <w:sz w:val="25"/>
          <w:szCs w:val="25"/>
        </w:rPr>
      </w:pPr>
      <w:r w:rsidRPr="00BF2A87">
        <w:rPr>
          <w:rFonts w:ascii="Calibri Light" w:eastAsia="宋体" w:hAnsi="Calibri Light" w:cs="Times New Roman"/>
          <w:i/>
          <w:iCs/>
          <w:color w:val="2F5496"/>
          <w:kern w:val="0"/>
          <w:sz w:val="25"/>
          <w:szCs w:val="25"/>
        </w:rPr>
        <w:t>Result</w:t>
      </w:r>
    </w:p>
    <w:p w14:paraId="7668007F" w14:textId="77777777" w:rsidR="00BF2A87" w:rsidRPr="00BF2A87" w:rsidRDefault="00BF2A87" w:rsidP="00BF2A87">
      <w:pPr>
        <w:keepNext/>
        <w:keepLines/>
        <w:widowControl/>
        <w:spacing w:before="40" w:line="259" w:lineRule="auto"/>
        <w:outlineLvl w:val="3"/>
        <w:rPr>
          <w:rFonts w:ascii="Calibri" w:eastAsia="宋体" w:hAnsi="Calibri" w:cs="Times New Roman"/>
          <w:kern w:val="0"/>
          <w:sz w:val="22"/>
        </w:rPr>
      </w:pPr>
      <w:r w:rsidRPr="00BF2A87">
        <w:rPr>
          <w:rFonts w:ascii="Calibri" w:eastAsia="宋体" w:hAnsi="Calibri" w:cs="Times New Roman"/>
          <w:kern w:val="0"/>
          <w:sz w:val="22"/>
        </w:rPr>
        <w:t xml:space="preserve">The authors evaluated </w:t>
      </w: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 over a total of ten representative yet distinct NN techniques (MLP, CNN, RNN, LSTM, Autoencoder, Sparse Autoencoder, BM, RBM, SOM, HNN), and observe that </w:t>
      </w: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 provides </w:t>
      </w:r>
      <w:r w:rsidRPr="00BF2A87">
        <w:rPr>
          <w:rFonts w:ascii="Calibri" w:eastAsia="宋体" w:hAnsi="Calibri" w:cs="Times New Roman"/>
          <w:b/>
          <w:kern w:val="0"/>
          <w:sz w:val="22"/>
        </w:rPr>
        <w:t>higher code density</w:t>
      </w:r>
      <w:r w:rsidRPr="00BF2A87">
        <w:rPr>
          <w:rFonts w:ascii="Calibri" w:eastAsia="宋体" w:hAnsi="Calibri" w:cs="Times New Roman"/>
          <w:kern w:val="0"/>
          <w:sz w:val="22"/>
        </w:rPr>
        <w:t xml:space="preserve"> than general-purpose ISAs such as MIPS (13.38 times), x86 (9.86 times), and GPGPU (6.41 times). Compared to the latest state-of-the-art NN accelerator design </w:t>
      </w:r>
      <w:proofErr w:type="spellStart"/>
      <w:r w:rsidRPr="00BF2A87">
        <w:rPr>
          <w:rFonts w:ascii="Calibri" w:eastAsia="宋体" w:hAnsi="Calibri" w:cs="Times New Roman"/>
          <w:kern w:val="0"/>
          <w:sz w:val="22"/>
        </w:rPr>
        <w:t>DaDianNao</w:t>
      </w:r>
      <w:proofErr w:type="spellEnd"/>
      <w:r w:rsidRPr="00BF2A87">
        <w:rPr>
          <w:rFonts w:ascii="Calibri" w:eastAsia="宋体" w:hAnsi="Calibri" w:cs="Times New Roman"/>
          <w:kern w:val="0"/>
          <w:sz w:val="22"/>
        </w:rPr>
        <w:t xml:space="preserve"> (which can only accommodate 3 types of NN techniques), our </w:t>
      </w: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-based accelerator prototype implemented in TSMC 65nm technology </w:t>
      </w:r>
      <w:r w:rsidRPr="00BF2A87">
        <w:rPr>
          <w:rFonts w:ascii="Calibri" w:eastAsia="宋体" w:hAnsi="Calibri" w:cs="Times New Roman"/>
          <w:b/>
          <w:kern w:val="0"/>
          <w:sz w:val="22"/>
        </w:rPr>
        <w:t>incurs only negligible latency, power, and area overheads</w:t>
      </w:r>
      <w:r w:rsidRPr="00BF2A87">
        <w:rPr>
          <w:rFonts w:ascii="Calibri" w:eastAsia="宋体" w:hAnsi="Calibri" w:cs="Times New Roman"/>
          <w:kern w:val="0"/>
          <w:sz w:val="22"/>
        </w:rPr>
        <w:t xml:space="preserve"> (4.5%/4.4%/1.6%, respectively), with a versatile coverage of 10 different NN benchmarks.</w:t>
      </w:r>
    </w:p>
    <w:p w14:paraId="0EE7ECFE" w14:textId="77777777" w:rsidR="00BF2A87" w:rsidRPr="00BF2A87" w:rsidRDefault="00BF2A87" w:rsidP="00BF2A87">
      <w:pPr>
        <w:keepNext/>
        <w:keepLines/>
        <w:widowControl/>
        <w:spacing w:before="40" w:line="259" w:lineRule="auto"/>
        <w:outlineLvl w:val="3"/>
        <w:rPr>
          <w:rFonts w:ascii="Calibri Light" w:eastAsia="宋体" w:hAnsi="Calibri Light" w:cs="Times New Roman"/>
          <w:i/>
          <w:iCs/>
          <w:color w:val="2F5496"/>
          <w:kern w:val="0"/>
          <w:sz w:val="25"/>
          <w:szCs w:val="25"/>
        </w:rPr>
      </w:pPr>
      <w:r w:rsidRPr="00BF2A87">
        <w:rPr>
          <w:rFonts w:ascii="Calibri Light" w:eastAsia="宋体" w:hAnsi="Calibri Light" w:cs="Times New Roman"/>
          <w:i/>
          <w:iCs/>
          <w:color w:val="2F5496"/>
          <w:kern w:val="0"/>
          <w:sz w:val="25"/>
          <w:szCs w:val="25"/>
        </w:rPr>
        <w:t>Comments</w:t>
      </w:r>
      <w:r w:rsidRPr="00BF2A87">
        <w:rPr>
          <w:rFonts w:ascii="Calibri Light" w:eastAsia="宋体" w:hAnsi="Calibri Light" w:cs="Times New Roman" w:hint="eastAsia"/>
          <w:i/>
          <w:iCs/>
          <w:color w:val="2F5496"/>
          <w:kern w:val="0"/>
          <w:sz w:val="25"/>
          <w:szCs w:val="25"/>
        </w:rPr>
        <w:t xml:space="preserve"> </w:t>
      </w:r>
    </w:p>
    <w:p w14:paraId="727B92A1" w14:textId="77777777" w:rsidR="00BF2A87" w:rsidRPr="00BF2A87" w:rsidRDefault="00BF2A87" w:rsidP="00BF2A87">
      <w:pPr>
        <w:widowControl/>
        <w:spacing w:after="160" w:line="259" w:lineRule="auto"/>
        <w:rPr>
          <w:rFonts w:ascii="Calibri" w:eastAsia="宋体" w:hAnsi="Calibri" w:cs="Times New Roman"/>
          <w:kern w:val="0"/>
          <w:sz w:val="22"/>
        </w:rPr>
      </w:pPr>
      <w:proofErr w:type="spellStart"/>
      <w:r w:rsidRPr="00BF2A87">
        <w:rPr>
          <w:rFonts w:ascii="Calibri" w:eastAsia="宋体" w:hAnsi="Calibri" w:cs="Times New Roman"/>
          <w:kern w:val="0"/>
          <w:sz w:val="22"/>
        </w:rPr>
        <w:t>Cambricon</w:t>
      </w:r>
      <w:proofErr w:type="spellEnd"/>
      <w:r w:rsidRPr="00BF2A87">
        <w:rPr>
          <w:rFonts w:ascii="Calibri" w:eastAsia="宋体" w:hAnsi="Calibri" w:cs="Times New Roman"/>
          <w:kern w:val="0"/>
          <w:sz w:val="22"/>
        </w:rPr>
        <w:t xml:space="preserve"> is a well-known NN accelerator, and this paper introduced the ISA it used. The design of the ISA is focus on data-parallelism, and use on-chip scratchpad memory instead of cache. The ISA seems based on SISD architecture supporting extended data type (vectors and matrices), at least no synchronization instruction in the ISA. The design of the ISA and the corresponding accelerator may be a good example for future design of NN accelerator processor (or independent processors in an array).</w:t>
      </w:r>
    </w:p>
    <w:p w14:paraId="46AFA8E8" w14:textId="77777777" w:rsidR="004632AB" w:rsidRPr="00BF2A87" w:rsidRDefault="004632AB">
      <w:bookmarkStart w:id="0" w:name="_GoBack"/>
      <w:bookmarkEnd w:id="0"/>
    </w:p>
    <w:sectPr w:rsidR="004632AB" w:rsidRPr="00BF2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7DADE" w14:textId="77777777" w:rsidR="00736156" w:rsidRDefault="00736156" w:rsidP="00BF2A87">
      <w:r>
        <w:separator/>
      </w:r>
    </w:p>
  </w:endnote>
  <w:endnote w:type="continuationSeparator" w:id="0">
    <w:p w14:paraId="35A30093" w14:textId="77777777" w:rsidR="00736156" w:rsidRDefault="00736156" w:rsidP="00BF2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87548" w14:textId="77777777" w:rsidR="00736156" w:rsidRDefault="00736156" w:rsidP="00BF2A87">
      <w:r>
        <w:separator/>
      </w:r>
    </w:p>
  </w:footnote>
  <w:footnote w:type="continuationSeparator" w:id="0">
    <w:p w14:paraId="3038C02C" w14:textId="77777777" w:rsidR="00736156" w:rsidRDefault="00736156" w:rsidP="00BF2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37F0D"/>
    <w:multiLevelType w:val="hybridMultilevel"/>
    <w:tmpl w:val="B47C6996"/>
    <w:lvl w:ilvl="0" w:tplc="65DC44EE">
      <w:start w:val="1"/>
      <w:numFmt w:val="decimal"/>
      <w:lvlText w:val="%1)"/>
      <w:lvlJc w:val="left"/>
      <w:pPr>
        <w:ind w:left="360" w:hanging="360"/>
      </w:pPr>
      <w:rPr>
        <w:rFonts w:asciiTheme="minorHAnsi" w:eastAsia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E3"/>
    <w:rsid w:val="004632AB"/>
    <w:rsid w:val="00736156"/>
    <w:rsid w:val="00BF2A87"/>
    <w:rsid w:val="00EE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CCE2BA-19A5-4830-8D68-DA6CC214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A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A87"/>
    <w:rPr>
      <w:sz w:val="18"/>
      <w:szCs w:val="18"/>
    </w:rPr>
  </w:style>
  <w:style w:type="paragraph" w:styleId="a5">
    <w:name w:val="footer"/>
    <w:basedOn w:val="a"/>
    <w:link w:val="a6"/>
    <w:uiPriority w:val="99"/>
    <w:unhideWhenUsed/>
    <w:rsid w:val="00BF2A87"/>
    <w:pPr>
      <w:tabs>
        <w:tab w:val="center" w:pos="4153"/>
        <w:tab w:val="right" w:pos="8306"/>
      </w:tabs>
      <w:snapToGrid w:val="0"/>
      <w:jc w:val="left"/>
    </w:pPr>
    <w:rPr>
      <w:sz w:val="18"/>
      <w:szCs w:val="18"/>
    </w:rPr>
  </w:style>
  <w:style w:type="character" w:customStyle="1" w:styleId="a6">
    <w:name w:val="页脚 字符"/>
    <w:basedOn w:val="a0"/>
    <w:link w:val="a5"/>
    <w:uiPriority w:val="99"/>
    <w:rsid w:val="00BF2A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2020-03-22T02:34:00Z</dcterms:created>
  <dcterms:modified xsi:type="dcterms:W3CDTF">2020-03-22T02:35:00Z</dcterms:modified>
</cp:coreProperties>
</file>