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5A4B7" w14:textId="77777777" w:rsidR="00A12887" w:rsidRPr="00A12887" w:rsidRDefault="00A12887" w:rsidP="00A12887">
      <w:pPr>
        <w:keepNext/>
        <w:keepLines/>
        <w:widowControl/>
        <w:spacing w:before="40"/>
        <w:outlineLvl w:val="1"/>
        <w:rPr>
          <w:rFonts w:ascii="Calibri Light" w:eastAsia="宋体" w:hAnsi="Calibri Light" w:cs="Times New Roman"/>
          <w:color w:val="C45911"/>
          <w:kern w:val="0"/>
          <w:sz w:val="28"/>
          <w:szCs w:val="28"/>
        </w:rPr>
      </w:pPr>
      <w:proofErr w:type="spellStart"/>
      <w:r w:rsidRPr="00A12887">
        <w:rPr>
          <w:rFonts w:ascii="Calibri Light" w:eastAsia="宋体" w:hAnsi="Calibri Light" w:cs="Times New Roman"/>
          <w:color w:val="C45911"/>
          <w:kern w:val="0"/>
          <w:sz w:val="28"/>
          <w:szCs w:val="28"/>
        </w:rPr>
        <w:t>Neurocube</w:t>
      </w:r>
      <w:proofErr w:type="spellEnd"/>
      <w:r w:rsidRPr="00A12887">
        <w:rPr>
          <w:rFonts w:ascii="Calibri Light" w:eastAsia="宋体" w:hAnsi="Calibri Light" w:cs="Times New Roman"/>
          <w:color w:val="C45911"/>
          <w:kern w:val="0"/>
          <w:sz w:val="28"/>
          <w:szCs w:val="28"/>
        </w:rPr>
        <w:t>: A Programmable Digital Neuromorphic Architecture with High-Density 3D Memory</w:t>
      </w:r>
    </w:p>
    <w:p w14:paraId="63BCD6CC" w14:textId="77777777" w:rsidR="00A12887" w:rsidRPr="00A12887" w:rsidRDefault="00A12887" w:rsidP="00A12887">
      <w:pPr>
        <w:keepNext/>
        <w:keepLines/>
        <w:widowControl/>
        <w:spacing w:before="40"/>
        <w:outlineLvl w:val="2"/>
        <w:rPr>
          <w:rFonts w:ascii="Calibri Light" w:eastAsia="宋体" w:hAnsi="Calibri Light" w:cs="Times New Roman"/>
          <w:color w:val="538135"/>
          <w:kern w:val="0"/>
          <w:sz w:val="26"/>
          <w:szCs w:val="26"/>
        </w:rPr>
      </w:pPr>
      <w:r w:rsidRPr="00A12887">
        <w:rPr>
          <w:rFonts w:ascii="Calibri Light" w:eastAsia="宋体" w:hAnsi="Calibri Light" w:cs="Times New Roman"/>
          <w:color w:val="538135"/>
          <w:kern w:val="0"/>
          <w:sz w:val="26"/>
          <w:szCs w:val="26"/>
        </w:rPr>
        <w:t>Corresponding author</w:t>
      </w:r>
      <w:bookmarkStart w:id="0" w:name="_GoBack"/>
      <w:bookmarkEnd w:id="0"/>
    </w:p>
    <w:p w14:paraId="5E89338A" w14:textId="77777777" w:rsidR="00A12887" w:rsidRPr="00A12887" w:rsidRDefault="00A12887" w:rsidP="00A12887">
      <w:pPr>
        <w:widowControl/>
        <w:spacing w:after="160" w:line="259" w:lineRule="auto"/>
        <w:rPr>
          <w:rFonts w:ascii="Calibri" w:eastAsia="宋体" w:hAnsi="Calibri" w:cs="Times New Roman"/>
          <w:kern w:val="0"/>
          <w:sz w:val="22"/>
        </w:rPr>
      </w:pPr>
      <w:proofErr w:type="spellStart"/>
      <w:r w:rsidRPr="00A12887">
        <w:rPr>
          <w:rFonts w:ascii="Calibri" w:eastAsia="宋体" w:hAnsi="Calibri" w:cs="Times New Roman"/>
          <w:kern w:val="0"/>
          <w:sz w:val="22"/>
        </w:rPr>
        <w:t>Duckhwan</w:t>
      </w:r>
      <w:proofErr w:type="spellEnd"/>
      <w:r w:rsidRPr="00A12887">
        <w:rPr>
          <w:rFonts w:ascii="Calibri" w:eastAsia="宋体" w:hAnsi="Calibri" w:cs="Times New Roman"/>
          <w:kern w:val="0"/>
          <w:sz w:val="22"/>
        </w:rPr>
        <w:t xml:space="preserve"> Kim</w:t>
      </w:r>
      <w:r w:rsidRPr="00A12887">
        <w:rPr>
          <w:rFonts w:ascii="MS Mincho" w:eastAsia="宋体" w:hAnsi="MS Mincho" w:cs="MS Mincho"/>
          <w:kern w:val="0"/>
          <w:sz w:val="22"/>
          <w:vertAlign w:val="superscript"/>
        </w:rPr>
        <w:t>∗</w:t>
      </w:r>
      <w:r w:rsidRPr="00A12887">
        <w:rPr>
          <w:rFonts w:ascii="Calibri" w:eastAsia="宋体" w:hAnsi="Calibri" w:cs="Times New Roman"/>
          <w:kern w:val="0"/>
          <w:sz w:val="22"/>
        </w:rPr>
        <w:t xml:space="preserve">, </w:t>
      </w:r>
      <w:proofErr w:type="spellStart"/>
      <w:r w:rsidRPr="00A12887">
        <w:rPr>
          <w:rFonts w:ascii="Calibri" w:eastAsia="宋体" w:hAnsi="Calibri" w:cs="Times New Roman"/>
          <w:kern w:val="0"/>
          <w:sz w:val="22"/>
        </w:rPr>
        <w:t>Jaeha</w:t>
      </w:r>
      <w:proofErr w:type="spellEnd"/>
      <w:r w:rsidRPr="00A12887">
        <w:rPr>
          <w:rFonts w:ascii="Calibri" w:eastAsia="宋体" w:hAnsi="Calibri" w:cs="Times New Roman"/>
          <w:kern w:val="0"/>
          <w:sz w:val="22"/>
        </w:rPr>
        <w:t xml:space="preserve"> Kung</w:t>
      </w:r>
      <w:r w:rsidRPr="00A12887">
        <w:rPr>
          <w:rFonts w:ascii="MS Mincho" w:eastAsia="宋体" w:hAnsi="MS Mincho" w:cs="MS Mincho"/>
          <w:kern w:val="0"/>
          <w:sz w:val="22"/>
          <w:vertAlign w:val="superscript"/>
        </w:rPr>
        <w:t>∗</w:t>
      </w:r>
      <w:r w:rsidRPr="00A12887">
        <w:rPr>
          <w:rFonts w:ascii="Calibri" w:eastAsia="宋体" w:hAnsi="Calibri" w:cs="Times New Roman"/>
          <w:kern w:val="0"/>
          <w:sz w:val="22"/>
        </w:rPr>
        <w:t xml:space="preserve">, </w:t>
      </w:r>
      <w:proofErr w:type="spellStart"/>
      <w:r w:rsidRPr="00A12887">
        <w:rPr>
          <w:rFonts w:ascii="Calibri" w:eastAsia="宋体" w:hAnsi="Calibri" w:cs="Times New Roman"/>
          <w:kern w:val="0"/>
          <w:sz w:val="22"/>
        </w:rPr>
        <w:t>Sek</w:t>
      </w:r>
      <w:proofErr w:type="spellEnd"/>
      <w:r w:rsidRPr="00A12887">
        <w:rPr>
          <w:rFonts w:ascii="Calibri" w:eastAsia="宋体" w:hAnsi="Calibri" w:cs="Times New Roman"/>
          <w:kern w:val="0"/>
          <w:sz w:val="22"/>
        </w:rPr>
        <w:t xml:space="preserve"> Chai</w:t>
      </w:r>
      <w:r w:rsidRPr="00A12887">
        <w:rPr>
          <w:rFonts w:ascii="MS Mincho" w:eastAsia="宋体" w:hAnsi="MS Mincho" w:cs="MS Mincho"/>
          <w:kern w:val="0"/>
          <w:sz w:val="22"/>
          <w:vertAlign w:val="superscript"/>
        </w:rPr>
        <w:t>†</w:t>
      </w:r>
      <w:r w:rsidRPr="00A12887">
        <w:rPr>
          <w:rFonts w:ascii="Calibri" w:eastAsia="宋体" w:hAnsi="Calibri" w:cs="Times New Roman"/>
          <w:kern w:val="0"/>
          <w:sz w:val="22"/>
        </w:rPr>
        <w:t xml:space="preserve">, Sudhakar </w:t>
      </w:r>
      <w:proofErr w:type="spellStart"/>
      <w:r w:rsidRPr="00A12887">
        <w:rPr>
          <w:rFonts w:ascii="Calibri" w:eastAsia="宋体" w:hAnsi="Calibri" w:cs="Times New Roman"/>
          <w:kern w:val="0"/>
          <w:sz w:val="22"/>
        </w:rPr>
        <w:t>Yalamanchili</w:t>
      </w:r>
      <w:proofErr w:type="spellEnd"/>
      <w:r w:rsidRPr="00A12887">
        <w:rPr>
          <w:rFonts w:ascii="Calibri" w:eastAsia="宋体" w:hAnsi="Calibri" w:cs="Times New Roman"/>
          <w:kern w:val="0"/>
          <w:sz w:val="22"/>
        </w:rPr>
        <w:t xml:space="preserve"> </w:t>
      </w:r>
      <w:r w:rsidRPr="00A12887">
        <w:rPr>
          <w:rFonts w:ascii="MS Mincho" w:eastAsia="宋体" w:hAnsi="MS Mincho" w:cs="MS Mincho"/>
          <w:kern w:val="0"/>
          <w:sz w:val="22"/>
          <w:vertAlign w:val="superscript"/>
        </w:rPr>
        <w:t>∗</w:t>
      </w:r>
      <w:r w:rsidRPr="00A12887">
        <w:rPr>
          <w:rFonts w:ascii="Calibri" w:eastAsia="宋体" w:hAnsi="Calibri" w:cs="Times New Roman"/>
          <w:kern w:val="0"/>
          <w:sz w:val="22"/>
        </w:rPr>
        <w:t xml:space="preserve">, and </w:t>
      </w:r>
      <w:proofErr w:type="spellStart"/>
      <w:r w:rsidRPr="00A12887">
        <w:rPr>
          <w:rFonts w:ascii="Calibri" w:eastAsia="宋体" w:hAnsi="Calibri" w:cs="Times New Roman"/>
          <w:kern w:val="0"/>
          <w:sz w:val="22"/>
        </w:rPr>
        <w:t>Saibal</w:t>
      </w:r>
      <w:proofErr w:type="spellEnd"/>
      <w:r w:rsidRPr="00A12887">
        <w:rPr>
          <w:rFonts w:ascii="Calibri" w:eastAsia="宋体" w:hAnsi="Calibri" w:cs="Times New Roman"/>
          <w:kern w:val="0"/>
          <w:sz w:val="22"/>
        </w:rPr>
        <w:t xml:space="preserve"> Mukhopadhyay</w:t>
      </w:r>
      <w:r w:rsidRPr="00A12887">
        <w:rPr>
          <w:rFonts w:ascii="MS Mincho" w:eastAsia="宋体" w:hAnsi="MS Mincho" w:cs="MS Mincho"/>
          <w:kern w:val="0"/>
          <w:sz w:val="22"/>
          <w:vertAlign w:val="superscript"/>
        </w:rPr>
        <w:t>∗</w:t>
      </w:r>
    </w:p>
    <w:p w14:paraId="508B1065" w14:textId="77777777" w:rsidR="00A12887" w:rsidRPr="00A12887" w:rsidRDefault="00A12887" w:rsidP="00A12887">
      <w:pPr>
        <w:widowControl/>
        <w:spacing w:after="160" w:line="259" w:lineRule="auto"/>
        <w:rPr>
          <w:rFonts w:ascii="Calibri" w:eastAsia="宋体" w:hAnsi="Calibri" w:cs="Times New Roman"/>
          <w:kern w:val="0"/>
          <w:sz w:val="22"/>
        </w:rPr>
      </w:pPr>
      <w:r w:rsidRPr="00A12887">
        <w:rPr>
          <w:rFonts w:ascii="Cambria Math" w:eastAsia="宋体" w:hAnsi="Cambria Math" w:cs="Cambria Math"/>
          <w:kern w:val="0"/>
          <w:sz w:val="22"/>
          <w:vertAlign w:val="superscript"/>
        </w:rPr>
        <w:t>∗</w:t>
      </w:r>
      <w:r w:rsidRPr="00A12887">
        <w:rPr>
          <w:rFonts w:ascii="Calibri" w:eastAsia="宋体" w:hAnsi="Calibri" w:cs="Times New Roman"/>
          <w:kern w:val="0"/>
          <w:sz w:val="22"/>
        </w:rPr>
        <w:t>School of Electrical and Computer Engineering, Georgia Institute of Technology, Atlanta, Georgia, USA</w:t>
      </w:r>
    </w:p>
    <w:p w14:paraId="0200D5AD" w14:textId="77777777" w:rsidR="00A12887" w:rsidRPr="00A12887" w:rsidRDefault="00A12887" w:rsidP="00A12887">
      <w:pPr>
        <w:widowControl/>
        <w:spacing w:after="160" w:line="259" w:lineRule="auto"/>
        <w:rPr>
          <w:rFonts w:ascii="Calibri" w:eastAsia="宋体" w:hAnsi="Calibri" w:cs="Times New Roman"/>
          <w:kern w:val="0"/>
          <w:sz w:val="22"/>
        </w:rPr>
      </w:pPr>
      <w:r w:rsidRPr="00A12887">
        <w:rPr>
          <w:rFonts w:ascii="Cambria Math" w:eastAsia="宋体" w:hAnsi="Cambria Math" w:cs="Cambria Math" w:hint="eastAsia"/>
          <w:kern w:val="0"/>
          <w:sz w:val="22"/>
          <w:vertAlign w:val="superscript"/>
        </w:rPr>
        <w:t>†</w:t>
      </w:r>
      <w:r w:rsidRPr="00A12887">
        <w:rPr>
          <w:rFonts w:ascii="Calibri" w:eastAsia="宋体" w:hAnsi="Calibri" w:cs="Times New Roman"/>
          <w:kern w:val="0"/>
          <w:sz w:val="22"/>
        </w:rPr>
        <w:t>SRI International, Princeton, New Jersey, USA</w:t>
      </w:r>
    </w:p>
    <w:p w14:paraId="7511FF4C" w14:textId="77777777" w:rsidR="00A12887" w:rsidRPr="00A12887" w:rsidRDefault="00A12887" w:rsidP="00A12887">
      <w:pPr>
        <w:keepNext/>
        <w:keepLines/>
        <w:widowControl/>
        <w:spacing w:before="40"/>
        <w:outlineLvl w:val="2"/>
        <w:rPr>
          <w:rFonts w:ascii="Calibri Light" w:eastAsia="宋体" w:hAnsi="Calibri Light" w:cs="Times New Roman"/>
          <w:color w:val="538135"/>
          <w:kern w:val="0"/>
          <w:sz w:val="26"/>
          <w:szCs w:val="26"/>
        </w:rPr>
      </w:pPr>
      <w:r w:rsidRPr="00A12887">
        <w:rPr>
          <w:rFonts w:ascii="Calibri Light" w:eastAsia="宋体" w:hAnsi="Calibri Light" w:cs="Times New Roman"/>
          <w:color w:val="538135"/>
          <w:kern w:val="0"/>
          <w:sz w:val="26"/>
          <w:szCs w:val="26"/>
        </w:rPr>
        <w:t>Keywords</w:t>
      </w:r>
    </w:p>
    <w:p w14:paraId="4E7C0251" w14:textId="77777777" w:rsidR="00A12887" w:rsidRPr="00A12887" w:rsidRDefault="00A12887" w:rsidP="00A12887">
      <w:pPr>
        <w:widowControl/>
        <w:spacing w:after="160" w:line="259" w:lineRule="auto"/>
        <w:rPr>
          <w:rFonts w:ascii="Calibri" w:eastAsia="宋体" w:hAnsi="Calibri" w:cs="Times New Roman"/>
          <w:kern w:val="0"/>
          <w:sz w:val="22"/>
        </w:rPr>
      </w:pPr>
      <w:r w:rsidRPr="00A12887">
        <w:rPr>
          <w:rFonts w:ascii="Calibri" w:eastAsia="宋体" w:hAnsi="Calibri" w:cs="Times New Roman"/>
          <w:kern w:val="0"/>
          <w:sz w:val="22"/>
        </w:rPr>
        <w:t>Neural nets; Neurocomputers; Neuromorphic computing;</w:t>
      </w:r>
    </w:p>
    <w:p w14:paraId="0671CA00" w14:textId="77777777" w:rsidR="00A12887" w:rsidRPr="00A12887" w:rsidRDefault="00A12887" w:rsidP="00A12887">
      <w:pPr>
        <w:widowControl/>
        <w:spacing w:after="160" w:line="259" w:lineRule="auto"/>
        <w:rPr>
          <w:rFonts w:ascii="Calibri" w:eastAsia="宋体" w:hAnsi="Calibri" w:cs="Times New Roman"/>
          <w:kern w:val="0"/>
          <w:sz w:val="22"/>
        </w:rPr>
      </w:pPr>
      <w:r w:rsidRPr="00A12887">
        <w:rPr>
          <w:rFonts w:ascii="Calibri" w:eastAsia="宋体" w:hAnsi="Calibri" w:cs="Times New Roman" w:hint="eastAsia"/>
          <w:kern w:val="0"/>
          <w:sz w:val="22"/>
        </w:rPr>
        <w:t>Hybrid Memory Cube</w:t>
      </w:r>
      <w:r w:rsidRPr="00A12887">
        <w:rPr>
          <w:rFonts w:ascii="Calibri" w:eastAsia="宋体" w:hAnsi="Calibri" w:cs="Times New Roman" w:hint="eastAsia"/>
          <w:kern w:val="0"/>
          <w:sz w:val="22"/>
        </w:rPr>
        <w:t>，</w:t>
      </w:r>
      <w:r w:rsidRPr="00A12887">
        <w:rPr>
          <w:rFonts w:ascii="Calibri" w:eastAsia="宋体" w:hAnsi="Calibri" w:cs="Times New Roman" w:hint="eastAsia"/>
          <w:kern w:val="0"/>
          <w:sz w:val="22"/>
        </w:rPr>
        <w:t>Memory Centric Computing</w:t>
      </w:r>
      <w:r w:rsidRPr="00A12887">
        <w:rPr>
          <w:rFonts w:ascii="Calibri" w:eastAsia="宋体" w:hAnsi="Calibri" w:cs="Times New Roman" w:hint="eastAsia"/>
          <w:kern w:val="0"/>
          <w:sz w:val="22"/>
        </w:rPr>
        <w:t>，</w:t>
      </w:r>
      <w:r w:rsidRPr="00A12887">
        <w:rPr>
          <w:rFonts w:ascii="Calibri" w:eastAsia="宋体" w:hAnsi="Calibri" w:cs="Times New Roman" w:hint="eastAsia"/>
          <w:kern w:val="0"/>
          <w:sz w:val="22"/>
        </w:rPr>
        <w:t>In-memory Neuromorphic Processing</w:t>
      </w:r>
    </w:p>
    <w:p w14:paraId="565F1D0B" w14:textId="77777777" w:rsidR="00A12887" w:rsidRPr="00A12887" w:rsidRDefault="00A12887" w:rsidP="00A12887">
      <w:pPr>
        <w:keepNext/>
        <w:keepLines/>
        <w:widowControl/>
        <w:spacing w:before="40"/>
        <w:outlineLvl w:val="2"/>
        <w:rPr>
          <w:rFonts w:ascii="Calibri Light" w:eastAsia="宋体" w:hAnsi="Calibri Light" w:cs="Times New Roman"/>
          <w:color w:val="538135"/>
          <w:kern w:val="0"/>
          <w:sz w:val="26"/>
          <w:szCs w:val="26"/>
        </w:rPr>
      </w:pPr>
      <w:r w:rsidRPr="00A12887">
        <w:rPr>
          <w:rFonts w:ascii="Calibri Light" w:eastAsia="宋体" w:hAnsi="Calibri Light" w:cs="Times New Roman" w:hint="eastAsia"/>
          <w:color w:val="538135"/>
          <w:kern w:val="0"/>
          <w:sz w:val="26"/>
          <w:szCs w:val="26"/>
        </w:rPr>
        <w:t>S</w:t>
      </w:r>
      <w:r w:rsidRPr="00A12887">
        <w:rPr>
          <w:rFonts w:ascii="Calibri Light" w:eastAsia="宋体" w:hAnsi="Calibri Light" w:cs="Times New Roman"/>
          <w:color w:val="538135"/>
          <w:kern w:val="0"/>
          <w:sz w:val="26"/>
          <w:szCs w:val="26"/>
        </w:rPr>
        <w:t>ummary</w:t>
      </w:r>
    </w:p>
    <w:p w14:paraId="19EA0DEF" w14:textId="77777777" w:rsidR="00A12887" w:rsidRPr="00A12887" w:rsidRDefault="00A12887" w:rsidP="00A12887">
      <w:pPr>
        <w:keepNext/>
        <w:keepLines/>
        <w:widowControl/>
        <w:spacing w:before="40" w:line="259" w:lineRule="auto"/>
        <w:outlineLvl w:val="3"/>
        <w:rPr>
          <w:rFonts w:ascii="Calibri Light" w:eastAsia="宋体" w:hAnsi="Calibri Light" w:cs="Times New Roman"/>
          <w:i/>
          <w:iCs/>
          <w:color w:val="2F5496"/>
          <w:kern w:val="0"/>
          <w:sz w:val="25"/>
          <w:szCs w:val="25"/>
        </w:rPr>
      </w:pPr>
      <w:r w:rsidRPr="00A12887">
        <w:rPr>
          <w:rFonts w:ascii="Calibri Light" w:eastAsia="宋体" w:hAnsi="Calibri Light" w:cs="Times New Roman"/>
          <w:i/>
          <w:iCs/>
          <w:color w:val="2F5496"/>
          <w:kern w:val="0"/>
          <w:sz w:val="25"/>
          <w:szCs w:val="25"/>
        </w:rPr>
        <w:t>Challeng</w:t>
      </w:r>
      <w:r w:rsidRPr="00A12887">
        <w:rPr>
          <w:rFonts w:ascii="Calibri Light" w:eastAsia="宋体" w:hAnsi="Calibri Light" w:cs="Times New Roman" w:hint="eastAsia"/>
          <w:i/>
          <w:iCs/>
          <w:color w:val="2F5496"/>
          <w:kern w:val="0"/>
          <w:sz w:val="25"/>
          <w:szCs w:val="25"/>
        </w:rPr>
        <w:t>e</w:t>
      </w:r>
    </w:p>
    <w:p w14:paraId="4325429F" w14:textId="77777777" w:rsidR="00A12887" w:rsidRPr="00A12887" w:rsidRDefault="00A12887" w:rsidP="00A12887">
      <w:pPr>
        <w:widowControl/>
        <w:spacing w:after="160" w:line="259" w:lineRule="auto"/>
        <w:rPr>
          <w:rFonts w:ascii="Calibri" w:eastAsia="宋体" w:hAnsi="Calibri" w:cs="Times New Roman"/>
          <w:kern w:val="0"/>
          <w:sz w:val="22"/>
        </w:rPr>
      </w:pPr>
      <w:r w:rsidRPr="00A12887">
        <w:rPr>
          <w:rFonts w:ascii="Calibri" w:eastAsia="宋体" w:hAnsi="Calibri" w:cs="Times New Roman"/>
          <w:kern w:val="0"/>
          <w:sz w:val="22"/>
        </w:rPr>
        <w:t xml:space="preserve">Neural network is highly parallel, with opportunities to exploit data and thread level parallelism. </w:t>
      </w:r>
      <w:proofErr w:type="gramStart"/>
      <w:r w:rsidRPr="00A12887">
        <w:rPr>
          <w:rFonts w:ascii="Calibri" w:eastAsia="宋体" w:hAnsi="Calibri" w:cs="Times New Roman"/>
          <w:kern w:val="0"/>
          <w:sz w:val="22"/>
        </w:rPr>
        <w:t>However</w:t>
      </w:r>
      <w:proofErr w:type="gramEnd"/>
      <w:r w:rsidRPr="00A12887">
        <w:rPr>
          <w:rFonts w:ascii="Calibri" w:eastAsia="宋体" w:hAnsi="Calibri" w:cs="Times New Roman"/>
          <w:kern w:val="0"/>
          <w:sz w:val="22"/>
        </w:rPr>
        <w:t xml:space="preserve"> the overall system performance is often limited due to insufficient memory bandwidth and network latency. Low operational density (ops/byte), poor spatial locality, and massive parallelism serve to stress </w:t>
      </w:r>
      <w:r w:rsidRPr="00A12887">
        <w:rPr>
          <w:rFonts w:ascii="Calibri" w:eastAsia="宋体" w:hAnsi="Calibri" w:cs="Times New Roman"/>
          <w:b/>
          <w:kern w:val="0"/>
          <w:sz w:val="22"/>
        </w:rPr>
        <w:t>memory bandwidth</w:t>
      </w:r>
      <w:r w:rsidRPr="00A12887">
        <w:rPr>
          <w:rFonts w:ascii="Calibri" w:eastAsia="宋体" w:hAnsi="Calibri" w:cs="Times New Roman"/>
          <w:kern w:val="0"/>
          <w:sz w:val="22"/>
        </w:rPr>
        <w:t xml:space="preserve">. </w:t>
      </w:r>
    </w:p>
    <w:p w14:paraId="07799B77" w14:textId="77777777" w:rsidR="00A12887" w:rsidRPr="00A12887" w:rsidRDefault="00A12887" w:rsidP="00A12887">
      <w:pPr>
        <w:widowControl/>
        <w:spacing w:after="160" w:line="259" w:lineRule="auto"/>
        <w:rPr>
          <w:rFonts w:ascii="Calibri" w:eastAsia="宋体" w:hAnsi="Calibri" w:cs="Times New Roman"/>
          <w:kern w:val="0"/>
          <w:sz w:val="22"/>
        </w:rPr>
      </w:pPr>
      <w:r w:rsidRPr="00A12887">
        <w:rPr>
          <w:rFonts w:ascii="Calibri" w:eastAsia="宋体" w:hAnsi="Calibri" w:cs="Times New Roman"/>
          <w:kern w:val="0"/>
          <w:sz w:val="22"/>
        </w:rPr>
        <w:t xml:space="preserve">Early on-chip cache solutions were not scalable to large neural networks or complex applications over large data sets, and even the use of high density </w:t>
      </w:r>
      <w:proofErr w:type="spellStart"/>
      <w:r w:rsidRPr="00A12887">
        <w:rPr>
          <w:rFonts w:ascii="Calibri" w:eastAsia="宋体" w:hAnsi="Calibri" w:cs="Times New Roman"/>
          <w:kern w:val="0"/>
          <w:sz w:val="22"/>
        </w:rPr>
        <w:t>eDRAM</w:t>
      </w:r>
      <w:proofErr w:type="spellEnd"/>
      <w:r w:rsidRPr="00A12887">
        <w:rPr>
          <w:rFonts w:ascii="Calibri" w:eastAsia="宋体" w:hAnsi="Calibri" w:cs="Times New Roman"/>
          <w:kern w:val="0"/>
          <w:sz w:val="22"/>
        </w:rPr>
        <w:t xml:space="preserve"> on-chip cache memory cannot support large input image sizes and/or deeper leaning networks on-chip underscoring the pressure on </w:t>
      </w:r>
      <w:r w:rsidRPr="00A12887">
        <w:rPr>
          <w:rFonts w:ascii="Calibri" w:eastAsia="宋体" w:hAnsi="Calibri" w:cs="Times New Roman"/>
          <w:b/>
          <w:kern w:val="0"/>
          <w:sz w:val="22"/>
        </w:rPr>
        <w:t>off-chip memory bandwidth</w:t>
      </w:r>
      <w:r w:rsidRPr="00A12887">
        <w:rPr>
          <w:rFonts w:ascii="Calibri" w:eastAsia="宋体" w:hAnsi="Calibri" w:cs="Times New Roman"/>
          <w:kern w:val="0"/>
          <w:sz w:val="22"/>
        </w:rPr>
        <w:t>.</w:t>
      </w:r>
    </w:p>
    <w:p w14:paraId="5F4DE591" w14:textId="77777777" w:rsidR="00A12887" w:rsidRPr="00A12887" w:rsidRDefault="00A12887" w:rsidP="00A12887">
      <w:pPr>
        <w:keepNext/>
        <w:keepLines/>
        <w:widowControl/>
        <w:spacing w:before="40" w:line="259" w:lineRule="auto"/>
        <w:outlineLvl w:val="3"/>
        <w:rPr>
          <w:rFonts w:ascii="Calibri Light" w:eastAsia="宋体" w:hAnsi="Calibri Light" w:cs="Times New Roman"/>
          <w:i/>
          <w:iCs/>
          <w:color w:val="2F5496"/>
          <w:kern w:val="0"/>
          <w:sz w:val="25"/>
          <w:szCs w:val="25"/>
        </w:rPr>
      </w:pPr>
      <w:r w:rsidRPr="00A12887">
        <w:rPr>
          <w:rFonts w:ascii="Calibri Light" w:eastAsia="宋体" w:hAnsi="Calibri Light" w:cs="Times New Roman"/>
          <w:i/>
          <w:iCs/>
          <w:color w:val="2F5496"/>
          <w:kern w:val="0"/>
          <w:sz w:val="25"/>
          <w:szCs w:val="25"/>
        </w:rPr>
        <w:t>Contribution</w:t>
      </w:r>
    </w:p>
    <w:p w14:paraId="4A6CD480" w14:textId="77777777" w:rsidR="00A12887" w:rsidRPr="00A12887" w:rsidRDefault="00A12887" w:rsidP="00A12887">
      <w:pPr>
        <w:widowControl/>
        <w:spacing w:after="160" w:line="259" w:lineRule="auto"/>
        <w:rPr>
          <w:rFonts w:ascii="Calibri" w:eastAsia="宋体" w:hAnsi="Calibri" w:cs="Times New Roman"/>
          <w:kern w:val="0"/>
          <w:sz w:val="22"/>
        </w:rPr>
      </w:pPr>
      <w:r w:rsidRPr="00A12887">
        <w:rPr>
          <w:rFonts w:ascii="Calibri" w:eastAsia="宋体" w:hAnsi="Calibri" w:cs="Times New Roman"/>
          <w:kern w:val="0"/>
          <w:sz w:val="22"/>
        </w:rPr>
        <w:t xml:space="preserve">This paper introduces the </w:t>
      </w:r>
      <w:proofErr w:type="spellStart"/>
      <w:r w:rsidRPr="00A12887">
        <w:rPr>
          <w:rFonts w:ascii="Calibri" w:eastAsia="宋体" w:hAnsi="Calibri" w:cs="Times New Roman"/>
          <w:kern w:val="0"/>
          <w:sz w:val="22"/>
        </w:rPr>
        <w:t>Neurocube</w:t>
      </w:r>
      <w:proofErr w:type="spellEnd"/>
      <w:r w:rsidRPr="00A12887">
        <w:rPr>
          <w:rFonts w:ascii="Calibri" w:eastAsia="宋体" w:hAnsi="Calibri" w:cs="Times New Roman"/>
          <w:kern w:val="0"/>
          <w:sz w:val="22"/>
        </w:rPr>
        <w:t>: a programmable, scalable, power efficient digital architecture platform for computing neuro-inspired algorithms. The approach is based on:</w:t>
      </w:r>
    </w:p>
    <w:p w14:paraId="4C2110C2" w14:textId="77777777" w:rsidR="00A12887" w:rsidRPr="00A12887" w:rsidRDefault="00A12887" w:rsidP="00A12887">
      <w:pPr>
        <w:widowControl/>
        <w:numPr>
          <w:ilvl w:val="0"/>
          <w:numId w:val="1"/>
        </w:numPr>
        <w:spacing w:after="160" w:line="259" w:lineRule="auto"/>
        <w:rPr>
          <w:rFonts w:ascii="Calibri" w:eastAsia="宋体" w:hAnsi="Calibri" w:cs="Times New Roman"/>
          <w:kern w:val="0"/>
          <w:sz w:val="22"/>
        </w:rPr>
      </w:pPr>
      <w:r w:rsidRPr="00A12887">
        <w:rPr>
          <w:rFonts w:ascii="Calibri" w:eastAsia="宋体" w:hAnsi="Calibri" w:cs="Times New Roman"/>
          <w:b/>
          <w:kern w:val="0"/>
          <w:sz w:val="22"/>
        </w:rPr>
        <w:t>In-memory neuromorphic processing</w:t>
      </w:r>
      <w:r w:rsidRPr="00A12887">
        <w:rPr>
          <w:rFonts w:ascii="Calibri" w:eastAsia="宋体" w:hAnsi="Calibri" w:cs="Times New Roman"/>
          <w:kern w:val="0"/>
          <w:sz w:val="22"/>
        </w:rPr>
        <w:t xml:space="preserve">. The </w:t>
      </w:r>
      <w:proofErr w:type="spellStart"/>
      <w:r w:rsidRPr="00A12887">
        <w:rPr>
          <w:rFonts w:ascii="Calibri" w:eastAsia="宋体" w:hAnsi="Calibri" w:cs="Times New Roman"/>
          <w:kern w:val="0"/>
          <w:sz w:val="22"/>
        </w:rPr>
        <w:t>Neurocube</w:t>
      </w:r>
      <w:proofErr w:type="spellEnd"/>
      <w:r w:rsidRPr="00A12887">
        <w:rPr>
          <w:rFonts w:ascii="Calibri" w:eastAsia="宋体" w:hAnsi="Calibri" w:cs="Times New Roman"/>
          <w:kern w:val="0"/>
          <w:sz w:val="22"/>
        </w:rPr>
        <w:t xml:space="preserve"> integrates a fine grained, highly parallel, </w:t>
      </w:r>
      <w:r w:rsidRPr="00A12887">
        <w:rPr>
          <w:rFonts w:ascii="Calibri" w:eastAsia="宋体" w:hAnsi="Calibri" w:cs="Times New Roman"/>
          <w:b/>
          <w:kern w:val="0"/>
          <w:sz w:val="22"/>
        </w:rPr>
        <w:t>compute layer within a 3D high-density memory package</w:t>
      </w:r>
      <w:r w:rsidRPr="00A12887">
        <w:rPr>
          <w:rFonts w:ascii="Calibri" w:eastAsia="宋体" w:hAnsi="Calibri" w:cs="Times New Roman"/>
          <w:kern w:val="0"/>
          <w:sz w:val="22"/>
        </w:rPr>
        <w:t>, the hybrid memory cube (HMC)</w:t>
      </w:r>
    </w:p>
    <w:p w14:paraId="2B8CCFA6" w14:textId="77777777" w:rsidR="00A12887" w:rsidRPr="00A12887" w:rsidRDefault="00A12887" w:rsidP="00A12887">
      <w:pPr>
        <w:widowControl/>
        <w:numPr>
          <w:ilvl w:val="0"/>
          <w:numId w:val="1"/>
        </w:numPr>
        <w:spacing w:after="160" w:line="259" w:lineRule="auto"/>
        <w:rPr>
          <w:rFonts w:ascii="Calibri" w:eastAsia="宋体" w:hAnsi="Calibri" w:cs="Times New Roman"/>
          <w:kern w:val="0"/>
          <w:sz w:val="22"/>
        </w:rPr>
      </w:pPr>
      <w:r w:rsidRPr="00A12887">
        <w:rPr>
          <w:rFonts w:ascii="Calibri" w:eastAsia="宋体" w:hAnsi="Calibri" w:cs="Times New Roman"/>
          <w:b/>
          <w:kern w:val="0"/>
          <w:sz w:val="22"/>
        </w:rPr>
        <w:t>Memory-centric neural computing (MCNC)</w:t>
      </w:r>
      <w:r w:rsidRPr="00A12887">
        <w:rPr>
          <w:rFonts w:ascii="Calibri" w:eastAsia="宋体" w:hAnsi="Calibri" w:cs="Times New Roman"/>
          <w:kern w:val="0"/>
          <w:sz w:val="22"/>
        </w:rPr>
        <w:t xml:space="preserve">. The data-driven nature and statically known memory access patterns of neuro-inspired algorithms is exploited to implement a programmable memory system to drive data flow enabled compute units. </w:t>
      </w:r>
      <w:r w:rsidRPr="00A12887">
        <w:rPr>
          <w:rFonts w:ascii="Calibri" w:eastAsia="宋体" w:hAnsi="Calibri" w:cs="Times New Roman"/>
          <w:b/>
          <w:kern w:val="0"/>
          <w:sz w:val="22"/>
        </w:rPr>
        <w:t>No traditional instruction set model is used</w:t>
      </w:r>
      <w:r w:rsidRPr="00A12887">
        <w:rPr>
          <w:rFonts w:ascii="Calibri" w:eastAsia="宋体" w:hAnsi="Calibri" w:cs="Times New Roman"/>
          <w:kern w:val="0"/>
          <w:sz w:val="22"/>
        </w:rPr>
        <w:t xml:space="preserve"> in order to improve energy and compute efficiency.</w:t>
      </w:r>
    </w:p>
    <w:p w14:paraId="5406DFBB" w14:textId="77777777" w:rsidR="00A12887" w:rsidRPr="00A12887" w:rsidRDefault="00A12887" w:rsidP="00A12887">
      <w:pPr>
        <w:widowControl/>
        <w:numPr>
          <w:ilvl w:val="0"/>
          <w:numId w:val="1"/>
        </w:numPr>
        <w:spacing w:after="160" w:line="259" w:lineRule="auto"/>
        <w:rPr>
          <w:rFonts w:ascii="Calibri" w:eastAsia="宋体" w:hAnsi="Calibri" w:cs="Times New Roman"/>
          <w:kern w:val="0"/>
          <w:sz w:val="22"/>
        </w:rPr>
      </w:pPr>
      <w:r w:rsidRPr="00A12887">
        <w:rPr>
          <w:rFonts w:ascii="Calibri" w:eastAsia="宋体" w:hAnsi="Calibri" w:cs="Times New Roman"/>
          <w:b/>
          <w:kern w:val="0"/>
          <w:sz w:val="22"/>
        </w:rPr>
        <w:t xml:space="preserve">Programmable </w:t>
      </w:r>
      <w:proofErr w:type="spellStart"/>
      <w:r w:rsidRPr="00A12887">
        <w:rPr>
          <w:rFonts w:ascii="Calibri" w:eastAsia="宋体" w:hAnsi="Calibri" w:cs="Times New Roman"/>
          <w:b/>
          <w:kern w:val="0"/>
          <w:sz w:val="22"/>
        </w:rPr>
        <w:t>Neurosequence</w:t>
      </w:r>
      <w:proofErr w:type="spellEnd"/>
      <w:r w:rsidRPr="00A12887">
        <w:rPr>
          <w:rFonts w:ascii="Calibri" w:eastAsia="宋体" w:hAnsi="Calibri" w:cs="Times New Roman"/>
          <w:b/>
          <w:kern w:val="0"/>
          <w:sz w:val="22"/>
        </w:rPr>
        <w:t xml:space="preserve"> Generator</w:t>
      </w:r>
      <w:r w:rsidRPr="00A12887">
        <w:rPr>
          <w:rFonts w:ascii="Calibri" w:eastAsia="宋体" w:hAnsi="Calibri" w:cs="Times New Roman"/>
          <w:kern w:val="0"/>
          <w:sz w:val="22"/>
        </w:rPr>
        <w:t xml:space="preserve">. Host programming interface is a set of memory-based </w:t>
      </w:r>
      <w:r w:rsidRPr="00A12887">
        <w:rPr>
          <w:rFonts w:ascii="Calibri" w:eastAsia="宋体" w:hAnsi="Calibri" w:cs="Times New Roman"/>
          <w:b/>
          <w:kern w:val="0"/>
          <w:sz w:val="22"/>
        </w:rPr>
        <w:t>programmable state machines</w:t>
      </w:r>
      <w:r w:rsidRPr="00A12887">
        <w:rPr>
          <w:rFonts w:ascii="Calibri" w:eastAsia="宋体" w:hAnsi="Calibri" w:cs="Times New Roman"/>
          <w:kern w:val="0"/>
          <w:sz w:val="22"/>
        </w:rPr>
        <w:t xml:space="preserve"> (</w:t>
      </w:r>
      <w:proofErr w:type="spellStart"/>
      <w:r w:rsidRPr="00A12887">
        <w:rPr>
          <w:rFonts w:ascii="Calibri" w:eastAsia="宋体" w:hAnsi="Calibri" w:cs="Times New Roman"/>
          <w:kern w:val="0"/>
          <w:sz w:val="22"/>
        </w:rPr>
        <w:t>neurosequence</w:t>
      </w:r>
      <w:proofErr w:type="spellEnd"/>
      <w:r w:rsidRPr="00A12887">
        <w:rPr>
          <w:rFonts w:ascii="Calibri" w:eastAsia="宋体" w:hAnsi="Calibri" w:cs="Times New Roman"/>
          <w:kern w:val="0"/>
          <w:sz w:val="22"/>
        </w:rPr>
        <w:t xml:space="preserve"> generators) that exposes </w:t>
      </w:r>
      <w:r w:rsidRPr="00A12887">
        <w:rPr>
          <w:rFonts w:ascii="Calibri" w:eastAsia="宋体" w:hAnsi="Calibri" w:cs="Times New Roman"/>
          <w:kern w:val="0"/>
          <w:sz w:val="22"/>
        </w:rPr>
        <w:lastRenderedPageBreak/>
        <w:t>abstractions for connectivity and synaptic weights as the vehicle for programming different neural nets.</w:t>
      </w:r>
    </w:p>
    <w:p w14:paraId="26C1ED44" w14:textId="77777777" w:rsidR="00A12887" w:rsidRPr="00A12887" w:rsidRDefault="00A12887" w:rsidP="00A12887">
      <w:pPr>
        <w:widowControl/>
        <w:spacing w:after="160" w:line="259" w:lineRule="auto"/>
        <w:rPr>
          <w:rFonts w:ascii="Calibri" w:eastAsia="宋体" w:hAnsi="Calibri" w:cs="Times New Roman"/>
          <w:kern w:val="0"/>
          <w:sz w:val="22"/>
        </w:rPr>
      </w:pPr>
      <w:r w:rsidRPr="00A12887">
        <w:rPr>
          <w:rFonts w:ascii="Calibri" w:eastAsia="宋体" w:hAnsi="Calibri" w:cs="Times New Roman" w:hint="eastAsia"/>
          <w:kern w:val="0"/>
          <w:sz w:val="22"/>
        </w:rPr>
        <w:t>T</w:t>
      </w:r>
      <w:r w:rsidRPr="00A12887">
        <w:rPr>
          <w:rFonts w:ascii="Calibri" w:eastAsia="宋体" w:hAnsi="Calibri" w:cs="Times New Roman"/>
          <w:kern w:val="0"/>
          <w:sz w:val="22"/>
        </w:rPr>
        <w:t xml:space="preserve">he approach also includes a </w:t>
      </w:r>
      <w:proofErr w:type="spellStart"/>
      <w:r w:rsidRPr="00A12887">
        <w:rPr>
          <w:rFonts w:ascii="Calibri" w:eastAsia="宋体" w:hAnsi="Calibri" w:cs="Times New Roman"/>
          <w:kern w:val="0"/>
          <w:sz w:val="22"/>
        </w:rPr>
        <w:t>NoC</w:t>
      </w:r>
      <w:proofErr w:type="spellEnd"/>
      <w:r w:rsidRPr="00A12887">
        <w:rPr>
          <w:rFonts w:ascii="Calibri" w:eastAsia="宋体" w:hAnsi="Calibri" w:cs="Times New Roman"/>
          <w:kern w:val="0"/>
          <w:sz w:val="22"/>
        </w:rPr>
        <w:t xml:space="preserve"> design.</w:t>
      </w:r>
    </w:p>
    <w:p w14:paraId="78B8057E" w14:textId="77777777" w:rsidR="00A12887" w:rsidRPr="00A12887" w:rsidRDefault="00A12887" w:rsidP="00A12887">
      <w:pPr>
        <w:widowControl/>
        <w:spacing w:after="160" w:line="259" w:lineRule="auto"/>
        <w:jc w:val="center"/>
        <w:rPr>
          <w:rFonts w:ascii="Calibri" w:eastAsia="宋体" w:hAnsi="Calibri" w:cs="Times New Roman"/>
          <w:kern w:val="0"/>
          <w:sz w:val="22"/>
        </w:rPr>
      </w:pPr>
      <w:r w:rsidRPr="00A12887">
        <w:rPr>
          <w:rFonts w:ascii="Calibri" w:eastAsia="宋体" w:hAnsi="Calibri" w:cs="Times New Roman"/>
          <w:noProof/>
          <w:kern w:val="0"/>
          <w:sz w:val="22"/>
        </w:rPr>
        <w:drawing>
          <wp:inline distT="0" distB="0" distL="0" distR="0" wp14:anchorId="515B618D" wp14:editId="39BA3211">
            <wp:extent cx="4031329" cy="181371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1329" cy="1813717"/>
                    </a:xfrm>
                    <a:prstGeom prst="rect">
                      <a:avLst/>
                    </a:prstGeom>
                  </pic:spPr>
                </pic:pic>
              </a:graphicData>
            </a:graphic>
          </wp:inline>
        </w:drawing>
      </w:r>
    </w:p>
    <w:p w14:paraId="46B7B107" w14:textId="77777777" w:rsidR="00A12887" w:rsidRPr="00A12887" w:rsidRDefault="00A12887" w:rsidP="00A12887">
      <w:pPr>
        <w:widowControl/>
        <w:spacing w:after="160" w:line="259" w:lineRule="auto"/>
        <w:jc w:val="center"/>
        <w:rPr>
          <w:rFonts w:ascii="Calibri" w:eastAsia="宋体" w:hAnsi="Calibri" w:cs="Times New Roman"/>
          <w:kern w:val="0"/>
          <w:sz w:val="22"/>
        </w:rPr>
      </w:pPr>
      <w:r w:rsidRPr="00A12887">
        <w:rPr>
          <w:rFonts w:ascii="Calibri" w:eastAsia="宋体" w:hAnsi="Calibri" w:cs="Times New Roman"/>
          <w:noProof/>
          <w:kern w:val="0"/>
          <w:sz w:val="22"/>
        </w:rPr>
        <w:drawing>
          <wp:inline distT="0" distB="0" distL="0" distR="0" wp14:anchorId="371F99D5" wp14:editId="525D4A2F">
            <wp:extent cx="1980000" cy="1382400"/>
            <wp:effectExtent l="0" t="0" r="127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0000" cy="1382400"/>
                    </a:xfrm>
                    <a:prstGeom prst="rect">
                      <a:avLst/>
                    </a:prstGeom>
                  </pic:spPr>
                </pic:pic>
              </a:graphicData>
            </a:graphic>
          </wp:inline>
        </w:drawing>
      </w:r>
      <w:r w:rsidRPr="00A12887">
        <w:rPr>
          <w:rFonts w:ascii="Calibri" w:eastAsia="宋体" w:hAnsi="Calibri" w:cs="Times New Roman"/>
          <w:noProof/>
          <w:kern w:val="0"/>
          <w:sz w:val="22"/>
        </w:rPr>
        <w:drawing>
          <wp:inline distT="0" distB="0" distL="0" distR="0" wp14:anchorId="5FF3C3B1" wp14:editId="25A7363E">
            <wp:extent cx="2034000" cy="1252800"/>
            <wp:effectExtent l="0" t="0" r="444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4000" cy="1252800"/>
                    </a:xfrm>
                    <a:prstGeom prst="rect">
                      <a:avLst/>
                    </a:prstGeom>
                  </pic:spPr>
                </pic:pic>
              </a:graphicData>
            </a:graphic>
          </wp:inline>
        </w:drawing>
      </w:r>
    </w:p>
    <w:p w14:paraId="100F35EF" w14:textId="77777777" w:rsidR="00A12887" w:rsidRPr="00A12887" w:rsidRDefault="00A12887" w:rsidP="00A12887">
      <w:pPr>
        <w:keepNext/>
        <w:keepLines/>
        <w:widowControl/>
        <w:spacing w:before="40" w:line="259" w:lineRule="auto"/>
        <w:outlineLvl w:val="3"/>
        <w:rPr>
          <w:rFonts w:ascii="Calibri Light" w:eastAsia="宋体" w:hAnsi="Calibri Light" w:cs="Times New Roman"/>
          <w:i/>
          <w:iCs/>
          <w:color w:val="2F5496"/>
          <w:kern w:val="0"/>
          <w:sz w:val="25"/>
          <w:szCs w:val="25"/>
        </w:rPr>
      </w:pPr>
      <w:r w:rsidRPr="00A12887">
        <w:rPr>
          <w:rFonts w:ascii="Calibri Light" w:eastAsia="宋体" w:hAnsi="Calibri Light" w:cs="Times New Roman"/>
          <w:i/>
          <w:iCs/>
          <w:color w:val="2F5496"/>
          <w:kern w:val="0"/>
          <w:sz w:val="25"/>
          <w:szCs w:val="25"/>
        </w:rPr>
        <w:t>Result</w:t>
      </w:r>
    </w:p>
    <w:p w14:paraId="3294C3E1" w14:textId="77777777" w:rsidR="00A12887" w:rsidRPr="00A12887" w:rsidRDefault="00A12887" w:rsidP="00A12887">
      <w:pPr>
        <w:widowControl/>
        <w:spacing w:after="160" w:line="259" w:lineRule="auto"/>
        <w:rPr>
          <w:rFonts w:ascii="Calibri" w:eastAsia="宋体" w:hAnsi="Calibri" w:cs="Times New Roman"/>
          <w:kern w:val="0"/>
          <w:sz w:val="22"/>
        </w:rPr>
      </w:pPr>
      <w:r w:rsidRPr="00A12887">
        <w:rPr>
          <w:rFonts w:ascii="Calibri" w:eastAsia="宋体" w:hAnsi="Calibri" w:cs="Times New Roman"/>
          <w:kern w:val="0"/>
          <w:sz w:val="22"/>
        </w:rPr>
        <w:t xml:space="preserve">The performance and power of </w:t>
      </w:r>
      <w:proofErr w:type="spellStart"/>
      <w:r w:rsidRPr="00A12887">
        <w:rPr>
          <w:rFonts w:ascii="Calibri" w:eastAsia="宋体" w:hAnsi="Calibri" w:cs="Times New Roman"/>
          <w:kern w:val="0"/>
          <w:sz w:val="22"/>
        </w:rPr>
        <w:t>Neurocube</w:t>
      </w:r>
      <w:proofErr w:type="spellEnd"/>
      <w:r w:rsidRPr="00A12887">
        <w:rPr>
          <w:rFonts w:ascii="Calibri" w:eastAsia="宋体" w:hAnsi="Calibri" w:cs="Times New Roman"/>
          <w:kern w:val="0"/>
          <w:sz w:val="22"/>
        </w:rPr>
        <w:t xml:space="preserve"> is analyzed for both training and inference of </w:t>
      </w:r>
      <w:proofErr w:type="spellStart"/>
      <w:r w:rsidRPr="00A12887">
        <w:rPr>
          <w:rFonts w:ascii="Calibri" w:eastAsia="宋体" w:hAnsi="Calibri" w:cs="Times New Roman"/>
          <w:kern w:val="0"/>
          <w:sz w:val="22"/>
        </w:rPr>
        <w:t>ConvNN</w:t>
      </w:r>
      <w:proofErr w:type="spellEnd"/>
      <w:r w:rsidRPr="00A12887">
        <w:rPr>
          <w:rFonts w:ascii="Calibri" w:eastAsia="宋体" w:hAnsi="Calibri" w:cs="Times New Roman"/>
          <w:kern w:val="0"/>
          <w:sz w:val="22"/>
        </w:rPr>
        <w:t xml:space="preserve"> (Scene Labeling). </w:t>
      </w:r>
      <w:proofErr w:type="spellStart"/>
      <w:r w:rsidRPr="00A12887">
        <w:rPr>
          <w:rFonts w:ascii="Calibri" w:eastAsia="宋体" w:hAnsi="Calibri" w:cs="Times New Roman"/>
          <w:kern w:val="0"/>
          <w:sz w:val="22"/>
        </w:rPr>
        <w:t>Neurocube</w:t>
      </w:r>
      <w:proofErr w:type="spellEnd"/>
      <w:r w:rsidRPr="00A12887">
        <w:rPr>
          <w:rFonts w:ascii="Calibri" w:eastAsia="宋体" w:hAnsi="Calibri" w:cs="Times New Roman"/>
          <w:kern w:val="0"/>
          <w:sz w:val="22"/>
        </w:rPr>
        <w:t xml:space="preserve"> synthesized with 15nm can deliver throughput up to 132GOPs/s during inference and 127GOPs/s during training within a compute power envelope of 3.4W in 15nm </w:t>
      </w:r>
      <w:proofErr w:type="spellStart"/>
      <w:r w:rsidRPr="00A12887">
        <w:rPr>
          <w:rFonts w:ascii="Calibri" w:eastAsia="宋体" w:hAnsi="Calibri" w:cs="Times New Roman"/>
          <w:kern w:val="0"/>
          <w:sz w:val="22"/>
        </w:rPr>
        <w:t>FinFet</w:t>
      </w:r>
      <w:proofErr w:type="spellEnd"/>
      <w:r w:rsidRPr="00A12887">
        <w:rPr>
          <w:rFonts w:ascii="Calibri" w:eastAsia="宋体" w:hAnsi="Calibri" w:cs="Times New Roman"/>
          <w:kern w:val="0"/>
          <w:sz w:val="22"/>
        </w:rPr>
        <w:t xml:space="preserve">. The simulations project </w:t>
      </w:r>
      <w:r w:rsidRPr="00A12887">
        <w:rPr>
          <w:rFonts w:ascii="Cambria Math" w:eastAsia="宋体" w:hAnsi="Cambria Math" w:cs="Cambria Math"/>
          <w:kern w:val="0"/>
          <w:sz w:val="22"/>
        </w:rPr>
        <w:t>∼</w:t>
      </w:r>
      <w:r w:rsidRPr="00A12887">
        <w:rPr>
          <w:rFonts w:ascii="Calibri" w:eastAsia="宋体" w:hAnsi="Calibri" w:cs="Times New Roman"/>
          <w:kern w:val="0"/>
          <w:sz w:val="22"/>
        </w:rPr>
        <w:t>4X improvement in computing power-efficiency (GOPs/s/W) over reported GPU based implementation while providing the programmability and scalability advantages over ASIC/FPGA platforms.</w:t>
      </w:r>
    </w:p>
    <w:p w14:paraId="102B4F1B" w14:textId="77777777" w:rsidR="00A12887" w:rsidRPr="00A12887" w:rsidRDefault="00A12887" w:rsidP="00A12887">
      <w:pPr>
        <w:keepNext/>
        <w:keepLines/>
        <w:widowControl/>
        <w:spacing w:before="40" w:line="259" w:lineRule="auto"/>
        <w:outlineLvl w:val="3"/>
        <w:rPr>
          <w:rFonts w:ascii="Calibri Light" w:eastAsia="宋体" w:hAnsi="Calibri Light" w:cs="Times New Roman"/>
          <w:i/>
          <w:iCs/>
          <w:color w:val="2F5496"/>
          <w:kern w:val="0"/>
          <w:sz w:val="25"/>
          <w:szCs w:val="25"/>
        </w:rPr>
      </w:pPr>
      <w:r w:rsidRPr="00A12887">
        <w:rPr>
          <w:rFonts w:ascii="Calibri Light" w:eastAsia="宋体" w:hAnsi="Calibri Light" w:cs="Times New Roman" w:hint="eastAsia"/>
          <w:i/>
          <w:iCs/>
          <w:color w:val="2F5496"/>
          <w:kern w:val="0"/>
          <w:sz w:val="25"/>
          <w:szCs w:val="25"/>
        </w:rPr>
        <w:t>C</w:t>
      </w:r>
      <w:r w:rsidRPr="00A12887">
        <w:rPr>
          <w:rFonts w:ascii="Calibri Light" w:eastAsia="宋体" w:hAnsi="Calibri Light" w:cs="Times New Roman"/>
          <w:i/>
          <w:iCs/>
          <w:color w:val="2F5496"/>
          <w:kern w:val="0"/>
          <w:sz w:val="25"/>
          <w:szCs w:val="25"/>
        </w:rPr>
        <w:t>omments</w:t>
      </w:r>
    </w:p>
    <w:p w14:paraId="68867368" w14:textId="77777777" w:rsidR="00A12887" w:rsidRPr="00A12887" w:rsidRDefault="00A12887" w:rsidP="00A12887">
      <w:pPr>
        <w:widowControl/>
        <w:spacing w:after="160" w:line="259" w:lineRule="auto"/>
        <w:rPr>
          <w:rFonts w:ascii="Calibri" w:eastAsia="宋体" w:hAnsi="Calibri" w:cs="Times New Roman"/>
          <w:kern w:val="0"/>
          <w:sz w:val="22"/>
        </w:rPr>
      </w:pPr>
      <w:r w:rsidRPr="00A12887">
        <w:rPr>
          <w:rFonts w:ascii="Calibri" w:eastAsia="宋体" w:hAnsi="Calibri" w:cs="Times New Roman" w:hint="eastAsia"/>
          <w:kern w:val="0"/>
          <w:sz w:val="22"/>
        </w:rPr>
        <w:t>T</w:t>
      </w:r>
      <w:r w:rsidRPr="00A12887">
        <w:rPr>
          <w:rFonts w:ascii="Calibri" w:eastAsia="宋体" w:hAnsi="Calibri" w:cs="Times New Roman"/>
          <w:kern w:val="0"/>
          <w:sz w:val="22"/>
        </w:rPr>
        <w:t xml:space="preserve">he author used Hybrid Memory and In-Memory Computing to solve the well-known memory wall problem in NN. It seems to be a </w:t>
      </w:r>
      <w:proofErr w:type="gramStart"/>
      <w:r w:rsidRPr="00A12887">
        <w:rPr>
          <w:rFonts w:ascii="Calibri" w:eastAsia="宋体" w:hAnsi="Calibri" w:cs="Times New Roman"/>
          <w:kern w:val="0"/>
          <w:sz w:val="22"/>
        </w:rPr>
        <w:t>good methods</w:t>
      </w:r>
      <w:proofErr w:type="gramEnd"/>
      <w:r w:rsidRPr="00A12887">
        <w:rPr>
          <w:rFonts w:ascii="Calibri" w:eastAsia="宋体" w:hAnsi="Calibri" w:cs="Times New Roman"/>
          <w:kern w:val="0"/>
          <w:sz w:val="22"/>
        </w:rPr>
        <w:t xml:space="preserve"> to get rid of on-chip cache limitation and complex memory hierarchy designing (</w:t>
      </w:r>
      <w:proofErr w:type="spellStart"/>
      <w:r w:rsidRPr="00A12887">
        <w:rPr>
          <w:rFonts w:ascii="Calibri" w:eastAsia="宋体" w:hAnsi="Calibri" w:cs="Times New Roman"/>
          <w:kern w:val="0"/>
          <w:sz w:val="22"/>
        </w:rPr>
        <w:t>NoC</w:t>
      </w:r>
      <w:proofErr w:type="spellEnd"/>
      <w:r w:rsidRPr="00A12887">
        <w:rPr>
          <w:rFonts w:ascii="Calibri" w:eastAsia="宋体" w:hAnsi="Calibri" w:cs="Times New Roman"/>
          <w:kern w:val="0"/>
          <w:sz w:val="22"/>
        </w:rPr>
        <w:t xml:space="preserve"> includes cache through), but the usage of HBM device make it hard to test in real world. The Programmable </w:t>
      </w:r>
      <w:proofErr w:type="spellStart"/>
      <w:r w:rsidRPr="00A12887">
        <w:rPr>
          <w:rFonts w:ascii="Calibri" w:eastAsia="宋体" w:hAnsi="Calibri" w:cs="Times New Roman"/>
          <w:kern w:val="0"/>
          <w:sz w:val="22"/>
        </w:rPr>
        <w:t>Neurosequence</w:t>
      </w:r>
      <w:proofErr w:type="spellEnd"/>
      <w:r w:rsidRPr="00A12887">
        <w:rPr>
          <w:rFonts w:ascii="Calibri" w:eastAsia="宋体" w:hAnsi="Calibri" w:cs="Times New Roman"/>
          <w:kern w:val="0"/>
          <w:sz w:val="22"/>
        </w:rPr>
        <w:t xml:space="preserve"> Generator (PNG) are only focused on Dense and Conv layer in the paper, it’s not clear if PNG can handle all possible kind of layers, and how flexible and programmable is the system.</w:t>
      </w:r>
    </w:p>
    <w:p w14:paraId="09064A41" w14:textId="77777777" w:rsidR="00A12887" w:rsidRPr="00A12887" w:rsidRDefault="00A12887" w:rsidP="00A12887">
      <w:pPr>
        <w:widowControl/>
        <w:spacing w:after="160" w:line="259" w:lineRule="auto"/>
        <w:rPr>
          <w:rFonts w:ascii="Calibri" w:eastAsia="宋体" w:hAnsi="Calibri" w:cs="Times New Roman"/>
          <w:kern w:val="0"/>
          <w:sz w:val="22"/>
        </w:rPr>
      </w:pPr>
      <w:r w:rsidRPr="00A12887">
        <w:rPr>
          <w:rFonts w:ascii="Calibri" w:eastAsia="宋体" w:hAnsi="Calibri" w:cs="Times New Roman"/>
          <w:kern w:val="0"/>
          <w:sz w:val="22"/>
        </w:rPr>
        <w:br w:type="page"/>
      </w:r>
    </w:p>
    <w:p w14:paraId="0AB9ECEE" w14:textId="77777777" w:rsidR="004632AB" w:rsidRPr="00A12887" w:rsidRDefault="004632AB"/>
    <w:sectPr w:rsidR="004632AB" w:rsidRPr="00A128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81D2E"/>
    <w:multiLevelType w:val="hybridMultilevel"/>
    <w:tmpl w:val="6386AB60"/>
    <w:lvl w:ilvl="0" w:tplc="647C6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BF"/>
    <w:rsid w:val="004632AB"/>
    <w:rsid w:val="00A12887"/>
    <w:rsid w:val="00C26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3ADF8-FB92-4F7B-95A6-8420CFA8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永菜</dc:creator>
  <cp:keywords/>
  <dc:description/>
  <cp:lastModifiedBy>李 永菜</cp:lastModifiedBy>
  <cp:revision>2</cp:revision>
  <dcterms:created xsi:type="dcterms:W3CDTF">2020-03-22T02:33:00Z</dcterms:created>
  <dcterms:modified xsi:type="dcterms:W3CDTF">2020-03-22T02:34:00Z</dcterms:modified>
</cp:coreProperties>
</file>