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CEEF" w14:textId="77777777" w:rsidR="00F01222" w:rsidRDefault="00F01222">
      <w:pPr>
        <w:rPr>
          <w:lang w:val="en-US"/>
        </w:rPr>
      </w:pPr>
      <w:r w:rsidRPr="00F01222">
        <w:rPr>
          <w:lang w:val="en-US"/>
        </w:rPr>
        <w:t xml:space="preserve">candidates should be able to: </w:t>
      </w:r>
    </w:p>
    <w:p w14:paraId="1444C319" w14:textId="77777777" w:rsidR="00F01222" w:rsidRDefault="00F01222">
      <w:pPr>
        <w:rPr>
          <w:lang w:val="en-US"/>
        </w:rPr>
      </w:pPr>
      <w:r w:rsidRPr="00F01222">
        <w:rPr>
          <w:lang w:val="en-US"/>
        </w:rPr>
        <w:t xml:space="preserve">Demonstrate knowledge of investing in </w:t>
      </w:r>
      <w:proofErr w:type="spellStart"/>
      <w:r w:rsidRPr="00F01222">
        <w:rPr>
          <w:lang w:val="en-US"/>
        </w:rPr>
        <w:t>multistrategy</w:t>
      </w:r>
      <w:proofErr w:type="spellEnd"/>
      <w:r w:rsidRPr="00F01222">
        <w:rPr>
          <w:lang w:val="en-US"/>
        </w:rPr>
        <w:t xml:space="preserve"> funds. Including: </w:t>
      </w:r>
    </w:p>
    <w:p w14:paraId="3E4FA7BF" w14:textId="77777777" w:rsidR="00F01222" w:rsidRDefault="00F01222" w:rsidP="00F01222">
      <w:pPr>
        <w:pStyle w:val="ListParagraph"/>
        <w:numPr>
          <w:ilvl w:val="0"/>
          <w:numId w:val="1"/>
        </w:numPr>
        <w:rPr>
          <w:lang w:val="en-US"/>
        </w:rPr>
      </w:pPr>
      <w:r w:rsidRPr="00F01222">
        <w:rPr>
          <w:lang w:val="en-US"/>
        </w:rPr>
        <w:t xml:space="preserve">Evaluate and determine fee-related advantages of </w:t>
      </w:r>
      <w:proofErr w:type="spellStart"/>
      <w:r w:rsidRPr="00F01222">
        <w:rPr>
          <w:lang w:val="en-US"/>
        </w:rPr>
        <w:t>multistrategy</w:t>
      </w:r>
      <w:proofErr w:type="spellEnd"/>
      <w:r w:rsidRPr="00F01222">
        <w:rPr>
          <w:lang w:val="en-US"/>
        </w:rPr>
        <w:t xml:space="preserve"> funds </w:t>
      </w:r>
    </w:p>
    <w:p w14:paraId="74A22CA7" w14:textId="77777777" w:rsidR="00F01222" w:rsidRDefault="00F01222" w:rsidP="00F01222">
      <w:pPr>
        <w:pStyle w:val="ListParagraph"/>
        <w:numPr>
          <w:ilvl w:val="0"/>
          <w:numId w:val="1"/>
        </w:numPr>
        <w:rPr>
          <w:lang w:val="en-US"/>
        </w:rPr>
      </w:pPr>
      <w:r w:rsidRPr="00F01222">
        <w:rPr>
          <w:lang w:val="en-US"/>
        </w:rPr>
        <w:t xml:space="preserve">Evaluate flexibility and transparency in the context of </w:t>
      </w:r>
      <w:proofErr w:type="spellStart"/>
      <w:r w:rsidRPr="00F01222">
        <w:rPr>
          <w:lang w:val="en-US"/>
        </w:rPr>
        <w:t>multistrategy</w:t>
      </w:r>
      <w:proofErr w:type="spellEnd"/>
      <w:r w:rsidRPr="00F01222">
        <w:rPr>
          <w:lang w:val="en-US"/>
        </w:rPr>
        <w:t xml:space="preserve"> funds </w:t>
      </w:r>
    </w:p>
    <w:p w14:paraId="2165CD97" w14:textId="0AF1ADB8" w:rsidR="00474DE7" w:rsidRPr="00F01222" w:rsidRDefault="00F01222" w:rsidP="00F01222">
      <w:pPr>
        <w:pStyle w:val="ListParagraph"/>
        <w:numPr>
          <w:ilvl w:val="0"/>
          <w:numId w:val="1"/>
        </w:numPr>
        <w:rPr>
          <w:lang w:val="en-US"/>
        </w:rPr>
      </w:pPr>
      <w:r w:rsidRPr="00F01222">
        <w:rPr>
          <w:lang w:val="en-US"/>
        </w:rPr>
        <w:t>Evaluate potential advantages related to manager selection and operational risk management by funds of funds</w:t>
      </w:r>
    </w:p>
    <w:sectPr w:rsidR="00474DE7" w:rsidRPr="00F0122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72B72"/>
    <w:multiLevelType w:val="hybridMultilevel"/>
    <w:tmpl w:val="BE763FCE"/>
    <w:lvl w:ilvl="0" w:tplc="0CD0F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92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F0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2023-10-04T14:45:00Z</dcterms:modified>
</cp:coreProperties>
</file>