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64F39" w14:textId="77777777" w:rsidR="00A703B3" w:rsidRDefault="00A703B3">
      <w:pPr>
        <w:rPr>
          <w:lang w:val="en-US"/>
        </w:rPr>
      </w:pPr>
      <w:r w:rsidRPr="00A703B3">
        <w:rPr>
          <w:lang w:val="en-US"/>
        </w:rPr>
        <w:t xml:space="preserve">candidates should be able to: </w:t>
      </w:r>
    </w:p>
    <w:p w14:paraId="789633D5" w14:textId="77777777" w:rsidR="00A703B3" w:rsidRDefault="00A703B3">
      <w:pPr>
        <w:rPr>
          <w:lang w:val="en-US"/>
        </w:rPr>
      </w:pPr>
      <w:r w:rsidRPr="00A703B3">
        <w:rPr>
          <w:lang w:val="en-US"/>
        </w:rPr>
        <w:t xml:space="preserve">Demonstrate knowledge of the view of alternative investments by exclusion. Including: </w:t>
      </w:r>
    </w:p>
    <w:p w14:paraId="2165CD97" w14:textId="2DDD6029" w:rsidR="00474DE7" w:rsidRPr="00A703B3" w:rsidRDefault="00A703B3" w:rsidP="00A703B3">
      <w:pPr>
        <w:pStyle w:val="ListParagraph"/>
        <w:numPr>
          <w:ilvl w:val="0"/>
          <w:numId w:val="1"/>
        </w:numPr>
        <w:rPr>
          <w:lang w:val="en-US"/>
        </w:rPr>
      </w:pPr>
      <w:r w:rsidRPr="00A703B3">
        <w:rPr>
          <w:lang w:val="en-US"/>
        </w:rPr>
        <w:t>Recognize characteristics of institutional-quality investments.</w:t>
      </w:r>
    </w:p>
    <w:sectPr w:rsidR="00474DE7" w:rsidRPr="00A703B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83339"/>
    <w:multiLevelType w:val="hybridMultilevel"/>
    <w:tmpl w:val="2E002FE0"/>
    <w:lvl w:ilvl="0" w:tplc="955C98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24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A7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2023-10-04T08:16:00Z</dcterms:modified>
</cp:coreProperties>
</file>