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1714" w14:textId="77777777" w:rsidR="00FD2DF1" w:rsidRPr="00FD2DF1" w:rsidRDefault="00FD2DF1">
      <w:pPr>
        <w:rPr>
          <w:lang w:val="en-US"/>
        </w:rPr>
      </w:pPr>
      <w:r w:rsidRPr="00FD2DF1">
        <w:rPr>
          <w:lang w:val="en-US"/>
        </w:rPr>
        <w:t xml:space="preserve">candidates should be able to: </w:t>
      </w:r>
    </w:p>
    <w:p w14:paraId="13C47B04" w14:textId="77777777" w:rsidR="00FD2DF1" w:rsidRDefault="00FD2DF1">
      <w:pPr>
        <w:rPr>
          <w:lang w:val="en-US"/>
        </w:rPr>
      </w:pPr>
      <w:r w:rsidRPr="00FD2DF1">
        <w:rPr>
          <w:lang w:val="en-US"/>
        </w:rPr>
        <w:t xml:space="preserve">Demonstrate knowledge of other characteristics that distinguish alternative investments from traditional investments. Including: </w:t>
      </w:r>
    </w:p>
    <w:p w14:paraId="72F82E1D" w14:textId="77777777" w:rsidR="00FD2DF1" w:rsidRDefault="00FD2DF1" w:rsidP="00FD2DF1">
      <w:pPr>
        <w:pStyle w:val="ListParagraph"/>
        <w:numPr>
          <w:ilvl w:val="0"/>
          <w:numId w:val="1"/>
        </w:numPr>
        <w:rPr>
          <w:lang w:val="en-US"/>
        </w:rPr>
      </w:pPr>
      <w:r w:rsidRPr="00FD2DF1">
        <w:rPr>
          <w:lang w:val="en-US"/>
        </w:rPr>
        <w:t xml:space="preserve">Describe regulatory factors and their role in alternative investments </w:t>
      </w:r>
    </w:p>
    <w:p w14:paraId="536F64F5" w14:textId="77777777" w:rsidR="00FD2DF1" w:rsidRDefault="00FD2DF1" w:rsidP="00FD2DF1">
      <w:pPr>
        <w:pStyle w:val="ListParagraph"/>
        <w:numPr>
          <w:ilvl w:val="0"/>
          <w:numId w:val="1"/>
        </w:numPr>
        <w:rPr>
          <w:lang w:val="en-US"/>
        </w:rPr>
      </w:pPr>
      <w:r w:rsidRPr="00FD2DF1">
        <w:rPr>
          <w:lang w:val="en-US"/>
        </w:rPr>
        <w:t xml:space="preserve">Define how cash flow claims can be partitioned </w:t>
      </w:r>
    </w:p>
    <w:p w14:paraId="3325A0A6" w14:textId="77777777" w:rsidR="00FD2DF1" w:rsidRDefault="00FD2DF1" w:rsidP="00FD2DF1">
      <w:pPr>
        <w:pStyle w:val="ListParagraph"/>
        <w:numPr>
          <w:ilvl w:val="0"/>
          <w:numId w:val="1"/>
        </w:numPr>
        <w:rPr>
          <w:lang w:val="en-US"/>
        </w:rPr>
      </w:pPr>
      <w:r w:rsidRPr="00FD2DF1">
        <w:rPr>
          <w:lang w:val="en-US"/>
        </w:rPr>
        <w:t xml:space="preserve">Describe trading strategies and how they determine the investments’ characteristics </w:t>
      </w:r>
    </w:p>
    <w:p w14:paraId="6191C92A" w14:textId="77777777" w:rsidR="00FD2DF1" w:rsidRDefault="00FD2DF1" w:rsidP="00FD2DF1">
      <w:pPr>
        <w:pStyle w:val="ListParagraph"/>
        <w:numPr>
          <w:ilvl w:val="0"/>
          <w:numId w:val="1"/>
        </w:numPr>
        <w:rPr>
          <w:lang w:val="en-US"/>
        </w:rPr>
      </w:pPr>
      <w:r w:rsidRPr="00FD2DF1">
        <w:rPr>
          <w:lang w:val="en-US"/>
        </w:rPr>
        <w:t xml:space="preserve">Describe compensation structures within alternative investments and their implications </w:t>
      </w:r>
    </w:p>
    <w:p w14:paraId="7CA3CFA6" w14:textId="77777777" w:rsidR="00FD2DF1" w:rsidRDefault="00FD2DF1" w:rsidP="00FD2DF1">
      <w:pPr>
        <w:pStyle w:val="ListParagraph"/>
        <w:numPr>
          <w:ilvl w:val="0"/>
          <w:numId w:val="1"/>
        </w:numPr>
        <w:rPr>
          <w:lang w:val="en-US"/>
        </w:rPr>
      </w:pPr>
      <w:r w:rsidRPr="00FD2DF1">
        <w:rPr>
          <w:lang w:val="en-US"/>
        </w:rPr>
        <w:t xml:space="preserve">Recognize institutional factors and their implications in trading </w:t>
      </w:r>
    </w:p>
    <w:p w14:paraId="512F1B07" w14:textId="77777777" w:rsidR="00FD2DF1" w:rsidRDefault="00FD2DF1" w:rsidP="00FD2DF1">
      <w:pPr>
        <w:pStyle w:val="ListParagraph"/>
        <w:numPr>
          <w:ilvl w:val="0"/>
          <w:numId w:val="1"/>
        </w:numPr>
        <w:rPr>
          <w:lang w:val="en-US"/>
        </w:rPr>
      </w:pPr>
      <w:r w:rsidRPr="00FD2DF1">
        <w:rPr>
          <w:lang w:val="en-US"/>
        </w:rPr>
        <w:t xml:space="preserve">Define information asymmetries and their issues within financial analysis and portfolio management </w:t>
      </w:r>
    </w:p>
    <w:p w14:paraId="2CBAF9CC" w14:textId="77777777" w:rsidR="00FD2DF1" w:rsidRDefault="00FD2DF1" w:rsidP="00FD2DF1">
      <w:pPr>
        <w:pStyle w:val="ListParagraph"/>
        <w:numPr>
          <w:ilvl w:val="0"/>
          <w:numId w:val="1"/>
        </w:numPr>
        <w:rPr>
          <w:lang w:val="en-US"/>
        </w:rPr>
      </w:pPr>
      <w:r w:rsidRPr="00FD2DF1">
        <w:rPr>
          <w:lang w:val="en-US"/>
        </w:rPr>
        <w:t xml:space="preserve">Explain incomplete markets and their challenges </w:t>
      </w:r>
    </w:p>
    <w:p w14:paraId="2165CD97" w14:textId="172CCCD6" w:rsidR="00474DE7" w:rsidRPr="00FD2DF1" w:rsidRDefault="00FD2DF1" w:rsidP="00FD2DF1">
      <w:pPr>
        <w:pStyle w:val="ListParagraph"/>
        <w:numPr>
          <w:ilvl w:val="0"/>
          <w:numId w:val="1"/>
        </w:numPr>
        <w:rPr>
          <w:lang w:val="en-US"/>
        </w:rPr>
      </w:pPr>
      <w:r w:rsidRPr="00FD2DF1">
        <w:rPr>
          <w:lang w:val="en-US"/>
        </w:rPr>
        <w:t>Explain the influences of innovation on alternative investments</w:t>
      </w:r>
    </w:p>
    <w:sectPr w:rsidR="00474DE7" w:rsidRPr="00FD2DF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17A3A"/>
    <w:multiLevelType w:val="hybridMultilevel"/>
    <w:tmpl w:val="4DFE70C0"/>
    <w:lvl w:ilvl="0" w:tplc="5DE22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301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FD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2023-10-04T08:18:00Z</dcterms:modified>
</cp:coreProperties>
</file>