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51D83" w14:textId="77777777" w:rsidR="002A00B9" w:rsidRDefault="002A00B9">
      <w:pPr>
        <w:rPr>
          <w:lang w:val="en-US"/>
        </w:rPr>
      </w:pPr>
      <w:r w:rsidRPr="002A00B9">
        <w:rPr>
          <w:lang w:val="en-US"/>
        </w:rPr>
        <w:t xml:space="preserve">candidates should be able to: </w:t>
      </w:r>
    </w:p>
    <w:p w14:paraId="719EE724" w14:textId="15DF6E3F" w:rsidR="002A00B9" w:rsidRDefault="002A00B9">
      <w:pPr>
        <w:rPr>
          <w:lang w:val="en-US"/>
        </w:rPr>
      </w:pPr>
      <w:r w:rsidRPr="002A00B9">
        <w:rPr>
          <w:lang w:val="en-US"/>
        </w:rPr>
        <w:t xml:space="preserve">Demonstrate knowledge of the defining characteristics of alternative investments. Including: </w:t>
      </w:r>
    </w:p>
    <w:p w14:paraId="224D484E" w14:textId="77777777" w:rsidR="002A00B9" w:rsidRDefault="002A00B9" w:rsidP="002A00B9">
      <w:pPr>
        <w:pStyle w:val="ListParagraph"/>
        <w:numPr>
          <w:ilvl w:val="0"/>
          <w:numId w:val="1"/>
        </w:numPr>
        <w:rPr>
          <w:lang w:val="en-US"/>
        </w:rPr>
      </w:pPr>
      <w:r w:rsidRPr="002A00B9">
        <w:rPr>
          <w:lang w:val="en-US"/>
        </w:rPr>
        <w:t xml:space="preserve">Recognize that the lines between traditional and alternative investments are not distinct and universal </w:t>
      </w:r>
    </w:p>
    <w:p w14:paraId="2165CD97" w14:textId="6E99EE06" w:rsidR="00474DE7" w:rsidRPr="002A00B9" w:rsidRDefault="002A00B9" w:rsidP="002A00B9">
      <w:pPr>
        <w:pStyle w:val="ListParagraph"/>
        <w:numPr>
          <w:ilvl w:val="0"/>
          <w:numId w:val="1"/>
        </w:numPr>
        <w:rPr>
          <w:lang w:val="en-US"/>
        </w:rPr>
      </w:pPr>
      <w:r w:rsidRPr="002A00B9">
        <w:rPr>
          <w:lang w:val="en-US"/>
        </w:rPr>
        <w:t>Understand which categories of investments are generally qualified as traditional, generally qualified as alternative, and which can be placed under both</w:t>
      </w:r>
    </w:p>
    <w:sectPr w:rsidR="00474DE7" w:rsidRPr="002A00B9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E7325"/>
    <w:multiLevelType w:val="hybridMultilevel"/>
    <w:tmpl w:val="489E4E5A"/>
    <w:lvl w:ilvl="0" w:tplc="DA9C4A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940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A00B9"/>
    <w:rsid w:val="002E25B1"/>
    <w:rsid w:val="0047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325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2023-10-04T08:21:00Z</dcterms:modified>
</cp:coreProperties>
</file>