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5765" w14:textId="77777777" w:rsidR="004749F4" w:rsidRDefault="004749F4">
      <w:pPr>
        <w:rPr>
          <w:lang w:val="en-US"/>
        </w:rPr>
      </w:pPr>
      <w:r w:rsidRPr="004749F4">
        <w:rPr>
          <w:lang w:val="en-US"/>
        </w:rPr>
        <w:t xml:space="preserve">candidates should be able to: </w:t>
      </w:r>
    </w:p>
    <w:p w14:paraId="39775DBE" w14:textId="77777777" w:rsidR="004749F4" w:rsidRDefault="004749F4">
      <w:pPr>
        <w:rPr>
          <w:lang w:val="en-US"/>
        </w:rPr>
      </w:pPr>
      <w:r w:rsidRPr="004749F4">
        <w:rPr>
          <w:lang w:val="en-US"/>
        </w:rPr>
        <w:t xml:space="preserve">Demonstrate knowledge of the regulatory environment of alternative investments. Including: </w:t>
      </w:r>
    </w:p>
    <w:p w14:paraId="2165CD97" w14:textId="28E1816E" w:rsidR="00474DE7" w:rsidRPr="004749F4" w:rsidRDefault="004749F4" w:rsidP="004749F4">
      <w:pPr>
        <w:pStyle w:val="ListParagraph"/>
        <w:numPr>
          <w:ilvl w:val="0"/>
          <w:numId w:val="1"/>
        </w:numPr>
        <w:rPr>
          <w:lang w:val="en-US"/>
        </w:rPr>
      </w:pPr>
      <w:r w:rsidRPr="004749F4">
        <w:rPr>
          <w:lang w:val="en-US"/>
        </w:rPr>
        <w:t>Identify the five primary forms of hedge fund regulation</w:t>
      </w:r>
    </w:p>
    <w:sectPr w:rsidR="00474DE7" w:rsidRPr="004749F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60826"/>
    <w:multiLevelType w:val="hybridMultilevel"/>
    <w:tmpl w:val="7EA4DB90"/>
    <w:lvl w:ilvl="0" w:tplc="1D605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77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9F4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2023-10-04T08:26:00Z</dcterms:modified>
</cp:coreProperties>
</file>