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33BC" w14:textId="77777777" w:rsidR="00900083" w:rsidRDefault="00900083">
      <w:pPr>
        <w:rPr>
          <w:lang w:val="en-US"/>
        </w:rPr>
      </w:pPr>
      <w:r w:rsidRPr="00900083">
        <w:rPr>
          <w:lang w:val="en-US"/>
        </w:rPr>
        <w:t xml:space="preserve">candidates should be able to: </w:t>
      </w:r>
    </w:p>
    <w:p w14:paraId="0B87622A" w14:textId="77777777" w:rsidR="00900083" w:rsidRDefault="00900083">
      <w:pPr>
        <w:rPr>
          <w:lang w:val="en-US"/>
        </w:rPr>
      </w:pPr>
      <w:r w:rsidRPr="00900083">
        <w:rPr>
          <w:lang w:val="en-US"/>
        </w:rPr>
        <w:t xml:space="preserve">Demonstrate knowledge of the problems associated with the internal rate of return (IRR). Including: </w:t>
      </w:r>
    </w:p>
    <w:p w14:paraId="3F010E7B" w14:textId="77777777" w:rsid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 xml:space="preserve">Recognize complex cash flow patterns and discuss their effect on the computation and interpretation of IRRs </w:t>
      </w:r>
    </w:p>
    <w:p w14:paraId="49F95C21" w14:textId="77777777" w:rsid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 xml:space="preserve">Explain challenges of comparing investments based on IRRs </w:t>
      </w:r>
    </w:p>
    <w:p w14:paraId="67048B7A" w14:textId="77777777" w:rsid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 xml:space="preserve">Discuss the difficulties of aggregating IRRs </w:t>
      </w:r>
    </w:p>
    <w:p w14:paraId="0B6CBC38" w14:textId="77777777" w:rsid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 xml:space="preserve">Recognize the relationship between IRR and the reinvestment rate assumption </w:t>
      </w:r>
    </w:p>
    <w:p w14:paraId="167C8030" w14:textId="77777777" w:rsid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 xml:space="preserve">Define and apply the modified internal rate of return approach </w:t>
      </w:r>
    </w:p>
    <w:p w14:paraId="797C1FEA" w14:textId="77777777" w:rsid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 xml:space="preserve">Identify advantages and disadvantages of modified internal rate of return </w:t>
      </w:r>
    </w:p>
    <w:p w14:paraId="2165CD97" w14:textId="414E721A" w:rsidR="00474DE7" w:rsidRPr="00900083" w:rsidRDefault="00900083" w:rsidP="00900083">
      <w:pPr>
        <w:pStyle w:val="ListParagraph"/>
        <w:numPr>
          <w:ilvl w:val="0"/>
          <w:numId w:val="1"/>
        </w:numPr>
        <w:rPr>
          <w:lang w:val="en-US"/>
        </w:rPr>
      </w:pPr>
      <w:r w:rsidRPr="00900083">
        <w:rPr>
          <w:lang w:val="en-US"/>
        </w:rPr>
        <w:t>Compare and calculate time-weighted and dollar-weighted returns</w:t>
      </w:r>
    </w:p>
    <w:sectPr w:rsidR="00474DE7" w:rsidRPr="0090008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E06"/>
    <w:multiLevelType w:val="hybridMultilevel"/>
    <w:tmpl w:val="FA764E26"/>
    <w:lvl w:ilvl="0" w:tplc="9EB04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92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0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2023-10-04T08:31:00Z</dcterms:modified>
</cp:coreProperties>
</file>