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21E29" w14:textId="77777777" w:rsidR="00E34D68" w:rsidRDefault="00E34D68">
      <w:pPr>
        <w:rPr>
          <w:lang w:val="en-US"/>
        </w:rPr>
      </w:pPr>
      <w:r w:rsidRPr="00E34D68">
        <w:rPr>
          <w:lang w:val="en-US"/>
        </w:rPr>
        <w:t xml:space="preserve">candidates should be able to: </w:t>
      </w:r>
    </w:p>
    <w:p w14:paraId="6BF8F321" w14:textId="77777777" w:rsidR="00E34D68" w:rsidRDefault="00E34D68">
      <w:pPr>
        <w:rPr>
          <w:lang w:val="en-US"/>
        </w:rPr>
      </w:pPr>
      <w:r w:rsidRPr="00E34D68">
        <w:rPr>
          <w:lang w:val="en-US"/>
        </w:rPr>
        <w:t xml:space="preserve">Demonstrate knowledge of pre-IPO private equity investing. Including: </w:t>
      </w:r>
    </w:p>
    <w:p w14:paraId="1E800E0C" w14:textId="77777777" w:rsidR="00E34D68" w:rsidRDefault="00E34D68" w:rsidP="00E34D68">
      <w:pPr>
        <w:pStyle w:val="ListParagraph"/>
        <w:numPr>
          <w:ilvl w:val="0"/>
          <w:numId w:val="1"/>
        </w:numPr>
        <w:rPr>
          <w:lang w:val="en-US"/>
        </w:rPr>
      </w:pPr>
      <w:r w:rsidRPr="00E34D68">
        <w:rPr>
          <w:lang w:val="en-US"/>
        </w:rPr>
        <w:t xml:space="preserve">Describe early-stage venture capital opportunities </w:t>
      </w:r>
    </w:p>
    <w:p w14:paraId="05C73D6F" w14:textId="77777777" w:rsidR="00E34D68" w:rsidRDefault="00E34D68" w:rsidP="00E34D68">
      <w:pPr>
        <w:pStyle w:val="ListParagraph"/>
        <w:numPr>
          <w:ilvl w:val="0"/>
          <w:numId w:val="1"/>
        </w:numPr>
        <w:rPr>
          <w:lang w:val="en-US"/>
        </w:rPr>
      </w:pPr>
      <w:r w:rsidRPr="00E34D68">
        <w:rPr>
          <w:lang w:val="en-US"/>
        </w:rPr>
        <w:t xml:space="preserve">Describe growth equity opportunities as later-stage financing </w:t>
      </w:r>
    </w:p>
    <w:p w14:paraId="74FD43BA" w14:textId="77777777" w:rsidR="00E34D68" w:rsidRDefault="00E34D68" w:rsidP="00E34D68">
      <w:pPr>
        <w:pStyle w:val="ListParagraph"/>
        <w:numPr>
          <w:ilvl w:val="0"/>
          <w:numId w:val="1"/>
        </w:numPr>
        <w:rPr>
          <w:lang w:val="en-US"/>
        </w:rPr>
      </w:pPr>
      <w:r w:rsidRPr="00E34D68">
        <w:rPr>
          <w:lang w:val="en-US"/>
        </w:rPr>
        <w:t xml:space="preserve">Describe buyouts </w:t>
      </w:r>
    </w:p>
    <w:p w14:paraId="2165CD97" w14:textId="478C85FE" w:rsidR="00474DE7" w:rsidRPr="00E34D68" w:rsidRDefault="00E34D68" w:rsidP="00E34D68">
      <w:pPr>
        <w:pStyle w:val="ListParagraph"/>
        <w:numPr>
          <w:ilvl w:val="0"/>
          <w:numId w:val="1"/>
        </w:numPr>
        <w:rPr>
          <w:lang w:val="en-US"/>
        </w:rPr>
      </w:pPr>
      <w:r w:rsidRPr="00E34D68">
        <w:rPr>
          <w:lang w:val="en-US"/>
        </w:rPr>
        <w:t>Contrast venture capital, growth equity, and buyouts</w:t>
      </w:r>
    </w:p>
    <w:sectPr w:rsidR="00474DE7" w:rsidRPr="00E34D6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93A"/>
    <w:multiLevelType w:val="hybridMultilevel"/>
    <w:tmpl w:val="1618DFEE"/>
    <w:lvl w:ilvl="0" w:tplc="4F0AB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53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3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2023-10-04T10:18:00Z</dcterms:modified>
</cp:coreProperties>
</file>