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37ED" w14:textId="77777777" w:rsidR="00D23B41" w:rsidRDefault="00D23B41">
      <w:pPr>
        <w:rPr>
          <w:lang w:val="en-US"/>
        </w:rPr>
      </w:pPr>
      <w:r w:rsidRPr="00D23B41">
        <w:rPr>
          <w:lang w:val="en-US"/>
        </w:rPr>
        <w:t xml:space="preserve">candidates should be able to: </w:t>
      </w:r>
    </w:p>
    <w:p w14:paraId="2165CD97" w14:textId="4C1D1ED2" w:rsidR="00474DE7" w:rsidRDefault="00D23B41" w:rsidP="00831568">
      <w:pPr>
        <w:rPr>
          <w:lang w:val="en-US"/>
        </w:rPr>
      </w:pPr>
      <w:r w:rsidRPr="00D23B41">
        <w:rPr>
          <w:lang w:val="en-US"/>
        </w:rPr>
        <w:t xml:space="preserve">Demonstrate knowledge of the trend of LP preference for direct investment. Including: </w:t>
      </w:r>
      <w:r w:rsidRPr="00831568">
        <w:rPr>
          <w:lang w:val="en-US"/>
        </w:rPr>
        <w:t>Define and understand the different models of direct investment. Understand the drivers for direct investment. Identify the most common type of direct investment.</w:t>
      </w:r>
    </w:p>
    <w:p w14:paraId="39E196DB" w14:textId="77777777" w:rsidR="00831568" w:rsidRDefault="00831568" w:rsidP="00831568">
      <w:pPr>
        <w:rPr>
          <w:lang w:val="en-US"/>
        </w:rPr>
      </w:pPr>
    </w:p>
    <w:p w14:paraId="3D94906C" w14:textId="77777777" w:rsidR="00831568" w:rsidRPr="00831568" w:rsidRDefault="00831568" w:rsidP="00831568">
      <w:pPr>
        <w:rPr>
          <w:lang w:val="en-US"/>
        </w:rPr>
      </w:pPr>
    </w:p>
    <w:sectPr w:rsidR="00831568" w:rsidRPr="0083156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10741"/>
    <w:multiLevelType w:val="hybridMultilevel"/>
    <w:tmpl w:val="523C54A8"/>
    <w:lvl w:ilvl="0" w:tplc="E0721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82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5B2A70"/>
    <w:rsid w:val="00831568"/>
    <w:rsid w:val="00D2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B41"/>
    <w:pPr>
      <w:ind w:left="720"/>
      <w:contextualSpacing/>
    </w:pPr>
  </w:style>
  <w:style w:type="paragraph" w:customStyle="1" w:styleId="Default">
    <w:name w:val="Default"/>
    <w:rsid w:val="00831568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2024-03-11T16:45:00Z</dcterms:modified>
</cp:coreProperties>
</file>