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C1E1" w14:textId="77777777" w:rsidR="00B343CE" w:rsidRDefault="00B343CE">
      <w:pPr>
        <w:rPr>
          <w:lang w:val="en-US"/>
        </w:rPr>
      </w:pPr>
      <w:r w:rsidRPr="00B343CE">
        <w:rPr>
          <w:lang w:val="en-US"/>
        </w:rPr>
        <w:t xml:space="preserve">candidates should be able to: </w:t>
      </w:r>
    </w:p>
    <w:p w14:paraId="3C62EF07" w14:textId="77777777" w:rsidR="00B343CE" w:rsidRDefault="00B343CE">
      <w:pPr>
        <w:rPr>
          <w:lang w:val="en-US"/>
        </w:rPr>
      </w:pPr>
      <w:r w:rsidRPr="00B343CE">
        <w:rPr>
          <w:lang w:val="en-US"/>
        </w:rPr>
        <w:t xml:space="preserve">Demonstrate knowledge of commodity indices. Including: </w:t>
      </w:r>
    </w:p>
    <w:p w14:paraId="674FF4CC" w14:textId="77777777" w:rsidR="00B343CE" w:rsidRDefault="00B343CE" w:rsidP="00B343CE">
      <w:pPr>
        <w:pStyle w:val="ListParagraph"/>
        <w:numPr>
          <w:ilvl w:val="0"/>
          <w:numId w:val="1"/>
        </w:numPr>
        <w:rPr>
          <w:lang w:val="en-US"/>
        </w:rPr>
      </w:pPr>
      <w:r w:rsidRPr="00B343CE">
        <w:rPr>
          <w:lang w:val="en-US"/>
        </w:rPr>
        <w:t xml:space="preserve">Discuss the process of construction of commodity futures indices </w:t>
      </w:r>
    </w:p>
    <w:p w14:paraId="212A7C41" w14:textId="77777777" w:rsidR="00B343CE" w:rsidRDefault="00B343CE" w:rsidP="00B343CE">
      <w:pPr>
        <w:pStyle w:val="ListParagraph"/>
        <w:numPr>
          <w:ilvl w:val="0"/>
          <w:numId w:val="1"/>
        </w:numPr>
        <w:rPr>
          <w:lang w:val="en-US"/>
        </w:rPr>
      </w:pPr>
      <w:r w:rsidRPr="00B343CE">
        <w:rPr>
          <w:lang w:val="en-US"/>
        </w:rPr>
        <w:t>Discuss the characteristics of commodity indices given by S&amp;P GSCI, BCOM, and CRB</w:t>
      </w:r>
    </w:p>
    <w:p w14:paraId="634E1DEA" w14:textId="77777777" w:rsidR="00B343CE" w:rsidRDefault="00B343CE" w:rsidP="00B343CE">
      <w:pPr>
        <w:pStyle w:val="ListParagraph"/>
        <w:numPr>
          <w:ilvl w:val="0"/>
          <w:numId w:val="1"/>
        </w:numPr>
        <w:rPr>
          <w:lang w:val="en-US"/>
        </w:rPr>
      </w:pPr>
      <w:r w:rsidRPr="00B343CE">
        <w:rPr>
          <w:lang w:val="en-US"/>
        </w:rPr>
        <w:t xml:space="preserve">Discuss production-weighted long only commodity indexes </w:t>
      </w:r>
    </w:p>
    <w:p w14:paraId="630B8F97" w14:textId="77777777" w:rsidR="00B343CE" w:rsidRDefault="00B343CE" w:rsidP="00B343CE">
      <w:pPr>
        <w:pStyle w:val="ListParagraph"/>
        <w:numPr>
          <w:ilvl w:val="0"/>
          <w:numId w:val="1"/>
        </w:numPr>
        <w:rPr>
          <w:lang w:val="en-US"/>
        </w:rPr>
      </w:pPr>
      <w:r w:rsidRPr="00B343CE">
        <w:rPr>
          <w:lang w:val="en-US"/>
        </w:rPr>
        <w:t xml:space="preserve">Discuss market liquidity-weighted long only commodity indexes </w:t>
      </w:r>
    </w:p>
    <w:p w14:paraId="2165CD97" w14:textId="46DE8E72" w:rsidR="00474DE7" w:rsidRPr="00B343CE" w:rsidRDefault="00B343CE" w:rsidP="00B343CE">
      <w:pPr>
        <w:pStyle w:val="ListParagraph"/>
        <w:numPr>
          <w:ilvl w:val="0"/>
          <w:numId w:val="1"/>
        </w:numPr>
        <w:rPr>
          <w:lang w:val="en-US"/>
        </w:rPr>
      </w:pPr>
      <w:r w:rsidRPr="00B343CE">
        <w:rPr>
          <w:lang w:val="en-US"/>
        </w:rPr>
        <w:t>Discuss tier-weighted long only commodity indices</w:t>
      </w:r>
    </w:p>
    <w:sectPr w:rsidR="00474DE7" w:rsidRPr="00B343C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0CA2"/>
    <w:multiLevelType w:val="hybridMultilevel"/>
    <w:tmpl w:val="B6184AE6"/>
    <w:lvl w:ilvl="0" w:tplc="D0EEC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0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2023-10-04T09:40:00Z</dcterms:modified>
</cp:coreProperties>
</file>