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C726" w14:textId="77777777" w:rsidR="0004579A" w:rsidRDefault="0004579A">
      <w:pPr>
        <w:rPr>
          <w:lang w:val="en-US"/>
        </w:rPr>
      </w:pPr>
      <w:r>
        <w:rPr>
          <w:lang w:val="en-US"/>
        </w:rPr>
        <w:t>c</w:t>
      </w:r>
      <w:r w:rsidRPr="0004579A">
        <w:rPr>
          <w:lang w:val="en-US"/>
        </w:rPr>
        <w:t xml:space="preserve">andidates should be able to: </w:t>
      </w:r>
    </w:p>
    <w:p w14:paraId="2165CD97" w14:textId="1974857C" w:rsidR="00474DE7" w:rsidRPr="008A1333" w:rsidRDefault="0004579A" w:rsidP="008A1333">
      <w:pPr>
        <w:rPr>
          <w:lang w:val="en-US"/>
        </w:rPr>
      </w:pPr>
      <w:r w:rsidRPr="0004579A">
        <w:rPr>
          <w:lang w:val="en-US"/>
        </w:rPr>
        <w:t xml:space="preserve">Demonstrate knowledge of commercial mortgages in the context of alternative investments. Including: </w:t>
      </w:r>
      <w:r w:rsidRPr="008A1333">
        <w:rPr>
          <w:lang w:val="en-US"/>
        </w:rPr>
        <w:t>Describe characteristics of commercial mortgages</w:t>
      </w:r>
      <w:r w:rsidR="008A1333" w:rsidRPr="008A1333">
        <w:rPr>
          <w:lang w:val="en-US"/>
        </w:rPr>
        <w:t>.</w:t>
      </w:r>
      <w:r w:rsidRPr="008A1333">
        <w:rPr>
          <w:lang w:val="en-US"/>
        </w:rPr>
        <w:t>Describe the analysis of default risk of commercial mortgages</w:t>
      </w:r>
      <w:r w:rsidR="008A1333" w:rsidRPr="008A1333">
        <w:rPr>
          <w:lang w:val="en-US"/>
        </w:rPr>
        <w:t>.</w:t>
      </w:r>
      <w:r w:rsidRPr="008A1333">
        <w:rPr>
          <w:lang w:val="en-US"/>
        </w:rPr>
        <w:t xml:space="preserve"> Identify and describe financial ratios employed in the analysis of commercial mortgage default</w:t>
      </w:r>
      <w:r w:rsidR="008A1333" w:rsidRPr="008A1333">
        <w:rPr>
          <w:lang w:val="en-US"/>
        </w:rPr>
        <w:t>.</w:t>
      </w:r>
    </w:p>
    <w:p w14:paraId="6DC8C732" w14:textId="77777777" w:rsidR="008A1333" w:rsidRPr="008A1333" w:rsidRDefault="008A1333" w:rsidP="008A1333">
      <w:pPr>
        <w:rPr>
          <w:lang w:val="en-GB"/>
        </w:rPr>
      </w:pPr>
    </w:p>
    <w:sectPr w:rsidR="008A1333" w:rsidRPr="008A133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5BE6"/>
    <w:multiLevelType w:val="hybridMultilevel"/>
    <w:tmpl w:val="128C084C"/>
    <w:lvl w:ilvl="0" w:tplc="033EC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8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4579A"/>
    <w:rsid w:val="002E25B1"/>
    <w:rsid w:val="00474DE7"/>
    <w:rsid w:val="008A1333"/>
    <w:rsid w:val="0097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9A"/>
    <w:pPr>
      <w:ind w:left="720"/>
      <w:contextualSpacing/>
    </w:pPr>
  </w:style>
  <w:style w:type="paragraph" w:customStyle="1" w:styleId="Default">
    <w:name w:val="Default"/>
    <w:rsid w:val="008A1333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6</cp:revision>
  <dcterms:created xsi:type="dcterms:W3CDTF">2023-10-03T09:26:00Z</dcterms:created>
  <dcterms:modified xsi:type="dcterms:W3CDTF">2024-03-11T17:49:00Z</dcterms:modified>
</cp:coreProperties>
</file>