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E2B5" w14:textId="77777777" w:rsidR="00CD1321" w:rsidRDefault="00CD1321" w:rsidP="00CD1321">
      <w:pPr>
        <w:pStyle w:val="Default"/>
      </w:pPr>
    </w:p>
    <w:p w14:paraId="6D332A4B" w14:textId="77777777" w:rsidR="00CD1321" w:rsidRDefault="00CD1321" w:rsidP="00CD1321">
      <w:pPr>
        <w:pStyle w:val="Default"/>
      </w:pPr>
      <w:r>
        <w:t xml:space="preserve"> </w:t>
      </w:r>
    </w:p>
    <w:p w14:paraId="5EEA78DA" w14:textId="77777777" w:rsidR="00CD1321" w:rsidRDefault="00CD1321" w:rsidP="00CD1321">
      <w:pPr>
        <w:pStyle w:val="Default"/>
      </w:pPr>
    </w:p>
    <w:p w14:paraId="642B3BE7" w14:textId="77777777" w:rsidR="00CD1321" w:rsidRDefault="00CD1321" w:rsidP="00CD1321">
      <w:pPr>
        <w:pStyle w:val="Default"/>
      </w:pPr>
    </w:p>
    <w:p w14:paraId="69A5FEA8" w14:textId="77777777" w:rsidR="00CD1321" w:rsidRDefault="00CD1321" w:rsidP="00CD1321">
      <w:pPr>
        <w:pStyle w:val="Default"/>
      </w:pPr>
    </w:p>
    <w:p w14:paraId="202768E5" w14:textId="77777777" w:rsidR="00CD1321" w:rsidRDefault="00CD1321" w:rsidP="00CD1321">
      <w:pPr>
        <w:pStyle w:val="Default"/>
      </w:pPr>
    </w:p>
    <w:p w14:paraId="22EFE851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collateralized mortgage </w:t>
      </w:r>
      <w:proofErr w:type="spellStart"/>
      <w:proofErr w:type="gramStart"/>
      <w:r>
        <w:rPr>
          <w:sz w:val="16"/>
          <w:szCs w:val="16"/>
        </w:rPr>
        <w:t>obligations.Including</w:t>
      </w:r>
      <w:proofErr w:type="spellEnd"/>
      <w:proofErr w:type="gramEnd"/>
      <w:r>
        <w:rPr>
          <w:sz w:val="16"/>
          <w:szCs w:val="16"/>
        </w:rPr>
        <w:t>:</w:t>
      </w:r>
    </w:p>
    <w:p w14:paraId="68B03E12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a simplified collateralized mortgage obligation structure</w:t>
      </w:r>
    </w:p>
    <w:p w14:paraId="4C4A1FCA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sequential pay structuring</w:t>
      </w:r>
    </w:p>
    <w:p w14:paraId="52B26DC3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Contrast extension risk with contraction risk as it pertains to structuring</w:t>
      </w:r>
    </w:p>
    <w:p w14:paraId="2229A277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Apply a sequential pay tranche to a collateralized mortgage obligation</w:t>
      </w:r>
    </w:p>
    <w:p w14:paraId="324A73CB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other types of collateralized mortgage obligations through the structuring of their cash flows</w:t>
      </w:r>
    </w:p>
    <w:p w14:paraId="6D48EDF0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motivations behind structuring mortgage products</w:t>
      </w:r>
    </w:p>
    <w:p w14:paraId="21DCFD0F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how prepayment speeds can change the valuation of collateralized mortgage obligations</w:t>
      </w:r>
    </w:p>
    <w:p w14:paraId="35E4FF71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how systematic risk can change the valuation of collateralized mortgage obligations</w:t>
      </w:r>
    </w:p>
    <w:p w14:paraId="2D286778" w14:textId="77777777" w:rsidR="00CD1321" w:rsidRDefault="00CD1321" w:rsidP="00CD132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default risk within commercial collateralized mortgage obligations</w:t>
      </w:r>
    </w:p>
    <w:p w14:paraId="1CB29864" w14:textId="77777777" w:rsidR="008A0178" w:rsidRPr="00CD1321" w:rsidRDefault="008A0178" w:rsidP="00CD1321">
      <w:pPr>
        <w:rPr>
          <w:lang w:val="en-GB"/>
        </w:rPr>
      </w:pPr>
    </w:p>
    <w:sectPr w:rsidR="008A0178" w:rsidRPr="00CD1321" w:rsidSect="00AF5A92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749FD"/>
    <w:multiLevelType w:val="hybridMultilevel"/>
    <w:tmpl w:val="4A7C0DB0"/>
    <w:lvl w:ilvl="0" w:tplc="7714D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31AA3"/>
    <w:rsid w:val="00474DE7"/>
    <w:rsid w:val="008A0178"/>
    <w:rsid w:val="008D367F"/>
    <w:rsid w:val="00AF5A92"/>
    <w:rsid w:val="00C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7F"/>
    <w:pPr>
      <w:ind w:left="720"/>
      <w:contextualSpacing/>
    </w:pPr>
  </w:style>
  <w:style w:type="paragraph" w:customStyle="1" w:styleId="Default">
    <w:name w:val="Default"/>
    <w:rsid w:val="00431AA3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2024-02-29T05:05:00Z</dcterms:modified>
</cp:coreProperties>
</file>