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591D" w14:textId="77777777" w:rsidR="005104C2" w:rsidRDefault="005104C2">
      <w:pPr>
        <w:rPr>
          <w:lang w:val="en-US"/>
        </w:rPr>
      </w:pPr>
      <w:r w:rsidRPr="005104C2">
        <w:rPr>
          <w:lang w:val="en-US"/>
        </w:rPr>
        <w:t xml:space="preserve">candidates should be able to: </w:t>
      </w:r>
    </w:p>
    <w:p w14:paraId="2165CD97" w14:textId="2B17A30C" w:rsidR="00474DE7" w:rsidRPr="00CD25D4" w:rsidRDefault="005104C2" w:rsidP="00CD25D4">
      <w:pPr>
        <w:rPr>
          <w:lang w:val="en-US"/>
        </w:rPr>
      </w:pPr>
      <w:r w:rsidRPr="005104C2">
        <w:rPr>
          <w:lang w:val="en-US"/>
        </w:rPr>
        <w:t xml:space="preserve">Demonstrate knowledge of structured product valuation. Including: </w:t>
      </w:r>
      <w:r w:rsidRPr="00CD25D4">
        <w:rPr>
          <w:lang w:val="en-US"/>
        </w:rPr>
        <w:t>Understand how a structured product can be valued using dynamic hedging</w:t>
      </w:r>
      <w:r w:rsidR="00CD25D4" w:rsidRPr="00CD25D4">
        <w:rPr>
          <w:lang w:val="en-US"/>
        </w:rPr>
        <w:t>.</w:t>
      </w:r>
      <w:r w:rsidRPr="00CD25D4">
        <w:rPr>
          <w:lang w:val="en-US"/>
        </w:rPr>
        <w:t xml:space="preserve"> Discuss the advantages of the simulation approach over the PDE approach</w:t>
      </w:r>
      <w:r w:rsidR="00CD25D4" w:rsidRPr="00CD25D4">
        <w:rPr>
          <w:lang w:val="en-US"/>
        </w:rPr>
        <w:t>.</w:t>
      </w:r>
      <w:r w:rsidRPr="00CD25D4">
        <w:rPr>
          <w:lang w:val="en-US"/>
        </w:rPr>
        <w:t xml:space="preserve"> Contrast the PDE approach and the building blocks approach</w:t>
      </w:r>
      <w:r w:rsidR="00CD25D4" w:rsidRPr="00CD25D4">
        <w:rPr>
          <w:lang w:val="en-US"/>
        </w:rPr>
        <w:t>.</w:t>
      </w:r>
      <w:r w:rsidRPr="00CD25D4">
        <w:rPr>
          <w:lang w:val="en-US"/>
        </w:rPr>
        <w:t xml:space="preserve"> Explain the two principles of payoff diagram shapes and levels</w:t>
      </w:r>
      <w:r w:rsidR="00CD25D4" w:rsidRPr="00CD25D4">
        <w:rPr>
          <w:lang w:val="en-US"/>
        </w:rPr>
        <w:t>.</w:t>
      </w:r>
      <w:r w:rsidRPr="00CD25D4">
        <w:rPr>
          <w:lang w:val="en-US"/>
        </w:rPr>
        <w:t xml:space="preserve"> Discuss the evidence on structured product prices</w:t>
      </w:r>
      <w:r w:rsidR="00CD25D4" w:rsidRPr="00CD25D4">
        <w:rPr>
          <w:lang w:val="en-US"/>
        </w:rPr>
        <w:t>.</w:t>
      </w:r>
    </w:p>
    <w:p w14:paraId="03E1F84B" w14:textId="77777777" w:rsidR="00CD25D4" w:rsidRDefault="00CD25D4" w:rsidP="00CD25D4">
      <w:pPr>
        <w:rPr>
          <w:lang w:val="en-US"/>
        </w:rPr>
      </w:pPr>
    </w:p>
    <w:p w14:paraId="1D70BB31" w14:textId="77777777" w:rsidR="00CD25D4" w:rsidRDefault="00CD25D4" w:rsidP="00CD25D4">
      <w:pPr>
        <w:pStyle w:val="Default"/>
      </w:pPr>
    </w:p>
    <w:p w14:paraId="08C9FD5A" w14:textId="77777777" w:rsidR="00CD25D4" w:rsidRDefault="00CD25D4" w:rsidP="00CD25D4">
      <w:pPr>
        <w:pStyle w:val="Default"/>
      </w:pPr>
    </w:p>
    <w:p w14:paraId="365374FE" w14:textId="77777777" w:rsidR="00CD25D4" w:rsidRPr="00CD25D4" w:rsidRDefault="00CD25D4" w:rsidP="00CD25D4">
      <w:pPr>
        <w:rPr>
          <w:lang w:val="en-GB"/>
        </w:rPr>
      </w:pPr>
    </w:p>
    <w:sectPr w:rsidR="00CD25D4" w:rsidRPr="00CD25D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8206F"/>
    <w:multiLevelType w:val="hybridMultilevel"/>
    <w:tmpl w:val="1396BBCA"/>
    <w:lvl w:ilvl="0" w:tplc="F5684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8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5104C2"/>
    <w:rsid w:val="00B30D6E"/>
    <w:rsid w:val="00B51792"/>
    <w:rsid w:val="00CD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4C2"/>
    <w:pPr>
      <w:ind w:left="720"/>
      <w:contextualSpacing/>
    </w:pPr>
  </w:style>
  <w:style w:type="paragraph" w:customStyle="1" w:styleId="Default">
    <w:name w:val="Default"/>
    <w:rsid w:val="00CD25D4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2024-02-29T04:32:00Z</dcterms:modified>
</cp:coreProperties>
</file>