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8BD1" w14:textId="77777777" w:rsidR="001A5E58" w:rsidRDefault="001A5E58">
      <w:pPr>
        <w:rPr>
          <w:lang w:val="en-US"/>
        </w:rPr>
      </w:pPr>
      <w:r w:rsidRPr="001A5E58">
        <w:rPr>
          <w:lang w:val="en-US"/>
        </w:rPr>
        <w:t xml:space="preserve">candidates should be able to: </w:t>
      </w:r>
    </w:p>
    <w:p w14:paraId="2165CD97" w14:textId="67BA868C" w:rsidR="00474DE7" w:rsidRPr="005F6C41" w:rsidRDefault="001A5E58" w:rsidP="005F6C41">
      <w:pPr>
        <w:rPr>
          <w:lang w:val="en-US"/>
        </w:rPr>
      </w:pPr>
      <w:r w:rsidRPr="001A5E58">
        <w:rPr>
          <w:lang w:val="en-US"/>
        </w:rPr>
        <w:t xml:space="preserve">Demonstrate knowledge of structured products with exotic option features. Including: </w:t>
      </w:r>
      <w:r w:rsidRPr="005F6C41">
        <w:rPr>
          <w:lang w:val="en-US"/>
        </w:rPr>
        <w:t>Compare and contrast simple options and exotic options</w:t>
      </w:r>
      <w:r w:rsidR="005F6C41" w:rsidRPr="005F6C41">
        <w:rPr>
          <w:lang w:val="en-US"/>
        </w:rPr>
        <w:t>.</w:t>
      </w:r>
      <w:r w:rsidRPr="005F6C41">
        <w:rPr>
          <w:lang w:val="en-US"/>
        </w:rPr>
        <w:t xml:space="preserve"> Understand how simple call and put options can be combined to provide principal protection</w:t>
      </w:r>
      <w:r w:rsidR="005F6C41" w:rsidRPr="005F6C41">
        <w:rPr>
          <w:lang w:val="en-US"/>
        </w:rPr>
        <w:t>.</w:t>
      </w:r>
      <w:r w:rsidRPr="005F6C41">
        <w:rPr>
          <w:lang w:val="en-US"/>
        </w:rPr>
        <w:t xml:space="preserve"> Define the participation rate</w:t>
      </w:r>
      <w:r w:rsidR="005F6C41" w:rsidRPr="005F6C41">
        <w:rPr>
          <w:lang w:val="en-US"/>
        </w:rPr>
        <w:t>.</w:t>
      </w:r>
      <w:r w:rsidRPr="005F6C41">
        <w:rPr>
          <w:lang w:val="en-US"/>
        </w:rPr>
        <w:t xml:space="preserve"> Illustrate how a cash-and-call strategy is related to put-call </w:t>
      </w:r>
      <w:proofErr w:type="spellStart"/>
      <w:proofErr w:type="gramStart"/>
      <w:r w:rsidRPr="005F6C41">
        <w:rPr>
          <w:lang w:val="en-US"/>
        </w:rPr>
        <w:t>parity</w:t>
      </w:r>
      <w:r w:rsidR="005F6C41" w:rsidRPr="005F6C41">
        <w:rPr>
          <w:lang w:val="en-US"/>
        </w:rPr>
        <w:t>.</w:t>
      </w:r>
      <w:r w:rsidRPr="005F6C41">
        <w:rPr>
          <w:lang w:val="en-US"/>
        </w:rPr>
        <w:t>Identify</w:t>
      </w:r>
      <w:proofErr w:type="spellEnd"/>
      <w:proofErr w:type="gramEnd"/>
      <w:r w:rsidRPr="005F6C41">
        <w:rPr>
          <w:lang w:val="en-US"/>
        </w:rPr>
        <w:t xml:space="preserve"> path-dependent options and binary options</w:t>
      </w:r>
      <w:r w:rsidR="005F6C41" w:rsidRPr="005F6C41">
        <w:rPr>
          <w:lang w:val="en-US"/>
        </w:rPr>
        <w:t>.</w:t>
      </w:r>
      <w:r w:rsidRPr="005F6C41">
        <w:rPr>
          <w:lang w:val="en-US"/>
        </w:rPr>
        <w:t xml:space="preserve"> Describe and apply barrier, knock-in, and active options</w:t>
      </w:r>
      <w:r w:rsidR="005F6C41" w:rsidRPr="005F6C41">
        <w:rPr>
          <w:lang w:val="en-US"/>
        </w:rPr>
        <w:t>.</w:t>
      </w:r>
      <w:r w:rsidRPr="005F6C41">
        <w:rPr>
          <w:lang w:val="en-US"/>
        </w:rPr>
        <w:t xml:space="preserve"> Describe the characteristics of in versus out and up versus down barrier options</w:t>
      </w:r>
      <w:r w:rsidR="005F6C41" w:rsidRPr="005F6C41">
        <w:rPr>
          <w:lang w:val="en-US"/>
        </w:rPr>
        <w:t>.</w:t>
      </w:r>
      <w:r w:rsidRPr="005F6C41">
        <w:rPr>
          <w:lang w:val="en-US"/>
        </w:rPr>
        <w:t xml:space="preserve"> Define spread options and look-back options</w:t>
      </w:r>
      <w:r w:rsidR="005F6C41" w:rsidRPr="005F6C41">
        <w:rPr>
          <w:lang w:val="en-US"/>
        </w:rPr>
        <w:t>.</w:t>
      </w:r>
      <w:r w:rsidRPr="005F6C41">
        <w:rPr>
          <w:lang w:val="en-US"/>
        </w:rPr>
        <w:t xml:space="preserve"> Define a </w:t>
      </w:r>
      <w:proofErr w:type="spellStart"/>
      <w:r w:rsidRPr="005F6C41">
        <w:rPr>
          <w:lang w:val="en-US"/>
        </w:rPr>
        <w:t>quanto</w:t>
      </w:r>
      <w:proofErr w:type="spellEnd"/>
      <w:r w:rsidRPr="005F6C41">
        <w:rPr>
          <w:lang w:val="en-US"/>
        </w:rPr>
        <w:t xml:space="preserve"> option</w:t>
      </w:r>
      <w:r w:rsidR="005F6C41" w:rsidRPr="005F6C41">
        <w:rPr>
          <w:lang w:val="en-US"/>
        </w:rPr>
        <w:t>.</w:t>
      </w:r>
    </w:p>
    <w:p w14:paraId="75375B0D" w14:textId="77777777" w:rsidR="005F6C41" w:rsidRDefault="005F6C41" w:rsidP="005F6C41">
      <w:pPr>
        <w:rPr>
          <w:lang w:val="en-US"/>
        </w:rPr>
      </w:pPr>
    </w:p>
    <w:p w14:paraId="0A60AED5" w14:textId="77777777" w:rsidR="005F6C41" w:rsidRDefault="005F6C41" w:rsidP="005F6C41">
      <w:pPr>
        <w:rPr>
          <w:lang w:val="en-US"/>
        </w:rPr>
      </w:pPr>
    </w:p>
    <w:p w14:paraId="2933AB19" w14:textId="77777777" w:rsidR="005F6C41" w:rsidRPr="002E23E3" w:rsidRDefault="005F6C41" w:rsidP="005F6C41">
      <w:pPr>
        <w:rPr>
          <w:rFonts w:ascii="Source Sans Pro" w:hAnsi="Source Sans Pro" w:cs="Source Sans Pro"/>
          <w:color w:val="000000"/>
          <w:kern w:val="0"/>
          <w:sz w:val="16"/>
          <w:szCs w:val="16"/>
          <w:lang w:val="en-US"/>
        </w:rPr>
      </w:pPr>
    </w:p>
    <w:sectPr w:rsidR="005F6C41" w:rsidRPr="002E23E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24C6A"/>
    <w:multiLevelType w:val="hybridMultilevel"/>
    <w:tmpl w:val="3578AB9A"/>
    <w:lvl w:ilvl="0" w:tplc="59FA3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1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A5E58"/>
    <w:rsid w:val="002E23E3"/>
    <w:rsid w:val="002E25B1"/>
    <w:rsid w:val="00474DE7"/>
    <w:rsid w:val="005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58"/>
    <w:pPr>
      <w:ind w:left="720"/>
      <w:contextualSpacing/>
    </w:pPr>
  </w:style>
  <w:style w:type="paragraph" w:customStyle="1" w:styleId="Default">
    <w:name w:val="Default"/>
    <w:rsid w:val="005F6C41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2024-02-29T04:34:00Z</dcterms:modified>
</cp:coreProperties>
</file>