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AF7B" w14:textId="77777777" w:rsidR="00F95800" w:rsidRDefault="00F95800">
      <w:pPr>
        <w:rPr>
          <w:lang w:val="en-US"/>
        </w:rPr>
      </w:pPr>
      <w:r w:rsidRPr="00F95800">
        <w:rPr>
          <w:lang w:val="en-US"/>
        </w:rPr>
        <w:t xml:space="preserve">The candidate should be able to: </w:t>
      </w:r>
    </w:p>
    <w:p w14:paraId="4C7A48FC" w14:textId="77777777" w:rsidR="00F95800" w:rsidRDefault="00F95800" w:rsidP="00F95800">
      <w:pPr>
        <w:pStyle w:val="ListParagraph"/>
        <w:numPr>
          <w:ilvl w:val="0"/>
          <w:numId w:val="1"/>
        </w:numPr>
        <w:rPr>
          <w:lang w:val="en-US"/>
        </w:rPr>
      </w:pPr>
      <w:r w:rsidRPr="00F95800">
        <w:rPr>
          <w:lang w:val="en-US"/>
        </w:rPr>
        <w:t xml:space="preserve">4.1.1 explain the systemic relationships and activities between business activities and social issues, including: globalization; automation and artificial intelligence (AI); inequality and wealth creation; digital disruption, social media, and access to electronic devices; changes to work, leisure time, and education; changes to individual rights and responsibilities and family structures; changing demographics; urbanization; and religion </w:t>
      </w:r>
    </w:p>
    <w:p w14:paraId="0E5871B7" w14:textId="77777777" w:rsidR="00F95800" w:rsidRDefault="00F95800" w:rsidP="00F95800">
      <w:pPr>
        <w:pStyle w:val="ListParagraph"/>
        <w:numPr>
          <w:ilvl w:val="0"/>
          <w:numId w:val="1"/>
        </w:numPr>
        <w:rPr>
          <w:lang w:val="en-US"/>
        </w:rPr>
      </w:pPr>
      <w:r w:rsidRPr="00F95800">
        <w:rPr>
          <w:lang w:val="en-US"/>
        </w:rPr>
        <w:t xml:space="preserve">4.1.2 assess key megatrends influencing social change in terms of potential impact on companies and their social practices: climate change; transition risk; water scarcity; pollution; mass migration; and loss and/or degradation of natural resources and ecosystem services </w:t>
      </w:r>
    </w:p>
    <w:p w14:paraId="493FBB91" w14:textId="77777777" w:rsidR="00F95800" w:rsidRDefault="00F95800" w:rsidP="00F95800">
      <w:pPr>
        <w:pStyle w:val="ListParagraph"/>
        <w:numPr>
          <w:ilvl w:val="0"/>
          <w:numId w:val="1"/>
        </w:numPr>
        <w:rPr>
          <w:lang w:val="en-US"/>
        </w:rPr>
      </w:pPr>
      <w:r w:rsidRPr="00F95800">
        <w:rPr>
          <w:lang w:val="en-US"/>
        </w:rPr>
        <w:t xml:space="preserve">4.1.3 explain key social concepts, including: human capital: development, employment standards, and health and safety; product liability/consumer protection: safety, quality, health and demographic risks, and data privacy and security; stakeholder opposition/controversial sourcing; social opportunities: access to communications, finance, and health and nutrition; social and news media; animal welfare and microbial resistance </w:t>
      </w:r>
    </w:p>
    <w:p w14:paraId="2DC6F05E" w14:textId="77777777" w:rsidR="00F95800" w:rsidRDefault="00F95800" w:rsidP="00F95800">
      <w:pPr>
        <w:pStyle w:val="ListParagraph"/>
        <w:numPr>
          <w:ilvl w:val="0"/>
          <w:numId w:val="1"/>
        </w:numPr>
        <w:rPr>
          <w:lang w:val="en-US"/>
        </w:rPr>
      </w:pPr>
      <w:r w:rsidRPr="00F95800">
        <w:rPr>
          <w:lang w:val="en-US"/>
        </w:rPr>
        <w:t xml:space="preserve">4.1.4 assess material impacts of social issues on potential investment opportunities and the dangers of overlooking them, including: changing demographics; digitization; individual rights and responsibilities; family structures and roles; education and work; faith-based ESG investing and exercise of religion; inequality; and globalization </w:t>
      </w:r>
    </w:p>
    <w:p w14:paraId="528A8D95" w14:textId="77777777" w:rsidR="00F95800" w:rsidRDefault="00F95800" w:rsidP="00F95800">
      <w:pPr>
        <w:pStyle w:val="ListParagraph"/>
        <w:numPr>
          <w:ilvl w:val="0"/>
          <w:numId w:val="1"/>
        </w:numPr>
        <w:rPr>
          <w:lang w:val="en-US"/>
        </w:rPr>
      </w:pPr>
      <w:r w:rsidRPr="00F95800">
        <w:rPr>
          <w:lang w:val="en-US"/>
        </w:rPr>
        <w:t xml:space="preserve">4.1.5 identify approaches to social analysis at country, sector, and company levels </w:t>
      </w:r>
    </w:p>
    <w:p w14:paraId="2165CD97" w14:textId="4400174C" w:rsidR="00474DE7" w:rsidRPr="00F95800" w:rsidRDefault="00F95800" w:rsidP="00F95800">
      <w:pPr>
        <w:pStyle w:val="ListParagraph"/>
        <w:numPr>
          <w:ilvl w:val="0"/>
          <w:numId w:val="1"/>
        </w:numPr>
        <w:rPr>
          <w:lang w:val="en-US"/>
        </w:rPr>
      </w:pPr>
      <w:r w:rsidRPr="00F95800">
        <w:rPr>
          <w:lang w:val="en-US"/>
        </w:rPr>
        <w:t>4.1.6 apply material social factors to: risk assessment; quality of management; ratio analysis; and financial modeling</w:t>
      </w:r>
    </w:p>
    <w:sectPr w:rsidR="00474DE7" w:rsidRPr="00F958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1175B"/>
    <w:multiLevelType w:val="hybridMultilevel"/>
    <w:tmpl w:val="DAE88748"/>
    <w:lvl w:ilvl="0" w:tplc="C44AE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95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9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2023-10-03T16:46:00Z</dcterms:modified>
</cp:coreProperties>
</file>