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E9A6" w14:textId="77777777" w:rsidR="00BC7565" w:rsidRDefault="00BC7565">
      <w:pPr>
        <w:rPr>
          <w:lang w:val="en-US"/>
        </w:rPr>
      </w:pPr>
      <w:r w:rsidRPr="00BC7565">
        <w:rPr>
          <w:lang w:val="en-US"/>
        </w:rPr>
        <w:t xml:space="preserve">The candidate should be able to: </w:t>
      </w:r>
    </w:p>
    <w:p w14:paraId="74EE8CEC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 xml:space="preserve">7.1.1 explain the aims and objectives of integrating ESG into the investment process </w:t>
      </w:r>
    </w:p>
    <w:p w14:paraId="09698740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 xml:space="preserve">7.1.2 describe different approaches of integrating ESG analysis into the investment process </w:t>
      </w:r>
    </w:p>
    <w:p w14:paraId="46399873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 xml:space="preserve">7.1.3 describe qualitative approaches to ESG analysis across a range of asset classes </w:t>
      </w:r>
    </w:p>
    <w:p w14:paraId="7D752E7F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 xml:space="preserve">7.1.4 describe quantitative approaches to ESG analysis across a range of asset classes </w:t>
      </w:r>
    </w:p>
    <w:p w14:paraId="0D1D5EC5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 xml:space="preserve">7.1.5 identify tangible and intangible material ESG-related factors through both qualitative and quantitative approaches </w:t>
      </w:r>
    </w:p>
    <w:p w14:paraId="5A6F993E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 xml:space="preserve">7.1.6 describe how scorecards may be developed and constructed to assess ESG factors </w:t>
      </w:r>
    </w:p>
    <w:p w14:paraId="4CB5210C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 xml:space="preserve">7.1.7 assess ESG issues using risk mapping methodologies </w:t>
      </w:r>
    </w:p>
    <w:p w14:paraId="2C73E629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 xml:space="preserve">7.1.8 explain how ESG complements traditional financial analysis </w:t>
      </w:r>
    </w:p>
    <w:p w14:paraId="52F5CC76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 xml:space="preserve">7.1.9 analyze how ESG factors may affect industry and company performance </w:t>
      </w:r>
    </w:p>
    <w:p w14:paraId="4E0DEE26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 xml:space="preserve">7.1.10 analyze how ESG factors may affect security valuation across a range of asset classes </w:t>
      </w:r>
    </w:p>
    <w:p w14:paraId="532A3FA2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 xml:space="preserve">7.1.11 interpret a company’s disclosure on selected ESG topics </w:t>
      </w:r>
    </w:p>
    <w:p w14:paraId="78B367BA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 xml:space="preserve">7.1.12 apply the range of approaches to ESG analysis and integration across a range of asset classes </w:t>
      </w:r>
    </w:p>
    <w:p w14:paraId="1ADC217D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 xml:space="preserve">7.1.13 describe the challenges of undertaking ESG analysis across different geographic regions and cultures </w:t>
      </w:r>
    </w:p>
    <w:p w14:paraId="5E006885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 xml:space="preserve">7.1.14 describe the challenges of identifying and assessing material ESG issues </w:t>
      </w:r>
    </w:p>
    <w:p w14:paraId="065AC4FE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 xml:space="preserve">7.1.15 describe the challenges of integrating ESG analysis into a firm’s investment process </w:t>
      </w:r>
    </w:p>
    <w:p w14:paraId="414DB4E1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>7.1.16 explain the approaches taken across a range of ESG integration databases and software available, and the nature of the information provided</w:t>
      </w:r>
      <w:r w:rsidRPr="00BC7565">
        <w:rPr>
          <w:lang w:val="en-US"/>
        </w:rPr>
        <w:t xml:space="preserve"> </w:t>
      </w:r>
    </w:p>
    <w:p w14:paraId="54A51E7F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 xml:space="preserve">7.1.17 identify the main providers of screening services or tools, similarities and differences in their methodologies, and the aims, benefits and limitations of using them </w:t>
      </w:r>
    </w:p>
    <w:p w14:paraId="72225A88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 xml:space="preserve">7.1.18 describe the limitations and constraints of information provided by ESG integration databases </w:t>
      </w:r>
    </w:p>
    <w:p w14:paraId="05CDEAC5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 xml:space="preserve">7.1.19 describe primary and secondary sources of ESG data and information </w:t>
      </w:r>
    </w:p>
    <w:p w14:paraId="69E4F42C" w14:textId="77777777" w:rsid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 xml:space="preserve">7.1.20 describe other uses of ESG and sustainability systems data </w:t>
      </w:r>
    </w:p>
    <w:p w14:paraId="2165CD97" w14:textId="47B445C2" w:rsidR="00474DE7" w:rsidRPr="00BC7565" w:rsidRDefault="00BC7565" w:rsidP="00BC7565">
      <w:pPr>
        <w:pStyle w:val="ListParagraph"/>
        <w:numPr>
          <w:ilvl w:val="0"/>
          <w:numId w:val="1"/>
        </w:numPr>
        <w:rPr>
          <w:lang w:val="en-US"/>
        </w:rPr>
      </w:pPr>
      <w:r w:rsidRPr="00BC7565">
        <w:rPr>
          <w:lang w:val="en-US"/>
        </w:rPr>
        <w:t>7.1.21 explain how Credit Rating Agencies (CRAs) approach ESG Credit Scoring</w:t>
      </w:r>
    </w:p>
    <w:sectPr w:rsidR="00474DE7" w:rsidRPr="00BC756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E4BD9"/>
    <w:multiLevelType w:val="hybridMultilevel"/>
    <w:tmpl w:val="065C797C"/>
    <w:lvl w:ilvl="0" w:tplc="25045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94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BC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2023-10-03T16:49:00Z</dcterms:modified>
</cp:coreProperties>
</file>