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E5CD" w14:textId="77777777" w:rsidR="00B80147" w:rsidRDefault="00B80147" w:rsidP="00B80147">
      <w:pPr>
        <w:pStyle w:val="Heading6"/>
        <w:ind w:left="2860"/>
      </w:pPr>
      <w:r>
        <w:rPr>
          <w:w w:val="75"/>
        </w:rPr>
        <w:t>The</w:t>
      </w:r>
      <w:r>
        <w:rPr>
          <w:spacing w:val="-8"/>
          <w:w w:val="75"/>
        </w:rPr>
        <w:t xml:space="preserve"> </w:t>
      </w:r>
      <w:r>
        <w:rPr>
          <w:w w:val="75"/>
        </w:rPr>
        <w:t>candidate</w:t>
      </w:r>
      <w:r>
        <w:rPr>
          <w:spacing w:val="-8"/>
          <w:w w:val="75"/>
        </w:rPr>
        <w:t xml:space="preserve"> </w:t>
      </w:r>
      <w:r>
        <w:rPr>
          <w:w w:val="75"/>
        </w:rPr>
        <w:t>should</w:t>
      </w:r>
      <w:r>
        <w:rPr>
          <w:spacing w:val="-7"/>
          <w:w w:val="75"/>
        </w:rPr>
        <w:t xml:space="preserve"> </w:t>
      </w:r>
      <w:r>
        <w:rPr>
          <w:w w:val="75"/>
        </w:rPr>
        <w:t>be</w:t>
      </w:r>
      <w:r>
        <w:rPr>
          <w:spacing w:val="-8"/>
          <w:w w:val="75"/>
        </w:rPr>
        <w:t xml:space="preserve"> </w:t>
      </w:r>
      <w:r>
        <w:rPr>
          <w:w w:val="75"/>
        </w:rPr>
        <w:t>able</w:t>
      </w:r>
      <w:r>
        <w:rPr>
          <w:spacing w:val="-8"/>
          <w:w w:val="75"/>
        </w:rPr>
        <w:t xml:space="preserve"> </w:t>
      </w:r>
      <w:r>
        <w:rPr>
          <w:w w:val="75"/>
        </w:rPr>
        <w:t>to:</w:t>
      </w:r>
    </w:p>
    <w:p w14:paraId="142F977B" w14:textId="77777777" w:rsidR="00B80147" w:rsidRDefault="00B80147" w:rsidP="00B80147">
      <w:pPr>
        <w:pStyle w:val="ListParagraph"/>
        <w:numPr>
          <w:ilvl w:val="1"/>
          <w:numId w:val="1"/>
        </w:numPr>
        <w:tabs>
          <w:tab w:val="left" w:pos="3100"/>
        </w:tabs>
        <w:spacing w:before="81" w:line="259" w:lineRule="auto"/>
        <w:ind w:left="3100" w:right="1664"/>
        <w:rPr>
          <w:sz w:val="20"/>
        </w:rPr>
      </w:pPr>
      <w:r>
        <w:rPr>
          <w:w w:val="105"/>
          <w:sz w:val="20"/>
        </w:rPr>
        <w:t>compare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free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cash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flow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firm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(FCFF)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free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cash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flow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equity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(FCFE) approaches to valuation</w:t>
      </w:r>
    </w:p>
    <w:p w14:paraId="00D31165" w14:textId="77777777" w:rsidR="00B80147" w:rsidRDefault="00B80147" w:rsidP="00B80147">
      <w:pPr>
        <w:pStyle w:val="ListParagraph"/>
        <w:numPr>
          <w:ilvl w:val="1"/>
          <w:numId w:val="1"/>
        </w:numPr>
        <w:tabs>
          <w:tab w:val="left" w:pos="3100"/>
        </w:tabs>
        <w:spacing w:line="229" w:lineRule="exact"/>
        <w:ind w:left="3100"/>
        <w:rPr>
          <w:sz w:val="20"/>
        </w:rPr>
      </w:pPr>
      <w:r>
        <w:rPr>
          <w:w w:val="105"/>
          <w:sz w:val="20"/>
        </w:rPr>
        <w:t>explain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ownership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perspective implicit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FCFE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approach</w:t>
      </w:r>
    </w:p>
    <w:p w14:paraId="3C4F0B04" w14:textId="4DD15CA4" w:rsidR="00B80147" w:rsidRDefault="00B80147" w:rsidP="00B80147">
      <w:pPr>
        <w:pStyle w:val="ListParagraph"/>
        <w:numPr>
          <w:ilvl w:val="1"/>
          <w:numId w:val="1"/>
        </w:numPr>
        <w:tabs>
          <w:tab w:val="left" w:pos="3100"/>
        </w:tabs>
        <w:spacing w:before="20" w:line="259" w:lineRule="auto"/>
        <w:ind w:left="3100" w:right="1201"/>
        <w:rPr>
          <w:sz w:val="20"/>
        </w:rPr>
      </w:pPr>
      <w:r>
        <w:rPr>
          <w:w w:val="105"/>
          <w:sz w:val="20"/>
        </w:rPr>
        <w:t>explain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appropriate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adjustments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net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income,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earnings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before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interest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taxes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(EBIT),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earnings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before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interest,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taxes,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depreciation,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amortization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(EBITDA),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cash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flow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operations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(CFO)</w:t>
      </w:r>
      <w:r w:rsidR="00222F22">
        <w:rPr>
          <w:spacing w:val="-7"/>
          <w:w w:val="105"/>
          <w:sz w:val="20"/>
        </w:rPr>
        <w:t>.</w:t>
      </w:r>
    </w:p>
    <w:p w14:paraId="5899A82A" w14:textId="77777777" w:rsidR="00B80147" w:rsidRDefault="00B80147" w:rsidP="00B80147">
      <w:pPr>
        <w:pStyle w:val="ListParagraph"/>
        <w:numPr>
          <w:ilvl w:val="1"/>
          <w:numId w:val="1"/>
        </w:numPr>
        <w:tabs>
          <w:tab w:val="left" w:pos="3100"/>
        </w:tabs>
        <w:spacing w:before="20"/>
        <w:ind w:left="3100"/>
        <w:rPr>
          <w:sz w:val="20"/>
        </w:rPr>
      </w:pPr>
      <w:r>
        <w:rPr>
          <w:w w:val="105"/>
          <w:sz w:val="20"/>
        </w:rPr>
        <w:t>describe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approaches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forecasting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FCFF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FCFE</w:t>
      </w:r>
    </w:p>
    <w:p w14:paraId="19D538DD" w14:textId="77777777" w:rsidR="00B80147" w:rsidRDefault="00B80147" w:rsidP="00B80147">
      <w:pPr>
        <w:pStyle w:val="ListParagraph"/>
        <w:numPr>
          <w:ilvl w:val="1"/>
          <w:numId w:val="1"/>
        </w:numPr>
        <w:tabs>
          <w:tab w:val="left" w:pos="3100"/>
        </w:tabs>
        <w:spacing w:before="20" w:line="259" w:lineRule="auto"/>
        <w:ind w:left="3100" w:right="1222"/>
        <w:rPr>
          <w:sz w:val="20"/>
        </w:rPr>
      </w:pPr>
      <w:r>
        <w:rPr>
          <w:w w:val="105"/>
          <w:sz w:val="20"/>
        </w:rPr>
        <w:t>explain how dividends, share repurchases, share issues, and changes in leverage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affect future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FCFF and FCFE</w:t>
      </w:r>
    </w:p>
    <w:p w14:paraId="23F33574" w14:textId="77777777" w:rsidR="00B80147" w:rsidRDefault="00B80147" w:rsidP="00B80147">
      <w:pPr>
        <w:pStyle w:val="ListParagraph"/>
        <w:numPr>
          <w:ilvl w:val="1"/>
          <w:numId w:val="1"/>
        </w:numPr>
        <w:tabs>
          <w:tab w:val="left" w:pos="3100"/>
        </w:tabs>
        <w:spacing w:line="229" w:lineRule="exact"/>
        <w:ind w:left="3100"/>
        <w:rPr>
          <w:sz w:val="20"/>
        </w:rPr>
      </w:pPr>
      <w:r>
        <w:rPr>
          <w:w w:val="105"/>
          <w:sz w:val="20"/>
        </w:rPr>
        <w:t>compare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FCFE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dividend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discount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models</w:t>
      </w:r>
    </w:p>
    <w:p w14:paraId="3FFAD4EC" w14:textId="77777777" w:rsidR="00B80147" w:rsidRDefault="00B80147" w:rsidP="00B80147">
      <w:pPr>
        <w:pStyle w:val="ListParagraph"/>
        <w:numPr>
          <w:ilvl w:val="1"/>
          <w:numId w:val="1"/>
        </w:numPr>
        <w:tabs>
          <w:tab w:val="left" w:pos="3100"/>
        </w:tabs>
        <w:spacing w:before="20"/>
        <w:ind w:left="3100"/>
        <w:rPr>
          <w:sz w:val="20"/>
        </w:rPr>
      </w:pPr>
      <w:r>
        <w:rPr>
          <w:sz w:val="20"/>
        </w:rPr>
        <w:t>explain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use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sensitivity</w:t>
      </w:r>
      <w:r>
        <w:rPr>
          <w:spacing w:val="15"/>
          <w:sz w:val="20"/>
        </w:rPr>
        <w:t xml:space="preserve"> </w:t>
      </w:r>
      <w:r>
        <w:rPr>
          <w:sz w:val="20"/>
        </w:rPr>
        <w:t>analysis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FCFF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FCFE</w:t>
      </w:r>
      <w:r>
        <w:rPr>
          <w:spacing w:val="15"/>
          <w:sz w:val="20"/>
        </w:rPr>
        <w:t xml:space="preserve"> </w:t>
      </w:r>
      <w:r>
        <w:rPr>
          <w:sz w:val="20"/>
        </w:rPr>
        <w:t>valuations</w:t>
      </w:r>
    </w:p>
    <w:p w14:paraId="14C7440B" w14:textId="77777777" w:rsidR="00B80147" w:rsidRDefault="00B80147" w:rsidP="00B80147">
      <w:pPr>
        <w:pStyle w:val="ListParagraph"/>
        <w:numPr>
          <w:ilvl w:val="1"/>
          <w:numId w:val="1"/>
        </w:numPr>
        <w:tabs>
          <w:tab w:val="left" w:pos="3100"/>
        </w:tabs>
        <w:spacing w:before="20" w:line="259" w:lineRule="auto"/>
        <w:ind w:left="3100" w:right="1566"/>
        <w:rPr>
          <w:sz w:val="20"/>
        </w:rPr>
      </w:pPr>
      <w:r>
        <w:rPr>
          <w:w w:val="105"/>
          <w:sz w:val="20"/>
        </w:rPr>
        <w:t>explain the single-stage (stable-growth), two-stage, and three-stage FCFF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 FCFE models and justify the selection of the appropriate model given a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company’s characteristics</w:t>
      </w:r>
    </w:p>
    <w:p w14:paraId="3BFF97F0" w14:textId="77777777" w:rsidR="00B80147" w:rsidRDefault="00B80147" w:rsidP="00B80147">
      <w:pPr>
        <w:pStyle w:val="ListParagraph"/>
        <w:numPr>
          <w:ilvl w:val="1"/>
          <w:numId w:val="1"/>
        </w:numPr>
        <w:tabs>
          <w:tab w:val="left" w:pos="3100"/>
        </w:tabs>
        <w:spacing w:before="20" w:line="259" w:lineRule="auto"/>
        <w:ind w:left="3100" w:right="1235"/>
        <w:rPr>
          <w:sz w:val="20"/>
        </w:rPr>
      </w:pPr>
      <w:r>
        <w:rPr>
          <w:w w:val="105"/>
          <w:sz w:val="20"/>
        </w:rPr>
        <w:t>describe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approaches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calculating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terminal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multistage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valuation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model; and</w:t>
      </w:r>
    </w:p>
    <w:p w14:paraId="2165CD97" w14:textId="77777777" w:rsidR="00474DE7" w:rsidRPr="00B80147" w:rsidRDefault="00474DE7">
      <w:pPr>
        <w:rPr>
          <w:lang w:val="en-US"/>
        </w:rPr>
      </w:pPr>
    </w:p>
    <w:sectPr w:rsidR="00474DE7" w:rsidRPr="00B8014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45A34"/>
    <w:multiLevelType w:val="hybridMultilevel"/>
    <w:tmpl w:val="6FA2FF18"/>
    <w:lvl w:ilvl="0" w:tplc="05EC9E68">
      <w:numFmt w:val="bullet"/>
      <w:lvlText w:val="□"/>
      <w:lvlJc w:val="left"/>
      <w:pPr>
        <w:ind w:left="1320" w:hanging="24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74FEB69A">
      <w:numFmt w:val="bullet"/>
      <w:lvlText w:val="□"/>
      <w:lvlJc w:val="left"/>
      <w:pPr>
        <w:ind w:left="3120" w:hanging="24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B99AE7E6">
      <w:numFmt w:val="bullet"/>
      <w:lvlText w:val="•"/>
      <w:lvlJc w:val="left"/>
      <w:pPr>
        <w:ind w:left="3120" w:hanging="240"/>
      </w:pPr>
      <w:rPr>
        <w:lang w:val="en-US" w:eastAsia="en-US" w:bidi="ar-SA"/>
      </w:rPr>
    </w:lvl>
    <w:lvl w:ilvl="3" w:tplc="25BC0B7C">
      <w:numFmt w:val="bullet"/>
      <w:lvlText w:val="•"/>
      <w:lvlJc w:val="left"/>
      <w:pPr>
        <w:ind w:left="4110" w:hanging="240"/>
      </w:pPr>
      <w:rPr>
        <w:lang w:val="en-US" w:eastAsia="en-US" w:bidi="ar-SA"/>
      </w:rPr>
    </w:lvl>
    <w:lvl w:ilvl="4" w:tplc="E34EDA36">
      <w:numFmt w:val="bullet"/>
      <w:lvlText w:val="•"/>
      <w:lvlJc w:val="left"/>
      <w:pPr>
        <w:ind w:left="5100" w:hanging="240"/>
      </w:pPr>
      <w:rPr>
        <w:lang w:val="en-US" w:eastAsia="en-US" w:bidi="ar-SA"/>
      </w:rPr>
    </w:lvl>
    <w:lvl w:ilvl="5" w:tplc="DDC66E3E">
      <w:numFmt w:val="bullet"/>
      <w:lvlText w:val="•"/>
      <w:lvlJc w:val="left"/>
      <w:pPr>
        <w:ind w:left="6090" w:hanging="240"/>
      </w:pPr>
      <w:rPr>
        <w:lang w:val="en-US" w:eastAsia="en-US" w:bidi="ar-SA"/>
      </w:rPr>
    </w:lvl>
    <w:lvl w:ilvl="6" w:tplc="A4281D1C">
      <w:numFmt w:val="bullet"/>
      <w:lvlText w:val="•"/>
      <w:lvlJc w:val="left"/>
      <w:pPr>
        <w:ind w:left="7080" w:hanging="240"/>
      </w:pPr>
      <w:rPr>
        <w:lang w:val="en-US" w:eastAsia="en-US" w:bidi="ar-SA"/>
      </w:rPr>
    </w:lvl>
    <w:lvl w:ilvl="7" w:tplc="0D082F84">
      <w:numFmt w:val="bullet"/>
      <w:lvlText w:val="•"/>
      <w:lvlJc w:val="left"/>
      <w:pPr>
        <w:ind w:left="8070" w:hanging="240"/>
      </w:pPr>
      <w:rPr>
        <w:lang w:val="en-US" w:eastAsia="en-US" w:bidi="ar-SA"/>
      </w:rPr>
    </w:lvl>
    <w:lvl w:ilvl="8" w:tplc="2BB8AC60">
      <w:numFmt w:val="bullet"/>
      <w:lvlText w:val="•"/>
      <w:lvlJc w:val="left"/>
      <w:pPr>
        <w:ind w:left="9060" w:hanging="240"/>
      </w:pPr>
      <w:rPr>
        <w:lang w:val="en-US" w:eastAsia="en-US" w:bidi="ar-SA"/>
      </w:rPr>
    </w:lvl>
  </w:abstractNum>
  <w:num w:numId="1" w16cid:durableId="1253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22F22"/>
    <w:rsid w:val="002E25B1"/>
    <w:rsid w:val="00474DE7"/>
    <w:rsid w:val="00B8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semiHidden/>
    <w:unhideWhenUsed/>
    <w:qFormat/>
    <w:rsid w:val="00B80147"/>
    <w:pPr>
      <w:widowControl w:val="0"/>
      <w:autoSpaceDE w:val="0"/>
      <w:autoSpaceDN w:val="0"/>
      <w:spacing w:before="68" w:after="0" w:line="240" w:lineRule="auto"/>
      <w:ind w:left="2880"/>
      <w:outlineLvl w:val="5"/>
    </w:pPr>
    <w:rPr>
      <w:rFonts w:ascii="Verdana" w:eastAsia="Verdana" w:hAnsi="Verdana" w:cs="Verdana"/>
      <w:b/>
      <w:bCs/>
      <w:i/>
      <w:iCs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B80147"/>
    <w:rPr>
      <w:rFonts w:ascii="Verdana" w:eastAsia="Verdana" w:hAnsi="Verdana" w:cs="Verdana"/>
      <w:b/>
      <w:bCs/>
      <w:i/>
      <w:iCs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80147"/>
    <w:pPr>
      <w:widowControl w:val="0"/>
      <w:autoSpaceDE w:val="0"/>
      <w:autoSpaceDN w:val="0"/>
      <w:spacing w:after="0" w:line="240" w:lineRule="auto"/>
      <w:ind w:left="1320" w:hanging="24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Kateryna Myrko</cp:lastModifiedBy>
  <cp:revision>3</cp:revision>
  <dcterms:created xsi:type="dcterms:W3CDTF">2023-10-03T09:26:00Z</dcterms:created>
  <dcterms:modified xsi:type="dcterms:W3CDTF">2024-02-04T11:05:00Z</dcterms:modified>
</cp:coreProperties>
</file>