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BEB3" w14:textId="77777777" w:rsidR="00B46CC4" w:rsidRDefault="00B46CC4" w:rsidP="00B46CC4">
      <w:pPr>
        <w:rPr>
          <w:lang w:val="en-GB"/>
        </w:rPr>
      </w:pPr>
      <w:r>
        <w:rPr>
          <w:lang w:val="en-GB"/>
        </w:rPr>
        <w:t>The candidate should be able to:</w:t>
      </w:r>
    </w:p>
    <w:p w14:paraId="03395950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Discuss the evolution of international climate policy.</w:t>
      </w:r>
    </w:p>
    <w:p w14:paraId="4A241546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Understand the relative scale of emissions by country.</w:t>
      </w:r>
    </w:p>
    <w:p w14:paraId="6DECBC44" w14:textId="1C31652B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Summarize the history, outcomes, and obligations of major international climate agreements, and distinguish from</w:t>
      </w:r>
      <w:r>
        <w:rPr>
          <w:b/>
          <w:bCs/>
          <w:lang w:val="en-GB"/>
        </w:rPr>
        <w:t xml:space="preserve"> </w:t>
      </w:r>
      <w:r w:rsidRPr="00B46CC4">
        <w:rPr>
          <w:b/>
          <w:bCs/>
          <w:lang w:val="en-GB"/>
        </w:rPr>
        <w:t>the goals set in the Paris Agreement.</w:t>
      </w:r>
    </w:p>
    <w:p w14:paraId="2DFF6A2D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Understand characteristics of the Paris Agreement.</w:t>
      </w:r>
    </w:p>
    <w:p w14:paraId="1AFC5E3D" w14:textId="3D71F38A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Explain the structure, benefits, and drawbacks of carbon pricing policies, including carbon taxes and emissions</w:t>
      </w:r>
      <w:r>
        <w:rPr>
          <w:b/>
          <w:bCs/>
          <w:lang w:val="en-GB"/>
        </w:rPr>
        <w:t xml:space="preserve"> </w:t>
      </w:r>
      <w:r w:rsidRPr="00B46CC4">
        <w:rPr>
          <w:b/>
          <w:bCs/>
          <w:lang w:val="en-GB"/>
        </w:rPr>
        <w:t>trading schemes.</w:t>
      </w:r>
    </w:p>
    <w:p w14:paraId="5EB80354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Describe sector-specific climate policies, such as the transportation and power generation sectors.</w:t>
      </w:r>
    </w:p>
    <w:p w14:paraId="54649E0F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Explain how climate policy occurs at the national and subnational levels.</w:t>
      </w:r>
    </w:p>
    <w:p w14:paraId="3310788C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Describe and differentiate Scope 1, 2, and 3 emissions.</w:t>
      </w:r>
    </w:p>
    <w:p w14:paraId="19ED5732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Recognize the challenges associated with accounting for Scope 3 emissions.</w:t>
      </w:r>
    </w:p>
    <w:p w14:paraId="721B55CB" w14:textId="1C125A9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Differentiate the types of private-sector sustainability and climate investment policies, and how public policy has</w:t>
      </w:r>
      <w:r>
        <w:rPr>
          <w:b/>
          <w:bCs/>
          <w:lang w:val="en-GB"/>
        </w:rPr>
        <w:t xml:space="preserve"> </w:t>
      </w:r>
      <w:r w:rsidRPr="00B46CC4">
        <w:rPr>
          <w:b/>
          <w:bCs/>
          <w:lang w:val="en-GB"/>
        </w:rPr>
        <w:t>been used to promote adoption of green finance.</w:t>
      </w:r>
    </w:p>
    <w:p w14:paraId="1DB748E8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Describe the function, purpose, and challenges of green taxonomies.</w:t>
      </w:r>
    </w:p>
    <w:p w14:paraId="1B749F03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Discuss how central banks incorporate climate change into supervision practices.</w:t>
      </w:r>
    </w:p>
    <w:p w14:paraId="6404E871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Identify methods used to enforce sustainable investment and disclosure policies.</w:t>
      </w:r>
    </w:p>
    <w:p w14:paraId="2B56134A" w14:textId="726CDA9C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Describe the trends in private-sector climate frameworks and identify important climate</w:t>
      </w:r>
      <w:r>
        <w:rPr>
          <w:b/>
          <w:bCs/>
          <w:lang w:val="en-GB"/>
        </w:rPr>
        <w:t xml:space="preserve"> </w:t>
      </w:r>
      <w:r w:rsidRPr="00B46CC4">
        <w:rPr>
          <w:b/>
          <w:bCs/>
          <w:lang w:val="en-GB"/>
        </w:rPr>
        <w:t>groupings.</w:t>
      </w:r>
    </w:p>
    <w:p w14:paraId="202EC85D" w14:textId="77777777" w:rsidR="00B46CC4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Understand the differences between climate-related risk and nature-related risk.</w:t>
      </w:r>
    </w:p>
    <w:p w14:paraId="6090F88B" w14:textId="3DC96064" w:rsidR="004D538D" w:rsidRPr="00B46CC4" w:rsidRDefault="00B46CC4" w:rsidP="00B46CC4">
      <w:pPr>
        <w:rPr>
          <w:b/>
          <w:bCs/>
          <w:lang w:val="en-GB"/>
        </w:rPr>
      </w:pPr>
      <w:r w:rsidRPr="00B46CC4">
        <w:rPr>
          <w:b/>
          <w:bCs/>
          <w:lang w:val="en-GB"/>
        </w:rPr>
        <w:t>• Explain the broader societal and cultural impacts of climate change and policies.</w:t>
      </w:r>
    </w:p>
    <w:sectPr w:rsidR="004D538D" w:rsidRPr="00B46C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F4"/>
    <w:rsid w:val="004D538D"/>
    <w:rsid w:val="009B56F4"/>
    <w:rsid w:val="00B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B68A"/>
  <w15:chartTrackingRefBased/>
  <w15:docId w15:val="{BDB69FAF-DB9F-4BC4-8650-33E541B9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2023-10-05T12:53:00Z</dcterms:created>
  <dcterms:modified xsi:type="dcterms:W3CDTF">2023-10-05T12:54:00Z</dcterms:modified>
</cp:coreProperties>
</file>