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9CC6" w14:textId="35D37101" w:rsidR="009F433F" w:rsidRPr="009F433F" w:rsidRDefault="009F433F" w:rsidP="009F433F">
      <w:pPr>
        <w:rPr>
          <w:lang w:val="en-GB"/>
        </w:rPr>
      </w:pPr>
      <w:r w:rsidRPr="009F433F">
        <w:rPr>
          <w:lang w:val="en-GB"/>
        </w:rPr>
        <w:t>Th</w:t>
      </w:r>
      <w:r>
        <w:rPr>
          <w:lang w:val="en-GB"/>
        </w:rPr>
        <w:t xml:space="preserve">e candidate should be able to: </w:t>
      </w:r>
    </w:p>
    <w:p w14:paraId="00EE1737" w14:textId="2990D351" w:rsidR="009F433F" w:rsidRPr="00B86194" w:rsidRDefault="009F433F" w:rsidP="009F433F">
      <w:pPr>
        <w:rPr>
          <w:b/>
          <w:bCs/>
        </w:rPr>
      </w:pPr>
      <w:r w:rsidRPr="00B86194">
        <w:rPr>
          <w:b/>
          <w:bCs/>
        </w:rPr>
        <w:t>• Define and describe sustainable, green, and climate finance and understand their application.</w:t>
      </w:r>
    </w:p>
    <w:p w14:paraId="48FD3F45" w14:textId="77777777" w:rsidR="009F433F" w:rsidRPr="00B86194" w:rsidRDefault="009F433F" w:rsidP="009F433F">
      <w:pPr>
        <w:rPr>
          <w:b/>
          <w:bCs/>
        </w:rPr>
      </w:pPr>
      <w:r w:rsidRPr="00B86194">
        <w:rPr>
          <w:b/>
          <w:bCs/>
        </w:rPr>
        <w:t>• Identify trends and flows in sustainable, green, and climate finance.</w:t>
      </w:r>
    </w:p>
    <w:p w14:paraId="36710CF0" w14:textId="77777777" w:rsidR="009F433F" w:rsidRPr="00B86194" w:rsidRDefault="009F433F" w:rsidP="009F433F">
      <w:pPr>
        <w:rPr>
          <w:b/>
          <w:bCs/>
        </w:rPr>
      </w:pPr>
      <w:r w:rsidRPr="00B86194">
        <w:rPr>
          <w:b/>
          <w:bCs/>
        </w:rPr>
        <w:t>• Describe green, social, and sustainable bonds.</w:t>
      </w:r>
    </w:p>
    <w:p w14:paraId="2A0A3472" w14:textId="77777777" w:rsidR="009F433F" w:rsidRPr="00B86194" w:rsidRDefault="009F433F" w:rsidP="009F433F">
      <w:pPr>
        <w:rPr>
          <w:b/>
          <w:bCs/>
        </w:rPr>
      </w:pPr>
      <w:r w:rsidRPr="00B86194">
        <w:rPr>
          <w:b/>
          <w:bCs/>
        </w:rPr>
        <w:t>• Explain the core components of the Green Bond Principles.</w:t>
      </w:r>
    </w:p>
    <w:p w14:paraId="648ACA69" w14:textId="77777777" w:rsidR="009F433F" w:rsidRPr="00B86194" w:rsidRDefault="009F433F" w:rsidP="009F433F">
      <w:pPr>
        <w:rPr>
          <w:b/>
          <w:bCs/>
        </w:rPr>
      </w:pPr>
      <w:r w:rsidRPr="00B86194">
        <w:rPr>
          <w:b/>
          <w:bCs/>
        </w:rPr>
        <w:t>• Explain green loans and their markets.</w:t>
      </w:r>
    </w:p>
    <w:p w14:paraId="3B84058C" w14:textId="77777777" w:rsidR="009F433F" w:rsidRPr="00B86194" w:rsidRDefault="009F433F" w:rsidP="009F433F">
      <w:pPr>
        <w:rPr>
          <w:b/>
          <w:bCs/>
        </w:rPr>
      </w:pPr>
      <w:r w:rsidRPr="00B86194">
        <w:rPr>
          <w:b/>
          <w:bCs/>
        </w:rPr>
        <w:t>• Define and describe sustainability-linked bonds and loans.</w:t>
      </w:r>
    </w:p>
    <w:p w14:paraId="52D598CF" w14:textId="77777777" w:rsidR="009F433F" w:rsidRPr="00B86194" w:rsidRDefault="009F433F" w:rsidP="009F433F">
      <w:pPr>
        <w:rPr>
          <w:b/>
          <w:bCs/>
        </w:rPr>
      </w:pPr>
      <w:r w:rsidRPr="00B86194">
        <w:rPr>
          <w:b/>
          <w:bCs/>
        </w:rPr>
        <w:t>• Describe sustainable funds, green funds, and other sustainable finance products.</w:t>
      </w:r>
    </w:p>
    <w:p w14:paraId="67542BF1" w14:textId="77777777" w:rsidR="009F433F" w:rsidRPr="00B86194" w:rsidRDefault="009F433F" w:rsidP="009F433F">
      <w:pPr>
        <w:rPr>
          <w:b/>
          <w:bCs/>
        </w:rPr>
      </w:pPr>
      <w:r w:rsidRPr="00B86194">
        <w:rPr>
          <w:b/>
          <w:bCs/>
        </w:rPr>
        <w:t>• Understand the integration of ESG and climate issues into investment and lending decisions.</w:t>
      </w:r>
    </w:p>
    <w:p w14:paraId="2326A83A" w14:textId="77777777" w:rsidR="009F433F" w:rsidRPr="00B86194" w:rsidRDefault="009F433F" w:rsidP="009F433F">
      <w:pPr>
        <w:rPr>
          <w:b/>
          <w:bCs/>
        </w:rPr>
      </w:pPr>
      <w:r w:rsidRPr="00B86194">
        <w:rPr>
          <w:b/>
          <w:bCs/>
        </w:rPr>
        <w:t>• Understand how shareholders impact sustainability strategy of a company.</w:t>
      </w:r>
    </w:p>
    <w:p w14:paraId="1D106D39" w14:textId="77777777" w:rsidR="009F433F" w:rsidRPr="00B86194" w:rsidRDefault="009F433F" w:rsidP="009F433F">
      <w:pPr>
        <w:rPr>
          <w:b/>
          <w:bCs/>
        </w:rPr>
      </w:pPr>
      <w:r w:rsidRPr="00B86194">
        <w:rPr>
          <w:b/>
          <w:bCs/>
        </w:rPr>
        <w:t>• Describe the existing and emerging approaches to defining sustainable and green finance.</w:t>
      </w:r>
    </w:p>
    <w:p w14:paraId="1A3AE75F" w14:textId="77777777" w:rsidR="009F433F" w:rsidRPr="00B86194" w:rsidRDefault="009F433F" w:rsidP="009F433F">
      <w:pPr>
        <w:rPr>
          <w:b/>
          <w:bCs/>
        </w:rPr>
      </w:pPr>
      <w:r w:rsidRPr="00B86194">
        <w:rPr>
          <w:b/>
          <w:bCs/>
        </w:rPr>
        <w:t>• Explain the trends in ESG disclosure requirements for companies.</w:t>
      </w:r>
    </w:p>
    <w:p w14:paraId="2BE718C9" w14:textId="60CADBCF" w:rsidR="004D538D" w:rsidRPr="00B86194" w:rsidRDefault="009F433F" w:rsidP="009F433F">
      <w:pPr>
        <w:rPr>
          <w:b/>
          <w:bCs/>
        </w:rPr>
      </w:pPr>
      <w:r w:rsidRPr="00B86194">
        <w:rPr>
          <w:b/>
          <w:bCs/>
        </w:rPr>
        <w:t>• Identify regulatory trends in sustainable and green finance.</w:t>
      </w:r>
    </w:p>
    <w:sectPr w:rsidR="004D538D" w:rsidRPr="00B861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64"/>
    <w:rsid w:val="004D538D"/>
    <w:rsid w:val="009F433F"/>
    <w:rsid w:val="00AD5764"/>
    <w:rsid w:val="00B8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8C28"/>
  <w15:chartTrackingRefBased/>
  <w15:docId w15:val="{7679FF27-DC8F-4312-97BC-2D1325E2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4</cp:revision>
  <dcterms:created xsi:type="dcterms:W3CDTF">2023-10-05T12:54:00Z</dcterms:created>
  <dcterms:modified xsi:type="dcterms:W3CDTF">2023-10-05T12:55:00Z</dcterms:modified>
</cp:coreProperties>
</file>