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7ED8" w14:textId="0B35AF2D" w:rsidR="004D538D" w:rsidRDefault="00CB0053">
      <w:pPr>
        <w:rPr>
          <w:lang w:val="en-GB"/>
        </w:rPr>
      </w:pPr>
      <w:r w:rsidRPr="00CB0053">
        <w:rPr>
          <w:lang w:val="en-GB"/>
        </w:rPr>
        <w:t>The candi</w:t>
      </w:r>
      <w:r>
        <w:rPr>
          <w:lang w:val="en-GB"/>
        </w:rPr>
        <w:t>date</w:t>
      </w:r>
      <w:r w:rsidRPr="00CB0053">
        <w:rPr>
          <w:lang w:val="en-GB"/>
        </w:rPr>
        <w:t xml:space="preserve"> should be able t</w:t>
      </w:r>
      <w:r>
        <w:rPr>
          <w:lang w:val="en-GB"/>
        </w:rPr>
        <w:t xml:space="preserve">o: </w:t>
      </w:r>
    </w:p>
    <w:p w14:paraId="03F97D95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Explain how climate risk manifests as financial risk through micro and macroeconomic transmission channels.</w:t>
      </w:r>
    </w:p>
    <w:p w14:paraId="3AC9565D" w14:textId="4FFB6B9D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Describe how climate risk affects company-level risks and other risk types, including operational, credit, liquidity,</w:t>
      </w:r>
      <w:r>
        <w:rPr>
          <w:b/>
          <w:bCs/>
          <w:lang w:val="en-GB"/>
        </w:rPr>
        <w:t xml:space="preserve"> </w:t>
      </w:r>
      <w:r w:rsidRPr="00CB0053">
        <w:rPr>
          <w:b/>
          <w:bCs/>
          <w:lang w:val="en-GB"/>
        </w:rPr>
        <w:t>and underwriting risks and whether these risk types pose macro-level risks.</w:t>
      </w:r>
    </w:p>
    <w:p w14:paraId="590303E0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Understand the associated risk metrics for and components of each risk type.</w:t>
      </w:r>
    </w:p>
    <w:p w14:paraId="63B89D43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Examine the effects of climate risk on company level risks such as operational, credit, liquidity, and insurance.</w:t>
      </w:r>
    </w:p>
    <w:p w14:paraId="1529B797" w14:textId="1B8FD71F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Understand the potential for climate risk to cause systemic risk and a threat to financial stability. Describe the risk</w:t>
      </w:r>
      <w:r>
        <w:rPr>
          <w:b/>
          <w:bCs/>
          <w:lang w:val="en-GB"/>
        </w:rPr>
        <w:t xml:space="preserve"> </w:t>
      </w:r>
      <w:r w:rsidRPr="00CB0053">
        <w:rPr>
          <w:b/>
          <w:bCs/>
          <w:lang w:val="en-GB"/>
        </w:rPr>
        <w:t>types that can have systemic effects, including market, sovereign, etc.</w:t>
      </w:r>
    </w:p>
    <w:p w14:paraId="7C74D7DF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Describe CVaR and its uses.</w:t>
      </w:r>
    </w:p>
    <w:p w14:paraId="3F633F26" w14:textId="432DDFF4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Describe the data types and analytical tools to measure transition and physical risks at the company-level and</w:t>
      </w:r>
      <w:r>
        <w:rPr>
          <w:b/>
          <w:bCs/>
          <w:lang w:val="en-GB"/>
        </w:rPr>
        <w:t xml:space="preserve"> </w:t>
      </w:r>
      <w:r w:rsidRPr="00CB0053">
        <w:rPr>
          <w:b/>
          <w:bCs/>
          <w:lang w:val="en-GB"/>
        </w:rPr>
        <w:t>their sources.</w:t>
      </w:r>
    </w:p>
    <w:p w14:paraId="5D7A6760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Understand how to measure transition and physical risks at the portfolio level.</w:t>
      </w:r>
    </w:p>
    <w:p w14:paraId="3BDCAE29" w14:textId="77777777" w:rsidR="00CB0053" w:rsidRPr="00CB0053" w:rsidRDefault="00CB0053" w:rsidP="00CB0053">
      <w:pPr>
        <w:rPr>
          <w:b/>
          <w:bCs/>
          <w:lang w:val="en-GB"/>
        </w:rPr>
      </w:pPr>
      <w:r w:rsidRPr="00CB0053">
        <w:rPr>
          <w:b/>
          <w:bCs/>
          <w:lang w:val="en-GB"/>
        </w:rPr>
        <w:t>• Examine how climate risk drivers can be incorporated into existing ERM frameworks.</w:t>
      </w:r>
    </w:p>
    <w:p w14:paraId="5752C22E" w14:textId="1C121E08" w:rsidR="00CB0053" w:rsidRPr="00CB0053" w:rsidRDefault="00CB0053" w:rsidP="00CB0053">
      <w:pPr>
        <w:rPr>
          <w:lang w:val="en-GB"/>
        </w:rPr>
      </w:pPr>
      <w:r w:rsidRPr="00CB0053">
        <w:rPr>
          <w:b/>
          <w:bCs/>
          <w:lang w:val="en-GB"/>
        </w:rPr>
        <w:t>• Discuss how ERM frameworks are used in practice using case studies and examples</w:t>
      </w:r>
      <w:r w:rsidRPr="00CB0053">
        <w:rPr>
          <w:lang w:val="en-GB"/>
        </w:rPr>
        <w:t>.</w:t>
      </w:r>
    </w:p>
    <w:sectPr w:rsidR="00CB0053" w:rsidRPr="00CB00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D1"/>
    <w:rsid w:val="004D538D"/>
    <w:rsid w:val="00CB0053"/>
    <w:rsid w:val="00EC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E438"/>
  <w15:chartTrackingRefBased/>
  <w15:docId w15:val="{C4CD43BB-BF12-4381-9651-497BA02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2023-10-05T12:55:00Z</dcterms:created>
  <dcterms:modified xsi:type="dcterms:W3CDTF">2023-10-05T12:57:00Z</dcterms:modified>
</cp:coreProperties>
</file>