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Software Functional Specification for construct.py</w:t>
      </w:r>
    </w:p>
    <w:p>
      <w:r>
        <w:t>Version: v1.0    Date: 2025-08-18</w:t>
      </w:r>
    </w:p>
    <w:p/>
    <w:p>
      <w:r>
        <w:rPr>
          <w:b/>
        </w:rPr>
        <w:t>1. Overview</w:t>
      </w:r>
    </w:p>
    <w:p>
      <w:r>
        <w:rPr>
          <w:b/>
        </w:rPr>
        <w:t>1.1 Goal</w:t>
      </w:r>
    </w:p>
    <w:p>
      <w:r>
        <w:t>Provide a single-file CLI tool (construct.py) to backtest and compare six series—SPX, QQQ, Mean-Variance, Minimum-Variance, Equally Weighted, and a DRL-weighted portfolio—under a unified methodology and finance-standard KPIs. Default frequency is Monthly (M).</w:t>
      </w:r>
    </w:p>
    <w:p/>
    <w:p>
      <w:r>
        <w:rPr>
          <w:b/>
        </w:rPr>
        <w:t>1.2 Scope</w:t>
      </w:r>
    </w:p>
    <w:p>
      <w:r>
        <w:t>Inputs: index/equity prices and four weight tables. Outputs: KPI summary, equity/drawdown time series (csv+png), and charts at three granularities: monthly, quarterly, and yearly, plus optional return-distribution plots.</w:t>
      </w:r>
    </w:p>
    <w:p/>
    <w:p>
      <w:r>
        <w:t>2. Functional Requirements (FRD)</w:t>
      </w:r>
    </w:p>
    <w:p>
      <w:r>
        <w:t>FRD-1 Inputs &amp; Configuration</w:t>
      </w:r>
    </w:p>
    <w:p>
      <w:r>
        <w:t>- Indices: SPX.csv, QQQ.csv with column 'close'.</w:t>
      </w:r>
    </w:p>
    <w:p>
      <w:r>
        <w:t>- Equities: gvkey, datadate, prccd, ajexdi; adjusted price adj_close_q = prccd / ajexdi.</w:t>
      </w:r>
    </w:p>
    <w:p>
      <w:r>
        <w:t>- Weight tables: mean_weighted_rf.xlsx, minimum_weighted_rf.xlsx, equally_weighted_rf.xlsx, drl_weight.csv.</w:t>
      </w:r>
    </w:p>
    <w:p>
      <w:r>
        <w:t>- All input filenames can be overridden via CLI.</w:t>
      </w:r>
    </w:p>
    <w:p>
      <w:r>
        <w:t>- Non-trading days are forward-filled.</w:t>
      </w:r>
    </w:p>
    <w:p/>
    <w:p>
      <w:r>
        <w:t>FRD-2 Frequency &amp; Annualization</w:t>
      </w:r>
    </w:p>
    <w:p>
      <w:r>
        <w:t>- Unified annualization via freq: D=252, W=52, M=12, Q=4, Y=1.</w:t>
      </w:r>
    </w:p>
    <w:p>
      <w:r>
        <w:t>- Default freq=M; all KPIs (Sharpe, Sortino, IR, annual return/vol, VaR/CVaR) use the same freq.</w:t>
      </w:r>
    </w:p>
    <w:p>
      <w:r>
        <w:t>- Export charts for M/Q/Y granularities.</w:t>
      </w:r>
    </w:p>
    <w:p/>
    <w:p>
      <w:r>
        <w:t>FRD-3 Weight Alignment &amp; Constraints</w:t>
      </w:r>
    </w:p>
    <w:p>
      <w:r>
        <w:t>- No short-selling (negative weights → error).</w:t>
      </w:r>
    </w:p>
    <w:p>
      <w:r>
        <w:t>- For each trade_date, weights must sum to 1; otherwise normalize proportionally and log a warning with original and normalized sums.</w:t>
      </w:r>
    </w:p>
    <w:p>
      <w:r>
        <w:t>- unify_quarterly_weights(dict, anchor_key) aligns trade_date sets to the anchor strategy.</w:t>
      </w:r>
    </w:p>
    <w:p/>
    <w:p>
      <w:r>
        <w:t>FRD-4 Portfolio Construction &amp; Costs</w:t>
      </w:r>
    </w:p>
    <w:p>
      <w:r>
        <w:t>- Trades occur only on rebalance dates. Cost = turnover × price × TRANSACTION_COST.</w:t>
      </w:r>
    </w:p>
    <w:p>
      <w:r>
        <w:t>- TRANSACTION_COST is a module-level constant defaulting to 0.1% (=0.001) and can be edited at the top of the file.</w:t>
      </w:r>
    </w:p>
    <w:p/>
    <w:p>
      <w:r>
        <w:t>FRD-5 Return Series &amp; Resampling</w:t>
      </w:r>
    </w:p>
    <w:p>
      <w:r>
        <w:t>- Compute daily strategy returns from holdings and prices; resample to target freq via geometric compounding (prod(1+r)-1).</w:t>
      </w:r>
    </w:p>
    <w:p/>
    <w:p>
      <w:r>
        <w:t>FRD-6 KPIs (Finance-Standard)</w:t>
      </w:r>
    </w:p>
    <w:p>
      <w:r>
        <w:t>- Absolute: cumulative return, annualized return (mean×n), annualized vol (std×√n).</w:t>
      </w:r>
    </w:p>
    <w:p>
      <w:r>
        <w:t>- Risk-adjusted: Sharpe=(ann_ret-ann_rf)/ann_vol; Sortino uses annualized downside vol (MAR given as annual and converted per period); Calmar=ann_ret/|MaxDD|; IR=ann_excess/ann_tracking_error based on strategy-minus-benchmark series.</w:t>
      </w:r>
    </w:p>
    <w:p>
      <w:r>
        <w:t>- Risk control: Max Drawdown &amp; Duration (from equity vs rolling max), VaR/CVaR (95/99) by historical simulation on losses.</w:t>
      </w:r>
    </w:p>
    <w:p>
      <w:r>
        <w:t>- IR benchmark defaults to SPX; also support --ir-benchmark QQQ to export IR charts vs QQQ.</w:t>
      </w:r>
    </w:p>
    <w:p/>
    <w:p>
      <w:r>
        <w:t>FRD-7 Charts &amp; Exports</w:t>
      </w:r>
    </w:p>
    <w:p>
      <w:r>
        <w:t>- For each object (six series), export equity.csv/png and drawdown.csv/png.</w:t>
      </w:r>
    </w:p>
    <w:p>
      <w:r>
        <w:t>- Produce M/Q/Y chart sets; optional return-distribution hist/box plots.</w:t>
      </w:r>
    </w:p>
    <w:p>
      <w:r>
        <w:t>- KPI summary: risk_metrics_summary.csv.</w:t>
      </w:r>
    </w:p>
    <w:p/>
    <w:p>
      <w:r>
        <w:t>FRD-8 CLI</w:t>
      </w:r>
    </w:p>
    <w:p>
      <w:r>
        <w:t>--freq {D,W,M,Q,Y}     default M</w:t>
      </w:r>
    </w:p>
    <w:p>
      <w:r>
        <w:t>--rf FLOAT               annual risk-free rate, default 0.02</w:t>
      </w:r>
    </w:p>
    <w:p>
      <w:r>
        <w:t>--mar FLOAT              annual minimum acceptable return, default 0.0</w:t>
      </w:r>
    </w:p>
    <w:p>
      <w:r>
        <w:t>--cost FLOAT             trading cost (ignored; static TRANSACTION_COST=0.001 in source)</w:t>
      </w:r>
    </w:p>
    <w:p>
      <w:r>
        <w:t>--start/--end            date range (YYYY-MM-DD)</w:t>
      </w:r>
    </w:p>
    <w:p>
      <w:r>
        <w:t>--out PATH               output dir, default test_back</w:t>
      </w:r>
    </w:p>
    <w:p>
      <w:r>
        <w:t>--ir-benchmark STR       IR benchmark (SPX/QQQ), default SPX; if QQQ is chosen, also export charts vs QQQ</w:t>
      </w:r>
    </w:p>
    <w:p>
      <w:r>
        <w:t>--price-file INDEX/SEC   configurable input filenames (index/equities)</w:t>
      </w:r>
    </w:p>
    <w:p>
      <w:r>
        <w:t>--weights-*              configurable filenames for each weight table</w:t>
      </w:r>
    </w:p>
    <w:p/>
    <w:p>
      <w:r>
        <w:t>3. Non-Functional Requirements (NFR)</w:t>
      </w:r>
    </w:p>
    <w:p>
      <w:r>
        <w:t>- Reproducibility, auditability (verbose logs: params, date range, freq, weight normalization, cost, IR benchmark, output files), performance considerations, code quality (type hints, tests, PEP8).</w:t>
      </w:r>
    </w:p>
    <w:p/>
    <w:p>
      <w:r>
        <w:t>4. Data Specs</w:t>
      </w:r>
    </w:p>
    <w:p>
      <w:r>
        <w:t>- Indices: columns include at least date, close.</w:t>
      </w:r>
    </w:p>
    <w:p>
      <w:r>
        <w:t>- Equities: gvkey, datadate, prccd, ajexdi; adjusted price adj_close_q; pivot to wide by gvkey.</w:t>
      </w:r>
    </w:p>
    <w:p>
      <w:r>
        <w:t>- Weights: gvkey, trade_date, weight.</w:t>
      </w:r>
    </w:p>
    <w:p/>
    <w:p>
      <w:r>
        <w:t>5. Methods &amp; Formulae</w:t>
      </w:r>
    </w:p>
    <w:p>
      <w:r>
        <w:t>- Resampling: geometric compounding (prod(1+r)-1).</w:t>
      </w:r>
    </w:p>
    <w:p>
      <w:r>
        <w:t>- Annualization: n=periods[freq]; ann_ret=mean*n; ann_vol=std*sqrt(n); downside vol similarly annualized.</w:t>
      </w:r>
    </w:p>
    <w:p>
      <w:r>
        <w:t>- Drawdown: equity/cummax - 1; duration is the longest consecutive negative span.</w:t>
      </w:r>
    </w:p>
    <w:p>
      <w:r>
        <w:t>- VaR/CVaR: on loss series (-ret), take 95/99 quantiles and tail means.</w:t>
      </w:r>
    </w:p>
    <w:p/>
    <w:p>
      <w:r>
        <w:t>6. Pipeline</w:t>
      </w:r>
    </w:p>
    <w:p>
      <w:r>
        <w:t>1) Read &amp; standardize prices (forward fill, align calendar, clip to range);</w:t>
      </w:r>
    </w:p>
    <w:p>
      <w:r>
        <w:t>2) Read weights, validate non-negativity and sum=1; normalize and warn when needed;</w:t>
      </w:r>
    </w:p>
    <w:p>
      <w:r>
        <w:t>3) Align rebalance dates (anchor strategy);</w:t>
      </w:r>
    </w:p>
    <w:p>
      <w:r>
        <w:t>4) Build portfolio (apply cost at rebalance), get daily returns;</w:t>
      </w:r>
    </w:p>
    <w:p>
      <w:r>
        <w:t>5) Resample to target freq for both strategies and benchmarks;</w:t>
      </w:r>
    </w:p>
    <w:p>
      <w:r>
        <w:t>6) Compute KPIs;</w:t>
      </w:r>
    </w:p>
    <w:p>
      <w:r>
        <w:t>7) Export summary, M/Q/Y charts, and time-series csv files;</w:t>
      </w:r>
    </w:p>
    <w:p>
      <w:r>
        <w:t>8) Log run summary.</w:t>
      </w:r>
    </w:p>
    <w:p/>
    <w:p>
      <w:r>
        <w:t>7. Key Modules / Functions</w:t>
      </w:r>
    </w:p>
    <w:p>
      <w:r>
        <w:t>main(); load_prices()/load_index(); load_weights(); unify_quarterly_weights();</w:t>
      </w:r>
    </w:p>
    <w:p>
      <w:r>
        <w:t>normalize_weights(); build_portfolio(); resample_returns(); compute_drawdown();</w:t>
      </w:r>
    </w:p>
    <w:p>
      <w:r>
        <w:t>compute_metrics(); save_timeseries()/save_histograms(); summarize_and_dump().</w:t>
      </w:r>
    </w:p>
    <w:p/>
    <w:p>
      <w:r>
        <w:t>8. Layout</w:t>
      </w:r>
    </w:p>
    <w:p>
      <w:r>
        <w:t>project/</w:t>
      </w:r>
    </w:p>
    <w:p>
      <w:r>
        <w:t xml:space="preserve">  construct.py</w:t>
      </w:r>
    </w:p>
    <w:p>
      <w:r>
        <w:t xml:space="preserve">  data/</w:t>
      </w:r>
    </w:p>
    <w:p>
      <w:r>
        <w:t xml:space="preserve">  test_back/</w:t>
      </w:r>
    </w:p>
    <w:p>
      <w:r>
        <w:t xml:space="preserve">  README.md</w:t>
      </w:r>
    </w:p>
    <w:p>
      <w:r>
        <w:t xml:space="preserve">  requirements.txt</w:t>
      </w:r>
    </w:p>
    <w:p/>
    <w:p>
      <w:r>
        <w:t>9. Acceptance Criteria (Samples)</w:t>
      </w:r>
    </w:p>
    <w:p>
      <w:r>
        <w:t>- risk_metrics_summary.csv includes all KPIs for six series;</w:t>
      </w:r>
    </w:p>
    <w:p>
      <w:r>
        <w:t>- 6×3 equity/drawdown chart sets (M/Q/Y) exist;</w:t>
      </w:r>
    </w:p>
    <w:p>
      <w:r>
        <w:t>- With IR benchmark=SPX, IR column present; with --ir-benchmark QQQ, additional charts vs QQQ;</w:t>
      </w:r>
    </w:p>
    <w:p>
      <w:r>
        <w:t>- Logs include “normalize weights” when weight sum ≠ 1;</w:t>
      </w:r>
    </w:p>
    <w:p>
      <w:r>
        <w:t>- TRANSACTION_COST constant visible at top of source.</w:t>
      </w:r>
    </w:p>
    <w:p/>
    <w:p>
      <w:r>
        <w:t>10. Configurables</w:t>
      </w:r>
    </w:p>
    <w:p>
      <w:r>
        <w:t>- Input filenames &amp; price columns, freq, rf/mar, IR benchmark, output dir, chart DPI/style.</w:t>
      </w:r>
    </w:p>
    <w:p/>
    <w:p>
      <w:r>
        <w:t>(End)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