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5653" w14:textId="77777777" w:rsidR="008014D8" w:rsidRPr="007A5ABC" w:rsidRDefault="00000000">
      <w:pPr>
        <w:pStyle w:val="Title"/>
        <w:rPr>
          <w:rFonts w:asciiTheme="minorHAnsi" w:hAnsiTheme="minorHAnsi"/>
        </w:rPr>
      </w:pPr>
      <w:r w:rsidRPr="007A5ABC">
        <w:rPr>
          <w:rFonts w:asciiTheme="minorHAnsi" w:hAnsiTheme="minorHAnsi"/>
        </w:rPr>
        <w:t>AI Product Passport</w:t>
      </w:r>
    </w:p>
    <w:p w14:paraId="307C6B98" w14:textId="77777777" w:rsidR="008014D8" w:rsidRPr="007A5ABC" w:rsidRDefault="00000000">
      <w:pPr>
        <w:spacing w:after="60"/>
        <w:rPr>
          <w:rFonts w:asciiTheme="minorHAnsi" w:hAnsiTheme="minorHAnsi"/>
        </w:rPr>
      </w:pPr>
      <w:r w:rsidRPr="007A5ABC">
        <w:rPr>
          <w:rFonts w:asciiTheme="minorHAnsi" w:hAnsiTheme="minorHAnsi"/>
          <w:color w:val="4B5563"/>
          <w:sz w:val="28"/>
          <w:szCs w:val="28"/>
        </w:rPr>
        <w:t>Components and how they fit together</w:t>
      </w:r>
    </w:p>
    <w:p w14:paraId="30387DF6" w14:textId="77777777" w:rsidR="008014D8" w:rsidRPr="007A5ABC" w:rsidRDefault="00000000">
      <w:pPr>
        <w:pBdr>
          <w:bottom w:val="single" w:sz="6" w:space="6" w:color="C9D3DE"/>
        </w:pBdr>
        <w:spacing w:after="240"/>
        <w:rPr>
          <w:rFonts w:asciiTheme="minorHAnsi" w:hAnsiTheme="minorHAnsi"/>
        </w:rPr>
      </w:pPr>
      <w:r w:rsidRPr="007A5ABC">
        <w:rPr>
          <w:rFonts w:asciiTheme="minorHAnsi" w:hAnsiTheme="minorHAnsi"/>
          <w:color w:val="4B5563"/>
          <w:sz w:val="18"/>
          <w:szCs w:val="18"/>
        </w:rPr>
        <w:t>Federated architecture · data model v2.7 · September 2026</w:t>
      </w:r>
    </w:p>
    <w:p w14:paraId="024514BF" w14:textId="77777777" w:rsidR="008014D8" w:rsidRDefault="00000000">
      <w:pPr>
        <w:pStyle w:val="Heading1"/>
      </w:pPr>
      <w:r>
        <w:t>1. Overview</w:t>
      </w:r>
    </w:p>
    <w:p w14:paraId="2F3996B7" w14:textId="77777777" w:rsidR="008014D8" w:rsidRPr="00CE4357" w:rsidRDefault="00000000" w:rsidP="007A5ABC">
      <w:pPr>
        <w:spacing w:after="120"/>
        <w:jc w:val="both"/>
        <w:rPr>
          <w:rFonts w:asciiTheme="minorHAnsi" w:hAnsiTheme="minorHAnsi"/>
          <w:sz w:val="22"/>
          <w:szCs w:val="22"/>
        </w:rPr>
      </w:pPr>
      <w:r w:rsidRPr="00CE4357">
        <w:rPr>
          <w:rFonts w:asciiTheme="minorHAnsi" w:hAnsiTheme="minorHAnsi"/>
          <w:sz w:val="22"/>
          <w:szCs w:val="22"/>
        </w:rPr>
        <w:t>The AI Product Passport records the provenance of an AI model (study, data, training, model and evaluations) and issues it as a digitally signed, versioned PDF. It is deployed once, centrally. Each participating hospital runs a local node that keeps patient data inside the hospital and sends only metadata and aggregates to the central Passport.</w:t>
      </w:r>
    </w:p>
    <w:p w14:paraId="4F57AE38" w14:textId="77777777" w:rsidR="008014D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FD0DA1" wp14:editId="1600C5C3">
            <wp:extent cx="6096000" cy="4067175"/>
            <wp:effectExtent l="0" t="0" r="0" b="0"/>
            <wp:docPr id="1" name="figure1" descr="System overview: one central platform, one local node per hospital, one shared definitions repository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6C9D" w14:textId="77777777" w:rsidR="008014D8" w:rsidRPr="00CE4357" w:rsidRDefault="00000000">
      <w:pPr>
        <w:spacing w:after="240"/>
        <w:jc w:val="center"/>
        <w:rPr>
          <w:rFonts w:asciiTheme="minorHAnsi" w:hAnsiTheme="minorHAnsi"/>
          <w:sz w:val="22"/>
          <w:szCs w:val="22"/>
        </w:rPr>
      </w:pPr>
      <w:r w:rsidRPr="00CE4357">
        <w:rPr>
          <w:rFonts w:asciiTheme="minorHAnsi" w:hAnsiTheme="minorHAnsi"/>
          <w:b/>
          <w:bCs/>
          <w:color w:val="4B5563"/>
          <w:sz w:val="20"/>
          <w:szCs w:val="20"/>
        </w:rPr>
        <w:t xml:space="preserve">Figure 1. </w:t>
      </w:r>
      <w:r w:rsidRPr="00CE4357">
        <w:rPr>
          <w:rFonts w:asciiTheme="minorHAnsi" w:hAnsiTheme="minorHAnsi"/>
          <w:i/>
          <w:iCs/>
          <w:color w:val="4B5563"/>
          <w:sz w:val="20"/>
          <w:szCs w:val="20"/>
        </w:rPr>
        <w:t>System overview: one central platform, one local node per hospital, one shared definitions repository.</w:t>
      </w:r>
    </w:p>
    <w:p w14:paraId="712AADCE" w14:textId="77777777" w:rsidR="008014D8" w:rsidRPr="00CE4357" w:rsidRDefault="00000000">
      <w:pPr>
        <w:spacing w:after="80"/>
        <w:rPr>
          <w:rFonts w:asciiTheme="minorHAnsi" w:hAnsiTheme="minorHAnsi"/>
          <w:sz w:val="22"/>
          <w:szCs w:val="22"/>
        </w:rPr>
      </w:pPr>
      <w:r w:rsidRPr="00CE4357">
        <w:rPr>
          <w:rFonts w:asciiTheme="minorHAnsi" w:hAnsiTheme="minorHAnsi"/>
          <w:sz w:val="22"/>
          <w:szCs w:val="22"/>
        </w:rPr>
        <w:t>Three rules hold the architecture together:</w:t>
      </w:r>
    </w:p>
    <w:p w14:paraId="0D5AB1E6" w14:textId="77777777" w:rsidR="008014D8" w:rsidRPr="00CE4357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CE4357">
        <w:rPr>
          <w:rFonts w:asciiTheme="minorHAnsi" w:hAnsiTheme="minorHAnsi"/>
          <w:b/>
          <w:bCs/>
          <w:sz w:val="22"/>
          <w:szCs w:val="22"/>
        </w:rPr>
        <w:t>Node to central only.</w:t>
      </w:r>
      <w:r w:rsidRPr="00CE4357">
        <w:rPr>
          <w:rFonts w:asciiTheme="minorHAnsi" w:hAnsiTheme="minorHAnsi"/>
          <w:sz w:val="22"/>
          <w:szCs w:val="22"/>
        </w:rPr>
        <w:t xml:space="preserve"> Every integration starts at the node. The central platform never calls into a hospital and holds no hospital credentials.</w:t>
      </w:r>
    </w:p>
    <w:p w14:paraId="6B6773FB" w14:textId="77777777" w:rsidR="008014D8" w:rsidRPr="00CE4357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CE4357">
        <w:rPr>
          <w:rFonts w:asciiTheme="minorHAnsi" w:hAnsiTheme="minorHAnsi"/>
          <w:b/>
          <w:bCs/>
          <w:sz w:val="22"/>
          <w:szCs w:val="22"/>
        </w:rPr>
        <w:t>One identity per machine.</w:t>
      </w:r>
      <w:r w:rsidRPr="00CE4357">
        <w:rPr>
          <w:rFonts w:asciiTheme="minorHAnsi" w:hAnsiTheme="minorHAnsi"/>
          <w:sz w:val="22"/>
          <w:szCs w:val="22"/>
        </w:rPr>
        <w:t xml:space="preserve"> Each machine client is its own </w:t>
      </w:r>
      <w:proofErr w:type="spellStart"/>
      <w:r w:rsidRPr="00CE4357">
        <w:rPr>
          <w:rFonts w:asciiTheme="minorHAnsi" w:hAnsiTheme="minorHAnsi"/>
          <w:sz w:val="22"/>
          <w:szCs w:val="22"/>
        </w:rPr>
        <w:t>Keycloak</w:t>
      </w:r>
      <w:proofErr w:type="spellEnd"/>
      <w:r w:rsidRPr="00CE4357">
        <w:rPr>
          <w:rFonts w:asciiTheme="minorHAnsi" w:hAnsiTheme="minorHAnsi"/>
          <w:sz w:val="22"/>
          <w:szCs w:val="22"/>
        </w:rPr>
        <w:t xml:space="preserve"> service account, so the audit log names the software agent behind every write.</w:t>
      </w:r>
    </w:p>
    <w:p w14:paraId="7AD9638F" w14:textId="77777777" w:rsidR="008014D8" w:rsidRPr="00CE4357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CE4357">
        <w:rPr>
          <w:rFonts w:asciiTheme="minorHAnsi" w:hAnsiTheme="minorHAnsi"/>
          <w:b/>
          <w:bCs/>
          <w:sz w:val="22"/>
          <w:szCs w:val="22"/>
        </w:rPr>
        <w:t>Shared definitions, local execution.</w:t>
      </w:r>
      <w:r w:rsidRPr="00CE4357">
        <w:rPr>
          <w:rFonts w:asciiTheme="minorHAnsi" w:hAnsiTheme="minorHAnsi"/>
          <w:sz w:val="22"/>
          <w:szCs w:val="22"/>
        </w:rPr>
        <w:t xml:space="preserve"> Cohorts, features and quality criteria live in one git repository. Each node runs a tagged release, and the Passport records the (</w:t>
      </w:r>
      <w:proofErr w:type="spellStart"/>
      <w:r w:rsidRPr="00CE4357">
        <w:rPr>
          <w:rFonts w:asciiTheme="minorHAnsi" w:hAnsiTheme="minorHAnsi"/>
          <w:sz w:val="22"/>
          <w:szCs w:val="22"/>
        </w:rPr>
        <w:t>url</w:t>
      </w:r>
      <w:proofErr w:type="spellEnd"/>
      <w:r w:rsidRPr="00CE4357">
        <w:rPr>
          <w:rFonts w:asciiTheme="minorHAnsi" w:hAnsiTheme="minorHAnsi"/>
          <w:sz w:val="22"/>
          <w:szCs w:val="22"/>
        </w:rPr>
        <w:t>, version) that was executed.</w:t>
      </w:r>
    </w:p>
    <w:p w14:paraId="00CD5D10" w14:textId="77777777" w:rsidR="008014D8" w:rsidRPr="00CE4357" w:rsidRDefault="00000000">
      <w:pPr>
        <w:pStyle w:val="Heading1"/>
        <w:rPr>
          <w:rFonts w:asciiTheme="minorHAnsi" w:hAnsiTheme="minorHAnsi"/>
        </w:rPr>
      </w:pPr>
      <w:r w:rsidRPr="00CE4357">
        <w:rPr>
          <w:rFonts w:asciiTheme="minorHAnsi" w:hAnsiTheme="minorHAnsi"/>
        </w:rPr>
        <w:lastRenderedPageBreak/>
        <w:t>2. Central platform</w:t>
      </w:r>
    </w:p>
    <w:p w14:paraId="6177E8E1" w14:textId="77777777" w:rsidR="008014D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AF8F60" wp14:editId="081C1EEF">
            <wp:extent cx="6096000" cy="4067175"/>
            <wp:effectExtent l="0" t="0" r="0" b="0"/>
            <wp:docPr id="1533496940" name="figure2" descr="Central platform: clients, the Passport API and its supporting services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F72D" w14:textId="77777777" w:rsidR="008014D8" w:rsidRPr="00CE4357" w:rsidRDefault="00000000">
      <w:pPr>
        <w:spacing w:after="240"/>
        <w:jc w:val="center"/>
        <w:rPr>
          <w:rFonts w:asciiTheme="minorHAnsi" w:hAnsiTheme="minorHAnsi"/>
          <w:sz w:val="22"/>
          <w:szCs w:val="22"/>
        </w:rPr>
      </w:pPr>
      <w:r w:rsidRPr="00CE4357">
        <w:rPr>
          <w:rFonts w:asciiTheme="minorHAnsi" w:hAnsiTheme="minorHAnsi"/>
          <w:b/>
          <w:bCs/>
          <w:color w:val="4B5563"/>
          <w:sz w:val="20"/>
          <w:szCs w:val="20"/>
        </w:rPr>
        <w:t xml:space="preserve">Figure 2. </w:t>
      </w:r>
      <w:r w:rsidRPr="00CE4357">
        <w:rPr>
          <w:rFonts w:asciiTheme="minorHAnsi" w:hAnsiTheme="minorHAnsi"/>
          <w:i/>
          <w:iCs/>
          <w:color w:val="4B5563"/>
          <w:sz w:val="20"/>
          <w:szCs w:val="20"/>
        </w:rPr>
        <w:t>Central platform: clients, the Passport API and its supporting services.</w:t>
      </w:r>
    </w:p>
    <w:p w14:paraId="0E704CD2" w14:textId="77777777" w:rsidR="008014D8" w:rsidRPr="00CE4357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CE4357">
        <w:rPr>
          <w:rFonts w:asciiTheme="minorHAnsi" w:hAnsiTheme="minorHAnsi"/>
          <w:b/>
          <w:bCs/>
          <w:sz w:val="22"/>
          <w:szCs w:val="22"/>
        </w:rPr>
        <w:t>passport-web</w:t>
      </w:r>
      <w:r w:rsidRPr="00CE4357">
        <w:rPr>
          <w:rFonts w:asciiTheme="minorHAnsi" w:hAnsiTheme="minorHAnsi"/>
          <w:sz w:val="22"/>
          <w:szCs w:val="22"/>
        </w:rPr>
        <w:t xml:space="preserve"> is the UI people work </w:t>
      </w:r>
      <w:proofErr w:type="gramStart"/>
      <w:r w:rsidRPr="00CE4357">
        <w:rPr>
          <w:rFonts w:asciiTheme="minorHAnsi" w:hAnsiTheme="minorHAnsi"/>
          <w:sz w:val="22"/>
          <w:szCs w:val="22"/>
        </w:rPr>
        <w:t>in:</w:t>
      </w:r>
      <w:proofErr w:type="gramEnd"/>
      <w:r w:rsidRPr="00CE4357">
        <w:rPr>
          <w:rFonts w:asciiTheme="minorHAnsi" w:hAnsiTheme="minorHAnsi"/>
          <w:sz w:val="22"/>
          <w:szCs w:val="22"/>
        </w:rPr>
        <w:t xml:space="preserve"> one role-gated phase per role, scoped to the active study.</w:t>
      </w:r>
    </w:p>
    <w:p w14:paraId="053FD51B" w14:textId="77777777" w:rsidR="008014D8" w:rsidRPr="00CE4357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CE4357">
        <w:rPr>
          <w:rFonts w:asciiTheme="minorHAnsi" w:hAnsiTheme="minorHAnsi"/>
          <w:b/>
          <w:bCs/>
          <w:sz w:val="22"/>
          <w:szCs w:val="22"/>
        </w:rPr>
        <w:t>passport</w:t>
      </w:r>
      <w:r w:rsidRPr="00CE4357">
        <w:rPr>
          <w:rFonts w:asciiTheme="minorHAnsi" w:hAnsiTheme="minorHAnsi"/>
          <w:sz w:val="22"/>
          <w:szCs w:val="22"/>
        </w:rPr>
        <w:t xml:space="preserve"> is the REST API. Every call is checked against the caller's role and study-group membership, and every write is recorded in the audit </w:t>
      </w:r>
      <w:proofErr w:type="gramStart"/>
      <w:r w:rsidRPr="00CE4357">
        <w:rPr>
          <w:rFonts w:asciiTheme="minorHAnsi" w:hAnsiTheme="minorHAnsi"/>
          <w:sz w:val="22"/>
          <w:szCs w:val="22"/>
        </w:rPr>
        <w:t>log book</w:t>
      </w:r>
      <w:proofErr w:type="gramEnd"/>
      <w:r w:rsidRPr="00CE4357">
        <w:rPr>
          <w:rFonts w:asciiTheme="minorHAnsi" w:hAnsiTheme="minorHAnsi"/>
          <w:sz w:val="22"/>
          <w:szCs w:val="22"/>
        </w:rPr>
        <w:t>.</w:t>
      </w:r>
    </w:p>
    <w:p w14:paraId="7CDF24DA" w14:textId="77777777" w:rsidR="008014D8" w:rsidRPr="00CE4357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CE4357">
        <w:rPr>
          <w:rFonts w:asciiTheme="minorHAnsi" w:hAnsiTheme="minorHAnsi"/>
          <w:b/>
          <w:bCs/>
          <w:sz w:val="22"/>
          <w:szCs w:val="22"/>
        </w:rPr>
        <w:t>Passport generation</w:t>
      </w:r>
      <w:r w:rsidRPr="00CE4357">
        <w:rPr>
          <w:rFonts w:asciiTheme="minorHAnsi" w:hAnsiTheme="minorHAnsi"/>
          <w:sz w:val="22"/>
          <w:szCs w:val="22"/>
        </w:rPr>
        <w:t xml:space="preserve"> freezes a snapshot of the model's provenance, renders it to PDF from the passport-web export page, signs it (</w:t>
      </w:r>
      <w:proofErr w:type="spellStart"/>
      <w:r w:rsidRPr="00CE4357">
        <w:rPr>
          <w:rFonts w:asciiTheme="minorHAnsi" w:hAnsiTheme="minorHAnsi"/>
          <w:sz w:val="22"/>
          <w:szCs w:val="22"/>
        </w:rPr>
        <w:t>PAdES</w:t>
      </w:r>
      <w:proofErr w:type="spellEnd"/>
      <w:r w:rsidRPr="00CE4357">
        <w:rPr>
          <w:rFonts w:asciiTheme="minorHAnsi" w:hAnsiTheme="minorHAnsi"/>
          <w:sz w:val="22"/>
          <w:szCs w:val="22"/>
        </w:rPr>
        <w:t>) and stores the bytes with their SHA-256. A passport is never rewritten; regenerating creates the next version.</w:t>
      </w:r>
    </w:p>
    <w:p w14:paraId="1795BA4E" w14:textId="77777777" w:rsidR="008014D8" w:rsidRPr="00CE4357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proofErr w:type="spellStart"/>
      <w:r w:rsidRPr="00CE4357">
        <w:rPr>
          <w:rFonts w:asciiTheme="minorHAnsi" w:hAnsiTheme="minorHAnsi"/>
          <w:b/>
          <w:bCs/>
          <w:sz w:val="22"/>
          <w:szCs w:val="22"/>
        </w:rPr>
        <w:t>Keycloak</w:t>
      </w:r>
      <w:proofErr w:type="spellEnd"/>
      <w:r w:rsidRPr="00CE4357">
        <w:rPr>
          <w:rFonts w:asciiTheme="minorHAnsi" w:hAnsiTheme="minorHAnsi"/>
          <w:sz w:val="22"/>
          <w:szCs w:val="22"/>
        </w:rPr>
        <w:t xml:space="preserve"> issues tokens to people and machines and holds one group per study, with a subgroup per study role.</w:t>
      </w:r>
    </w:p>
    <w:p w14:paraId="66190698" w14:textId="77777777" w:rsidR="008014D8" w:rsidRPr="00CE4357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CE4357">
        <w:rPr>
          <w:rFonts w:asciiTheme="minorHAnsi" w:hAnsiTheme="minorHAnsi"/>
          <w:b/>
          <w:bCs/>
          <w:sz w:val="22"/>
          <w:szCs w:val="22"/>
        </w:rPr>
        <w:t>PostgreSQL</w:t>
      </w:r>
      <w:r w:rsidRPr="00CE4357">
        <w:rPr>
          <w:rFonts w:asciiTheme="minorHAnsi" w:hAnsiTheme="minorHAnsi"/>
          <w:sz w:val="22"/>
          <w:szCs w:val="22"/>
        </w:rPr>
        <w:t xml:space="preserve"> holds the domain data, the audit log and the stored passports.</w:t>
      </w:r>
    </w:p>
    <w:p w14:paraId="691EE143" w14:textId="77777777" w:rsidR="008014D8" w:rsidRPr="00CE4357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CE4357">
        <w:rPr>
          <w:rFonts w:asciiTheme="minorHAnsi" w:hAnsiTheme="minorHAnsi"/>
          <w:b/>
          <w:bCs/>
          <w:sz w:val="22"/>
          <w:szCs w:val="22"/>
        </w:rPr>
        <w:t>FL Central</w:t>
      </w:r>
      <w:r w:rsidRPr="00CE4357">
        <w:rPr>
          <w:rFonts w:asciiTheme="minorHAnsi" w:hAnsiTheme="minorHAnsi"/>
          <w:sz w:val="22"/>
          <w:szCs w:val="22"/>
        </w:rPr>
        <w:t xml:space="preserve"> reports training provenance (algorithm, learning process, model, evaluation runs) through the metadata extraction library.</w:t>
      </w:r>
    </w:p>
    <w:p w14:paraId="60B4C4B1" w14:textId="77777777" w:rsidR="008014D8" w:rsidRPr="00065B52" w:rsidRDefault="00000000">
      <w:pPr>
        <w:pStyle w:val="Heading1"/>
        <w:rPr>
          <w:rFonts w:asciiTheme="minorHAnsi" w:hAnsiTheme="minorHAnsi"/>
        </w:rPr>
      </w:pPr>
      <w:r w:rsidRPr="00065B52">
        <w:rPr>
          <w:rFonts w:asciiTheme="minorHAnsi" w:hAnsiTheme="minorHAnsi"/>
        </w:rPr>
        <w:lastRenderedPageBreak/>
        <w:t>3. Local node</w:t>
      </w:r>
    </w:p>
    <w:p w14:paraId="11EAB616" w14:textId="77777777" w:rsidR="008014D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DB6E1F" wp14:editId="321C770D">
            <wp:extent cx="6096000" cy="4067175"/>
            <wp:effectExtent l="0" t="0" r="0" b="0"/>
            <wp:docPr id="1424406779" name="figure3" descr="Local node: the four data flows and the Passport Node Agent modules that carry them to the central Passport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202A" w14:textId="77777777" w:rsidR="008014D8" w:rsidRPr="00065B52" w:rsidRDefault="00000000">
      <w:pPr>
        <w:spacing w:after="240"/>
        <w:jc w:val="center"/>
        <w:rPr>
          <w:rFonts w:asciiTheme="minorHAnsi" w:hAnsiTheme="minorHAnsi"/>
          <w:sz w:val="22"/>
          <w:szCs w:val="22"/>
        </w:rPr>
      </w:pPr>
      <w:r w:rsidRPr="00065B52">
        <w:rPr>
          <w:rFonts w:asciiTheme="minorHAnsi" w:hAnsiTheme="minorHAnsi"/>
          <w:b/>
          <w:bCs/>
          <w:color w:val="4B5563"/>
          <w:sz w:val="20"/>
          <w:szCs w:val="20"/>
        </w:rPr>
        <w:t xml:space="preserve">Figure 3. </w:t>
      </w:r>
      <w:r w:rsidRPr="00065B52">
        <w:rPr>
          <w:rFonts w:asciiTheme="minorHAnsi" w:hAnsiTheme="minorHAnsi"/>
          <w:i/>
          <w:iCs/>
          <w:color w:val="4B5563"/>
          <w:sz w:val="20"/>
          <w:szCs w:val="20"/>
        </w:rPr>
        <w:t>Local node: the four data flows and the Passport Node Agent modules that carry them to the central Passport.</w:t>
      </w:r>
    </w:p>
    <w:p w14:paraId="73D6D19B" w14:textId="1CA6EA85" w:rsidR="008014D8" w:rsidRPr="00065B52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065B52">
        <w:rPr>
          <w:rFonts w:asciiTheme="minorHAnsi" w:hAnsiTheme="minorHAnsi"/>
          <w:b/>
          <w:bCs/>
          <w:sz w:val="22"/>
          <w:szCs w:val="22"/>
        </w:rPr>
        <w:t>Extraction.</w:t>
      </w:r>
      <w:r w:rsidRPr="00065B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65B52">
        <w:rPr>
          <w:rFonts w:asciiTheme="minorHAnsi" w:hAnsiTheme="minorHAnsi"/>
          <w:sz w:val="22"/>
          <w:szCs w:val="22"/>
        </w:rPr>
        <w:t>Studyfyr</w:t>
      </w:r>
      <w:proofErr w:type="spellEnd"/>
      <w:r w:rsidR="00065B52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="00065B52">
        <w:rPr>
          <w:rFonts w:asciiTheme="minorHAnsi" w:hAnsiTheme="minorHAnsi"/>
          <w:sz w:val="22"/>
          <w:szCs w:val="22"/>
        </w:rPr>
        <w:t>onfhir</w:t>
      </w:r>
      <w:proofErr w:type="spellEnd"/>
      <w:r w:rsidR="00065B52">
        <w:rPr>
          <w:rFonts w:asciiTheme="minorHAnsi" w:hAnsiTheme="minorHAnsi"/>
          <w:sz w:val="22"/>
          <w:szCs w:val="22"/>
        </w:rPr>
        <w:t>-feast)</w:t>
      </w:r>
      <w:r w:rsidRPr="00065B52">
        <w:rPr>
          <w:rFonts w:asciiTheme="minorHAnsi" w:hAnsiTheme="minorHAnsi"/>
          <w:sz w:val="22"/>
          <w:szCs w:val="22"/>
        </w:rPr>
        <w:t xml:space="preserve"> runs the definitions against the FHIR repository and produces a dataset and its quality report. Dataset sync writes the populations, features, dataset and quality results to the Passport.</w:t>
      </w:r>
    </w:p>
    <w:p w14:paraId="13342C4F" w14:textId="77777777" w:rsidR="008014D8" w:rsidRPr="00065B52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065B52">
        <w:rPr>
          <w:rFonts w:asciiTheme="minorHAnsi" w:hAnsiTheme="minorHAnsi"/>
          <w:b/>
          <w:bCs/>
          <w:sz w:val="22"/>
          <w:szCs w:val="22"/>
        </w:rPr>
        <w:t>Training.</w:t>
      </w:r>
      <w:r w:rsidRPr="00065B52">
        <w:rPr>
          <w:rFonts w:asciiTheme="minorHAnsi" w:hAnsiTheme="minorHAnsi"/>
          <w:sz w:val="22"/>
          <w:szCs w:val="22"/>
        </w:rPr>
        <w:t xml:space="preserve"> The FL Node trains on the extracted dataset; FL Central aggregates and reports to the Passport.</w:t>
      </w:r>
    </w:p>
    <w:p w14:paraId="5394960F" w14:textId="77777777" w:rsidR="008014D8" w:rsidRPr="00065B52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065B52">
        <w:rPr>
          <w:rFonts w:asciiTheme="minorHAnsi" w:hAnsiTheme="minorHAnsi"/>
          <w:b/>
          <w:bCs/>
          <w:sz w:val="22"/>
          <w:szCs w:val="22"/>
        </w:rPr>
        <w:t>Monitoring.</w:t>
      </w:r>
      <w:r w:rsidRPr="00065B52">
        <w:rPr>
          <w:rFonts w:asciiTheme="minorHAnsi" w:hAnsiTheme="minorHAnsi"/>
          <w:sz w:val="22"/>
          <w:szCs w:val="22"/>
        </w:rPr>
        <w:t xml:space="preserve"> The Inference Engine feeds predictions and feedback to the Monitoring Platform. At retraining, monitoring import sends the per-site evaluation of the replaced model. The DQ connector and the monitoring connector only feed dashboards.</w:t>
      </w:r>
    </w:p>
    <w:p w14:paraId="064DA29B" w14:textId="77777777" w:rsidR="008014D8" w:rsidRPr="00065B52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065B52">
        <w:rPr>
          <w:rFonts w:asciiTheme="minorHAnsi" w:hAnsiTheme="minorHAnsi"/>
          <w:b/>
          <w:bCs/>
          <w:sz w:val="22"/>
          <w:szCs w:val="22"/>
        </w:rPr>
        <w:t>Publication.</w:t>
      </w:r>
      <w:r w:rsidRPr="00065B52">
        <w:rPr>
          <w:rFonts w:asciiTheme="minorHAnsi" w:hAnsiTheme="minorHAnsi"/>
          <w:sz w:val="22"/>
          <w:szCs w:val="22"/>
        </w:rPr>
        <w:t xml:space="preserve"> After a Data Steward approves, the metadata publisher writes the dataset as </w:t>
      </w:r>
      <w:proofErr w:type="spellStart"/>
      <w:r w:rsidRPr="00065B52">
        <w:rPr>
          <w:rFonts w:asciiTheme="minorHAnsi" w:hAnsiTheme="minorHAnsi"/>
          <w:sz w:val="22"/>
          <w:szCs w:val="22"/>
        </w:rPr>
        <w:t>HealthDCAT</w:t>
      </w:r>
      <w:proofErr w:type="spellEnd"/>
      <w:r w:rsidRPr="00065B52">
        <w:rPr>
          <w:rFonts w:asciiTheme="minorHAnsi" w:hAnsiTheme="minorHAnsi"/>
          <w:sz w:val="22"/>
          <w:szCs w:val="22"/>
        </w:rPr>
        <w:t>-AP RDF to the local FAIR Data Point and records the registration in the Passport.</w:t>
      </w:r>
    </w:p>
    <w:p w14:paraId="6B63D006" w14:textId="77777777" w:rsidR="008014D8" w:rsidRPr="00065B52" w:rsidRDefault="00000000">
      <w:pPr>
        <w:spacing w:before="80" w:after="120"/>
        <w:rPr>
          <w:rFonts w:asciiTheme="minorHAnsi" w:hAnsiTheme="minorHAnsi"/>
          <w:sz w:val="22"/>
          <w:szCs w:val="22"/>
        </w:rPr>
      </w:pPr>
      <w:r w:rsidRPr="00065B52">
        <w:rPr>
          <w:rFonts w:asciiTheme="minorHAnsi" w:hAnsiTheme="minorHAnsi"/>
          <w:sz w:val="22"/>
          <w:szCs w:val="22"/>
        </w:rPr>
        <w:t>Every node agent module can be re-run safely: each write is matched on its domain identity first, so a repeated run completes the work instead of duplicating it.</w:t>
      </w:r>
    </w:p>
    <w:p w14:paraId="6F306D77" w14:textId="77777777" w:rsidR="008014D8" w:rsidRPr="00065B52" w:rsidRDefault="00000000">
      <w:pPr>
        <w:pStyle w:val="Heading1"/>
        <w:pageBreakBefore/>
        <w:rPr>
          <w:rFonts w:asciiTheme="minorHAnsi" w:hAnsiTheme="minorHAnsi"/>
        </w:rPr>
      </w:pPr>
      <w:r>
        <w:lastRenderedPageBreak/>
        <w:t xml:space="preserve">4. </w:t>
      </w:r>
      <w:r w:rsidRPr="00065B52">
        <w:rPr>
          <w:rFonts w:asciiTheme="minorHAnsi" w:hAnsiTheme="minorHAnsi"/>
        </w:rPr>
        <w:t>Component summary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2410"/>
        <w:gridCol w:w="1559"/>
        <w:gridCol w:w="3937"/>
      </w:tblGrid>
      <w:tr w:rsidR="008014D8" w:rsidRPr="00065B52" w14:paraId="1888BC12" w14:textId="77777777" w:rsidTr="00065B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4EAA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b/>
                <w:bCs/>
                <w:color w:val="1F3A5F"/>
                <w:sz w:val="20"/>
                <w:szCs w:val="20"/>
              </w:rPr>
              <w:t>Component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AA0E7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b/>
                <w:bCs/>
                <w:color w:val="1F3A5F"/>
                <w:sz w:val="20"/>
                <w:szCs w:val="20"/>
              </w:rPr>
              <w:t>Repository</w:t>
            </w:r>
          </w:p>
        </w:tc>
        <w:tc>
          <w:tcPr>
            <w:tcW w:w="15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B343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b/>
                <w:bCs/>
                <w:color w:val="1F3A5F"/>
                <w:sz w:val="20"/>
                <w:szCs w:val="20"/>
              </w:rPr>
              <w:t>Runs at</w:t>
            </w:r>
          </w:p>
        </w:tc>
        <w:tc>
          <w:tcPr>
            <w:tcW w:w="393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AFAF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b/>
                <w:bCs/>
                <w:color w:val="1F3A5F"/>
                <w:sz w:val="20"/>
                <w:szCs w:val="20"/>
              </w:rPr>
              <w:t>Main duty</w:t>
            </w:r>
          </w:p>
        </w:tc>
      </w:tr>
      <w:tr w:rsidR="008014D8" w:rsidRPr="00065B52" w14:paraId="2C52F3ED" w14:textId="77777777" w:rsidTr="00065B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3C858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Passport backend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AE96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passport</w:t>
            </w:r>
          </w:p>
        </w:tc>
        <w:tc>
          <w:tcPr>
            <w:tcW w:w="15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896F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Central</w:t>
            </w:r>
          </w:p>
        </w:tc>
        <w:tc>
          <w:tcPr>
            <w:tcW w:w="393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321B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 xml:space="preserve">REST API, authorization, audit </w:t>
            </w:r>
            <w:proofErr w:type="gramStart"/>
            <w:r w:rsidRPr="00065B52">
              <w:rPr>
                <w:rFonts w:asciiTheme="minorHAnsi" w:hAnsiTheme="minorHAnsi"/>
                <w:sz w:val="20"/>
                <w:szCs w:val="20"/>
              </w:rPr>
              <w:t>log book</w:t>
            </w:r>
            <w:proofErr w:type="gramEnd"/>
            <w:r w:rsidRPr="00065B52">
              <w:rPr>
                <w:rFonts w:asciiTheme="minorHAnsi" w:hAnsiTheme="minorHAnsi"/>
                <w:sz w:val="20"/>
                <w:szCs w:val="20"/>
              </w:rPr>
              <w:t>, passport generation and signing</w:t>
            </w:r>
          </w:p>
        </w:tc>
      </w:tr>
      <w:tr w:rsidR="008014D8" w:rsidRPr="00065B52" w14:paraId="0ACC660C" w14:textId="77777777" w:rsidTr="00065B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94D5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Passport UI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58A9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passport-web</w:t>
            </w:r>
          </w:p>
        </w:tc>
        <w:tc>
          <w:tcPr>
            <w:tcW w:w="15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4ED3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Central</w:t>
            </w:r>
          </w:p>
        </w:tc>
        <w:tc>
          <w:tcPr>
            <w:tcW w:w="393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98D7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 xml:space="preserve">Web UI for every role; </w:t>
            </w:r>
            <w:proofErr w:type="gramStart"/>
            <w:r w:rsidRPr="00065B52">
              <w:rPr>
                <w:rFonts w:asciiTheme="minorHAnsi" w:hAnsiTheme="minorHAnsi"/>
                <w:sz w:val="20"/>
                <w:szCs w:val="20"/>
              </w:rPr>
              <w:t>also</w:t>
            </w:r>
            <w:proofErr w:type="gramEnd"/>
            <w:r w:rsidRPr="00065B52">
              <w:rPr>
                <w:rFonts w:asciiTheme="minorHAnsi" w:hAnsiTheme="minorHAnsi"/>
                <w:sz w:val="20"/>
                <w:szCs w:val="20"/>
              </w:rPr>
              <w:t xml:space="preserve"> the export page the PDF is rendered from</w:t>
            </w:r>
          </w:p>
        </w:tc>
      </w:tr>
      <w:tr w:rsidR="008014D8" w:rsidRPr="00065B52" w14:paraId="21D3B2C9" w14:textId="77777777" w:rsidTr="00065B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95A0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065B52">
              <w:rPr>
                <w:rFonts w:asciiTheme="minorHAnsi" w:hAnsiTheme="minorHAnsi"/>
                <w:sz w:val="20"/>
                <w:szCs w:val="20"/>
              </w:rPr>
              <w:t>Keycloak</w:t>
            </w:r>
            <w:proofErr w:type="spellEnd"/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00EF8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passport (realm configuration)</w:t>
            </w:r>
          </w:p>
        </w:tc>
        <w:tc>
          <w:tcPr>
            <w:tcW w:w="15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EC87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Central</w:t>
            </w:r>
          </w:p>
        </w:tc>
        <w:tc>
          <w:tcPr>
            <w:tcW w:w="393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0C5DE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Identity for people and machines; per-study groups carry the study roles</w:t>
            </w:r>
          </w:p>
        </w:tc>
      </w:tr>
      <w:tr w:rsidR="008014D8" w:rsidRPr="00065B52" w14:paraId="18BEC33A" w14:textId="77777777" w:rsidTr="00065B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9A64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Metadata extraction library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D236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passport-model-metadata-extraction-library</w:t>
            </w:r>
          </w:p>
        </w:tc>
        <w:tc>
          <w:tcPr>
            <w:tcW w:w="15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19F6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Central, inside FL Central</w:t>
            </w:r>
          </w:p>
        </w:tc>
        <w:tc>
          <w:tcPr>
            <w:tcW w:w="393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E2FC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 xml:space="preserve">Pushes training provenance from </w:t>
            </w:r>
            <w:proofErr w:type="spellStart"/>
            <w:r w:rsidRPr="00065B52">
              <w:rPr>
                <w:rFonts w:asciiTheme="minorHAnsi" w:hAnsiTheme="minorHAnsi"/>
                <w:sz w:val="20"/>
                <w:szCs w:val="20"/>
              </w:rPr>
              <w:t>sklearn</w:t>
            </w:r>
            <w:proofErr w:type="spellEnd"/>
            <w:r w:rsidRPr="00065B52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065B52">
              <w:rPr>
                <w:rFonts w:asciiTheme="minorHAnsi" w:hAnsiTheme="minorHAnsi"/>
                <w:sz w:val="20"/>
                <w:szCs w:val="20"/>
              </w:rPr>
              <w:t>Keras</w:t>
            </w:r>
            <w:proofErr w:type="spellEnd"/>
            <w:r w:rsidRPr="00065B52">
              <w:rPr>
                <w:rFonts w:asciiTheme="minorHAnsi" w:hAnsiTheme="minorHAnsi"/>
                <w:sz w:val="20"/>
                <w:szCs w:val="20"/>
              </w:rPr>
              <w:t xml:space="preserve"> and </w:t>
            </w:r>
            <w:proofErr w:type="spellStart"/>
            <w:r w:rsidRPr="00065B52">
              <w:rPr>
                <w:rFonts w:asciiTheme="minorHAnsi" w:hAnsiTheme="minorHAnsi"/>
                <w:sz w:val="20"/>
                <w:szCs w:val="20"/>
              </w:rPr>
              <w:t>PyTorch</w:t>
            </w:r>
            <w:proofErr w:type="spellEnd"/>
            <w:r w:rsidRPr="00065B52">
              <w:rPr>
                <w:rFonts w:asciiTheme="minorHAnsi" w:hAnsiTheme="minorHAnsi"/>
                <w:sz w:val="20"/>
                <w:szCs w:val="20"/>
              </w:rPr>
              <w:t xml:space="preserve"> pipelines</w:t>
            </w:r>
          </w:p>
        </w:tc>
      </w:tr>
      <w:tr w:rsidR="008014D8" w:rsidRPr="00065B52" w14:paraId="52A0923E" w14:textId="77777777" w:rsidTr="00065B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4E47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Passport Node Agent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DB33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passport-</w:t>
            </w:r>
            <w:proofErr w:type="gramStart"/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node-agent</w:t>
            </w:r>
            <w:proofErr w:type="gramEnd"/>
          </w:p>
        </w:tc>
        <w:tc>
          <w:tcPr>
            <w:tcW w:w="15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1277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Node</w:t>
            </w:r>
          </w:p>
        </w:tc>
        <w:tc>
          <w:tcPr>
            <w:tcW w:w="393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1808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Dataset sync, monitoring import, metadata publisher</w:t>
            </w:r>
          </w:p>
        </w:tc>
      </w:tr>
      <w:tr w:rsidR="008014D8" w:rsidRPr="00065B52" w14:paraId="768AA0ED" w14:textId="77777777" w:rsidTr="00065B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73C39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065B52">
              <w:rPr>
                <w:rFonts w:asciiTheme="minorHAnsi" w:hAnsiTheme="minorHAnsi"/>
                <w:sz w:val="20"/>
                <w:szCs w:val="20"/>
              </w:rPr>
              <w:t>Studyfyr</w:t>
            </w:r>
            <w:proofErr w:type="spellEnd"/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E3F89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onfhir</w:t>
            </w:r>
            <w:proofErr w:type="spellEnd"/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-feast</w:t>
            </w:r>
          </w:p>
        </w:tc>
        <w:tc>
          <w:tcPr>
            <w:tcW w:w="15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22BD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Node</w:t>
            </w:r>
          </w:p>
        </w:tc>
        <w:tc>
          <w:tcPr>
            <w:tcW w:w="393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9A0CD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Runs the definitions on FHIR data: dataset extraction, statistics, $quality</w:t>
            </w:r>
          </w:p>
        </w:tc>
      </w:tr>
      <w:tr w:rsidR="008014D8" w:rsidRPr="00065B52" w14:paraId="630786EB" w14:textId="77777777" w:rsidTr="00065B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C96BD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Definitions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A733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feature-extraction-suite</w:t>
            </w:r>
          </w:p>
        </w:tc>
        <w:tc>
          <w:tcPr>
            <w:tcW w:w="15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47DD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Git, pulled by nodes</w:t>
            </w:r>
          </w:p>
        </w:tc>
        <w:tc>
          <w:tcPr>
            <w:tcW w:w="393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7B857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Populations, feature groups and their pipelines, feature sets, quality criteria</w:t>
            </w:r>
          </w:p>
        </w:tc>
      </w:tr>
      <w:tr w:rsidR="008014D8" w:rsidRPr="00065B52" w14:paraId="47272E61" w14:textId="77777777" w:rsidTr="00065B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D0BF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Monitoring Platform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0507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monitoring-platform</w:t>
            </w:r>
          </w:p>
        </w:tc>
        <w:tc>
          <w:tcPr>
            <w:tcW w:w="15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CEFD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Node</w:t>
            </w:r>
          </w:p>
        </w:tc>
        <w:tc>
          <w:tcPr>
            <w:tcW w:w="393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738A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Elastic Stack: predictions, feedback, data quality and drift dashboards</w:t>
            </w:r>
          </w:p>
        </w:tc>
      </w:tr>
      <w:tr w:rsidR="008014D8" w:rsidRPr="00065B52" w14:paraId="7B393D38" w14:textId="77777777" w:rsidTr="00065B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B1063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Monitoring connector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074F1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passport-monitoring-platform-connector</w:t>
            </w:r>
          </w:p>
        </w:tc>
        <w:tc>
          <w:tcPr>
            <w:tcW w:w="15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0643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Node, scheduled</w:t>
            </w:r>
          </w:p>
        </w:tc>
        <w:tc>
          <w:tcPr>
            <w:tcW w:w="393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0177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Copies models and evaluation measures from the Passport to the dashboards</w:t>
            </w:r>
          </w:p>
        </w:tc>
      </w:tr>
      <w:tr w:rsidR="008014D8" w:rsidRPr="00065B52" w14:paraId="2C3DF3F1" w14:textId="77777777" w:rsidTr="00065B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8B72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DQ connector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893B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data-quality-monitoring-platform-connector</w:t>
            </w:r>
          </w:p>
        </w:tc>
        <w:tc>
          <w:tcPr>
            <w:tcW w:w="15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56B9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Node</w:t>
            </w:r>
          </w:p>
        </w:tc>
        <w:tc>
          <w:tcPr>
            <w:tcW w:w="393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D038C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Sends $quality results to the dashboards</w:t>
            </w:r>
          </w:p>
        </w:tc>
      </w:tr>
      <w:tr w:rsidR="008014D8" w:rsidRPr="00065B52" w14:paraId="0E615D6E" w14:textId="77777777" w:rsidTr="00065B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3579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Feast connector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4365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passport-</w:t>
            </w:r>
            <w:proofErr w:type="spellStart"/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onfhir</w:t>
            </w:r>
            <w:proofErr w:type="spellEnd"/>
            <w:r w:rsidRPr="00065B52">
              <w:rPr>
                <w:rFonts w:asciiTheme="minorHAnsi" w:eastAsia="Consolas" w:hAnsiTheme="minorHAnsi" w:cs="Consolas"/>
                <w:sz w:val="20"/>
                <w:szCs w:val="20"/>
              </w:rPr>
              <w:t>-feast-connector</w:t>
            </w:r>
          </w:p>
        </w:tc>
        <w:tc>
          <w:tcPr>
            <w:tcW w:w="15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2467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Not deployed</w:t>
            </w:r>
          </w:p>
        </w:tc>
        <w:tc>
          <w:tcPr>
            <w:tcW w:w="393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4B6D" w14:textId="77777777" w:rsidR="008014D8" w:rsidRPr="00065B5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065B52">
              <w:rPr>
                <w:rFonts w:asciiTheme="minorHAnsi" w:hAnsiTheme="minorHAnsi"/>
                <w:sz w:val="20"/>
                <w:szCs w:val="20"/>
              </w:rPr>
              <w:t>Superseded prototype of dataset sync, kept for reference</w:t>
            </w:r>
          </w:p>
        </w:tc>
      </w:tr>
    </w:tbl>
    <w:p w14:paraId="484A0DB7" w14:textId="77777777" w:rsidR="008014D8" w:rsidRPr="00065B52" w:rsidRDefault="00000000">
      <w:pPr>
        <w:spacing w:before="200" w:after="120"/>
        <w:rPr>
          <w:rFonts w:asciiTheme="minorHAnsi" w:hAnsiTheme="minorHAnsi"/>
          <w:sz w:val="22"/>
          <w:szCs w:val="22"/>
        </w:rPr>
      </w:pPr>
      <w:r w:rsidRPr="00065B52">
        <w:rPr>
          <w:rFonts w:asciiTheme="minorHAnsi" w:hAnsiTheme="minorHAnsi"/>
          <w:b/>
          <w:bCs/>
          <w:sz w:val="22"/>
          <w:szCs w:val="22"/>
        </w:rPr>
        <w:t>External components</w:t>
      </w:r>
      <w:r w:rsidRPr="00065B52">
        <w:rPr>
          <w:rFonts w:asciiTheme="minorHAnsi" w:hAnsiTheme="minorHAnsi"/>
          <w:sz w:val="22"/>
          <w:szCs w:val="22"/>
        </w:rPr>
        <w:t xml:space="preserve">, not developed in this workspace: the FHIR repository and </w:t>
      </w:r>
      <w:proofErr w:type="spellStart"/>
      <w:r w:rsidRPr="00065B52">
        <w:rPr>
          <w:rFonts w:asciiTheme="minorHAnsi" w:hAnsiTheme="minorHAnsi"/>
          <w:sz w:val="22"/>
          <w:szCs w:val="22"/>
        </w:rPr>
        <w:t>Ignifyr</w:t>
      </w:r>
      <w:proofErr w:type="spellEnd"/>
      <w:r w:rsidRPr="00065B52">
        <w:rPr>
          <w:rFonts w:asciiTheme="minorHAnsi" w:hAnsiTheme="minorHAnsi"/>
          <w:sz w:val="22"/>
          <w:szCs w:val="22"/>
        </w:rPr>
        <w:t xml:space="preserve"> (EHR to FHIR mapping), FL Central and FL Node (</w:t>
      </w:r>
      <w:proofErr w:type="spellStart"/>
      <w:r w:rsidRPr="00065B52">
        <w:rPr>
          <w:rFonts w:asciiTheme="minorHAnsi" w:hAnsiTheme="minorHAnsi"/>
          <w:sz w:val="22"/>
          <w:szCs w:val="22"/>
        </w:rPr>
        <w:t>flcore</w:t>
      </w:r>
      <w:proofErr w:type="spellEnd"/>
      <w:r w:rsidRPr="00065B52">
        <w:rPr>
          <w:rFonts w:asciiTheme="minorHAnsi" w:hAnsiTheme="minorHAnsi"/>
          <w:sz w:val="22"/>
          <w:szCs w:val="22"/>
        </w:rPr>
        <w:t>, on Flower), the Inference Engine, the local FAIR Data Point, and the central metadata catalogue (integration not yet decided).</w:t>
      </w:r>
    </w:p>
    <w:sectPr w:rsidR="008014D8" w:rsidRPr="00065B52">
      <w:footerReference w:type="default" r:id="rId10"/>
      <w:pgSz w:w="11906" w:h="16838"/>
      <w:pgMar w:top="1152" w:right="1152" w:bottom="1152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B1CEF" w14:textId="77777777" w:rsidR="00561090" w:rsidRDefault="00561090">
      <w:r>
        <w:separator/>
      </w:r>
    </w:p>
  </w:endnote>
  <w:endnote w:type="continuationSeparator" w:id="0">
    <w:p w14:paraId="08E29563" w14:textId="77777777" w:rsidR="00561090" w:rsidRDefault="00561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0AAA" w14:textId="77777777" w:rsidR="008014D8" w:rsidRDefault="00000000">
    <w:pPr>
      <w:jc w:val="right"/>
    </w:pP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PAGE</w:instrText>
    </w:r>
    <w:r>
      <w:rPr>
        <w:color w:val="4B5563"/>
        <w:sz w:val="16"/>
        <w:szCs w:val="16"/>
      </w:rPr>
      <w:fldChar w:fldCharType="separate"/>
    </w:r>
    <w:r w:rsidR="007A5ABC">
      <w:rPr>
        <w:noProof/>
        <w:color w:val="4B5563"/>
        <w:sz w:val="16"/>
        <w:szCs w:val="16"/>
      </w:rPr>
      <w:t>1</w:t>
    </w:r>
    <w:r>
      <w:rPr>
        <w:color w:val="4B55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EA967" w14:textId="77777777" w:rsidR="00561090" w:rsidRDefault="00561090">
      <w:r>
        <w:separator/>
      </w:r>
    </w:p>
  </w:footnote>
  <w:footnote w:type="continuationSeparator" w:id="0">
    <w:p w14:paraId="465B3844" w14:textId="77777777" w:rsidR="00561090" w:rsidRDefault="00561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04E2A"/>
    <w:multiLevelType w:val="hybridMultilevel"/>
    <w:tmpl w:val="D99CE7F6"/>
    <w:lvl w:ilvl="0" w:tplc="484AC412">
      <w:start w:val="1"/>
      <w:numFmt w:val="bullet"/>
      <w:lvlText w:val="●"/>
      <w:lvlJc w:val="left"/>
      <w:pPr>
        <w:ind w:left="720" w:hanging="360"/>
      </w:pPr>
    </w:lvl>
    <w:lvl w:ilvl="1" w:tplc="620280B0">
      <w:start w:val="1"/>
      <w:numFmt w:val="bullet"/>
      <w:lvlText w:val="○"/>
      <w:lvlJc w:val="left"/>
      <w:pPr>
        <w:ind w:left="1440" w:hanging="360"/>
      </w:pPr>
    </w:lvl>
    <w:lvl w:ilvl="2" w:tplc="7FD45C54">
      <w:start w:val="1"/>
      <w:numFmt w:val="bullet"/>
      <w:lvlText w:val="■"/>
      <w:lvlJc w:val="left"/>
      <w:pPr>
        <w:ind w:left="2160" w:hanging="360"/>
      </w:pPr>
    </w:lvl>
    <w:lvl w:ilvl="3" w:tplc="5636CCA4">
      <w:start w:val="1"/>
      <w:numFmt w:val="bullet"/>
      <w:lvlText w:val="●"/>
      <w:lvlJc w:val="left"/>
      <w:pPr>
        <w:ind w:left="2880" w:hanging="360"/>
      </w:pPr>
    </w:lvl>
    <w:lvl w:ilvl="4" w:tplc="68A2B008">
      <w:start w:val="1"/>
      <w:numFmt w:val="bullet"/>
      <w:lvlText w:val="○"/>
      <w:lvlJc w:val="left"/>
      <w:pPr>
        <w:ind w:left="3600" w:hanging="360"/>
      </w:pPr>
    </w:lvl>
    <w:lvl w:ilvl="5" w:tplc="C7E64F12">
      <w:start w:val="1"/>
      <w:numFmt w:val="bullet"/>
      <w:lvlText w:val="■"/>
      <w:lvlJc w:val="left"/>
      <w:pPr>
        <w:ind w:left="4320" w:hanging="360"/>
      </w:pPr>
    </w:lvl>
    <w:lvl w:ilvl="6" w:tplc="E99A7EE0">
      <w:start w:val="1"/>
      <w:numFmt w:val="bullet"/>
      <w:lvlText w:val="●"/>
      <w:lvlJc w:val="left"/>
      <w:pPr>
        <w:ind w:left="5040" w:hanging="360"/>
      </w:pPr>
    </w:lvl>
    <w:lvl w:ilvl="7" w:tplc="B74A1C46">
      <w:start w:val="1"/>
      <w:numFmt w:val="bullet"/>
      <w:lvlText w:val="●"/>
      <w:lvlJc w:val="left"/>
      <w:pPr>
        <w:ind w:left="5760" w:hanging="360"/>
      </w:pPr>
    </w:lvl>
    <w:lvl w:ilvl="8" w:tplc="1472C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D70326"/>
    <w:multiLevelType w:val="hybridMultilevel"/>
    <w:tmpl w:val="E6E4508A"/>
    <w:lvl w:ilvl="0" w:tplc="18468CA8">
      <w:start w:val="1"/>
      <w:numFmt w:val="bullet"/>
      <w:lvlText w:val="•"/>
      <w:lvlJc w:val="left"/>
      <w:pPr>
        <w:ind w:left="360" w:hanging="240"/>
      </w:pPr>
    </w:lvl>
    <w:lvl w:ilvl="1" w:tplc="6D42EB14">
      <w:numFmt w:val="decimal"/>
      <w:lvlText w:val=""/>
      <w:lvlJc w:val="left"/>
    </w:lvl>
    <w:lvl w:ilvl="2" w:tplc="0D548BEE">
      <w:numFmt w:val="decimal"/>
      <w:lvlText w:val=""/>
      <w:lvlJc w:val="left"/>
    </w:lvl>
    <w:lvl w:ilvl="3" w:tplc="B6AEA498">
      <w:numFmt w:val="decimal"/>
      <w:lvlText w:val=""/>
      <w:lvlJc w:val="left"/>
    </w:lvl>
    <w:lvl w:ilvl="4" w:tplc="E0C0D806">
      <w:numFmt w:val="decimal"/>
      <w:lvlText w:val=""/>
      <w:lvlJc w:val="left"/>
    </w:lvl>
    <w:lvl w:ilvl="5" w:tplc="1A8A993C">
      <w:numFmt w:val="decimal"/>
      <w:lvlText w:val=""/>
      <w:lvlJc w:val="left"/>
    </w:lvl>
    <w:lvl w:ilvl="6" w:tplc="F8F2104C">
      <w:numFmt w:val="decimal"/>
      <w:lvlText w:val=""/>
      <w:lvlJc w:val="left"/>
    </w:lvl>
    <w:lvl w:ilvl="7" w:tplc="A53A3AD4">
      <w:numFmt w:val="decimal"/>
      <w:lvlText w:val=""/>
      <w:lvlJc w:val="left"/>
    </w:lvl>
    <w:lvl w:ilvl="8" w:tplc="212851B6">
      <w:numFmt w:val="decimal"/>
      <w:lvlText w:val=""/>
      <w:lvlJc w:val="left"/>
    </w:lvl>
  </w:abstractNum>
  <w:num w:numId="1" w16cid:durableId="1301611164">
    <w:abstractNumId w:val="0"/>
    <w:lvlOverride w:ilvl="0">
      <w:startOverride w:val="1"/>
    </w:lvlOverride>
  </w:num>
  <w:num w:numId="2" w16cid:durableId="14460735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4D8"/>
    <w:rsid w:val="00065B52"/>
    <w:rsid w:val="00561090"/>
    <w:rsid w:val="00690BFA"/>
    <w:rsid w:val="007A5ABC"/>
    <w:rsid w:val="008014D8"/>
    <w:rsid w:val="00CE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0CB25"/>
  <w15:docId w15:val="{C6EA5D7A-1E2B-40FE-A262-E850ED32B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0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F3A5F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688</Words>
  <Characters>4071</Characters>
  <Application>Microsoft Office Word</Application>
  <DocSecurity>0</DocSecurity>
  <Lines>119</Lines>
  <Paragraphs>86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Product Passport: Components</dc:title>
  <dc:creator>A. Anil Sinaci</dc:creator>
  <cp:lastModifiedBy>A. Anil Sinaci</cp:lastModifiedBy>
  <cp:revision>4</cp:revision>
  <dcterms:created xsi:type="dcterms:W3CDTF">2026-09-23T12:21:00Z</dcterms:created>
  <dcterms:modified xsi:type="dcterms:W3CDTF">2026-09-23T12:48:00Z</dcterms:modified>
</cp:coreProperties>
</file>