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3"/>
        <w:gridCol w:w="5885"/>
      </w:tblGrid>
      <w:tr w:rsidR="00FA311B" w:rsidRPr="00FA311B" w14:paraId="2B2C8B2F" w14:textId="77777777" w:rsidTr="00F51308">
        <w:trPr>
          <w:trHeight w:val="983"/>
        </w:trPr>
        <w:tc>
          <w:tcPr>
            <w:tcW w:w="2977" w:type="dxa"/>
            <w:vAlign w:val="center"/>
          </w:tcPr>
          <w:p w14:paraId="440030F8" w14:textId="77777777" w:rsidR="00FA311B" w:rsidRPr="00FA311B" w:rsidRDefault="00FA311B" w:rsidP="00F743A3">
            <w:pPr>
              <w:pStyle w:val="paragraph"/>
              <w:jc w:val="both"/>
              <w:textAlignment w:val="baseline"/>
            </w:pPr>
            <w:bookmarkStart w:id="0" w:name="_Hlk95731974"/>
            <w:r w:rsidRPr="00FA311B">
              <w:rPr>
                <w:rFonts w:eastAsiaTheme="minorHAnsi"/>
                <w:noProof/>
                <w:lang w:val="es-ES" w:eastAsia="en-US"/>
              </w:rPr>
              <w:drawing>
                <wp:inline distT="0" distB="0" distL="0" distR="0" wp14:anchorId="66E4560D" wp14:editId="60C6119A">
                  <wp:extent cx="1365885" cy="593725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885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9" w:type="dxa"/>
            <w:vAlign w:val="center"/>
          </w:tcPr>
          <w:p w14:paraId="5663737B" w14:textId="77777777" w:rsidR="00FA311B" w:rsidRPr="00FA311B" w:rsidRDefault="00FA311B" w:rsidP="00F743A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lang w:val="es-US"/>
              </w:rPr>
            </w:pPr>
            <w:r w:rsidRPr="00FA311B">
              <w:rPr>
                <w:rStyle w:val="normaltextrun"/>
                <w:lang w:val="es-US"/>
              </w:rPr>
              <w:t>AMBIENTE INTEGRADO DE APRENDIZAJE</w:t>
            </w:r>
          </w:p>
          <w:p w14:paraId="40522A46" w14:textId="77777777" w:rsidR="00FA311B" w:rsidRPr="00FA311B" w:rsidRDefault="00FA311B" w:rsidP="00F743A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lang w:val="es-US"/>
              </w:rPr>
            </w:pPr>
            <w:r w:rsidRPr="00FA311B">
              <w:rPr>
                <w:rStyle w:val="normaltextrun"/>
                <w:lang w:val="es-US"/>
              </w:rPr>
              <w:t>DEPARTAMENTO DE INGENIERÍA INDUSTRIAL</w:t>
            </w:r>
          </w:p>
        </w:tc>
      </w:tr>
      <w:bookmarkEnd w:id="0"/>
    </w:tbl>
    <w:p w14:paraId="4888AAB5" w14:textId="462BCCF5" w:rsidR="001E5C09" w:rsidRPr="00FA311B" w:rsidRDefault="001E5C09" w:rsidP="00F743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62A1C2" w14:textId="18560036" w:rsidR="00FA311B" w:rsidRDefault="00FA311B" w:rsidP="009D60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311B">
        <w:rPr>
          <w:rFonts w:ascii="Times New Roman" w:hAnsi="Times New Roman" w:cs="Times New Roman"/>
          <w:b/>
          <w:bCs/>
          <w:sz w:val="24"/>
          <w:szCs w:val="24"/>
        </w:rPr>
        <w:t>MANUAL DE CONFIGURACIÓN Y USO RFID</w:t>
      </w:r>
    </w:p>
    <w:p w14:paraId="3652C819" w14:textId="150F6AE6" w:rsidR="00FA311B" w:rsidRDefault="00FA311B" w:rsidP="00F743A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202D">
        <w:rPr>
          <w:rFonts w:ascii="Times New Roman" w:hAnsi="Times New Roman" w:cs="Times New Roman"/>
          <w:b/>
          <w:bCs/>
          <w:sz w:val="24"/>
          <w:szCs w:val="24"/>
          <w:u w:val="single"/>
        </w:rPr>
        <w:t>Información General</w:t>
      </w:r>
    </w:p>
    <w:p w14:paraId="0B84BE91" w14:textId="4BE0C561" w:rsidR="0047202D" w:rsidRDefault="0047202D" w:rsidP="00F743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lectura por RFID en el laboratorio AIA se realiza usando dos elementos principales, las antenas de medición y el </w:t>
      </w:r>
      <w:r w:rsidR="00660AC9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ector RFID. Las antenas deben estar conectadas al lector en todo momento y se usan por pares, ya que el lector sólo funcionará leyendo entre 2 antenas.</w:t>
      </w:r>
    </w:p>
    <w:p w14:paraId="3F275FD3" w14:textId="62BD0D9D" w:rsidR="0047202D" w:rsidRDefault="0047202D" w:rsidP="00F743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modelos de las Antenas y el lector se presentan a continuación:</w:t>
      </w:r>
    </w:p>
    <w:tbl>
      <w:tblPr>
        <w:tblW w:w="8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660"/>
        <w:gridCol w:w="2080"/>
        <w:gridCol w:w="2380"/>
      </w:tblGrid>
      <w:tr w:rsidR="0047202D" w:rsidRPr="0047202D" w14:paraId="5D37FBBC" w14:textId="77777777" w:rsidTr="00F0365A">
        <w:trPr>
          <w:trHeight w:val="255"/>
          <w:jc w:val="center"/>
        </w:trPr>
        <w:tc>
          <w:tcPr>
            <w:tcW w:w="3660" w:type="dxa"/>
            <w:noWrap/>
            <w:vAlign w:val="bottom"/>
          </w:tcPr>
          <w:p w14:paraId="113D54DD" w14:textId="57408DB8" w:rsidR="0047202D" w:rsidRPr="0047202D" w:rsidRDefault="0047202D" w:rsidP="00F743A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4720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Componente</w:t>
            </w:r>
          </w:p>
        </w:tc>
        <w:tc>
          <w:tcPr>
            <w:tcW w:w="2080" w:type="dxa"/>
            <w:noWrap/>
            <w:vAlign w:val="bottom"/>
          </w:tcPr>
          <w:p w14:paraId="78ED692A" w14:textId="17B313C1" w:rsidR="0047202D" w:rsidRPr="0047202D" w:rsidRDefault="0047202D" w:rsidP="00F743A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4720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Marca</w:t>
            </w:r>
          </w:p>
        </w:tc>
        <w:tc>
          <w:tcPr>
            <w:tcW w:w="2380" w:type="dxa"/>
            <w:noWrap/>
            <w:vAlign w:val="bottom"/>
          </w:tcPr>
          <w:p w14:paraId="46E86A04" w14:textId="190AA161" w:rsidR="0047202D" w:rsidRPr="0047202D" w:rsidRDefault="0047202D" w:rsidP="00F743A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4720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Modelo</w:t>
            </w:r>
          </w:p>
        </w:tc>
      </w:tr>
      <w:tr w:rsidR="0047202D" w:rsidRPr="0047202D" w14:paraId="141BCBBB" w14:textId="77777777" w:rsidTr="00F0365A">
        <w:trPr>
          <w:trHeight w:val="255"/>
          <w:jc w:val="center"/>
        </w:trPr>
        <w:tc>
          <w:tcPr>
            <w:tcW w:w="3660" w:type="dxa"/>
            <w:noWrap/>
            <w:vAlign w:val="bottom"/>
            <w:hideMark/>
          </w:tcPr>
          <w:p w14:paraId="687AAF53" w14:textId="77777777" w:rsidR="0047202D" w:rsidRPr="0047202D" w:rsidRDefault="0047202D" w:rsidP="00F743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47202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Antena RFID</w:t>
            </w:r>
          </w:p>
        </w:tc>
        <w:tc>
          <w:tcPr>
            <w:tcW w:w="2080" w:type="dxa"/>
            <w:noWrap/>
            <w:vAlign w:val="bottom"/>
            <w:hideMark/>
          </w:tcPr>
          <w:p w14:paraId="45A4FCE9" w14:textId="77777777" w:rsidR="0047202D" w:rsidRPr="0047202D" w:rsidRDefault="0047202D" w:rsidP="00F743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47202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Laild</w:t>
            </w:r>
            <w:proofErr w:type="spellEnd"/>
            <w:r w:rsidRPr="0047202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proofErr w:type="spellStart"/>
            <w:r w:rsidRPr="0047202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Tech</w:t>
            </w:r>
            <w:proofErr w:type="spellEnd"/>
          </w:p>
        </w:tc>
        <w:tc>
          <w:tcPr>
            <w:tcW w:w="2380" w:type="dxa"/>
            <w:noWrap/>
            <w:vAlign w:val="bottom"/>
            <w:hideMark/>
          </w:tcPr>
          <w:p w14:paraId="658756DA" w14:textId="77777777" w:rsidR="0047202D" w:rsidRPr="0047202D" w:rsidRDefault="0047202D" w:rsidP="00F743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47202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S9028PCLJ</w:t>
            </w:r>
          </w:p>
        </w:tc>
      </w:tr>
      <w:tr w:rsidR="0047202D" w:rsidRPr="0047202D" w14:paraId="74F8BED9" w14:textId="77777777" w:rsidTr="00F0365A">
        <w:trPr>
          <w:trHeight w:val="255"/>
          <w:jc w:val="center"/>
        </w:trPr>
        <w:tc>
          <w:tcPr>
            <w:tcW w:w="3660" w:type="dxa"/>
            <w:noWrap/>
            <w:vAlign w:val="bottom"/>
            <w:hideMark/>
          </w:tcPr>
          <w:p w14:paraId="096372F1" w14:textId="77777777" w:rsidR="0047202D" w:rsidRPr="0047202D" w:rsidRDefault="0047202D" w:rsidP="00F743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47202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Antena RFID</w:t>
            </w:r>
          </w:p>
        </w:tc>
        <w:tc>
          <w:tcPr>
            <w:tcW w:w="2080" w:type="dxa"/>
            <w:noWrap/>
            <w:vAlign w:val="bottom"/>
            <w:hideMark/>
          </w:tcPr>
          <w:p w14:paraId="473D4F42" w14:textId="77777777" w:rsidR="0047202D" w:rsidRPr="0047202D" w:rsidRDefault="0047202D" w:rsidP="00F743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47202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RFMax</w:t>
            </w:r>
            <w:proofErr w:type="spellEnd"/>
          </w:p>
        </w:tc>
        <w:tc>
          <w:tcPr>
            <w:tcW w:w="2380" w:type="dxa"/>
            <w:noWrap/>
            <w:vAlign w:val="bottom"/>
            <w:hideMark/>
          </w:tcPr>
          <w:p w14:paraId="16166A4D" w14:textId="77777777" w:rsidR="0047202D" w:rsidRPr="0047202D" w:rsidRDefault="0047202D" w:rsidP="00F743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47202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S9028PCLL</w:t>
            </w:r>
          </w:p>
        </w:tc>
      </w:tr>
      <w:tr w:rsidR="0047202D" w:rsidRPr="0047202D" w14:paraId="4BD5F990" w14:textId="77777777" w:rsidTr="00F0365A">
        <w:trPr>
          <w:trHeight w:val="255"/>
          <w:jc w:val="center"/>
        </w:trPr>
        <w:tc>
          <w:tcPr>
            <w:tcW w:w="3660" w:type="dxa"/>
            <w:noWrap/>
            <w:vAlign w:val="bottom"/>
            <w:hideMark/>
          </w:tcPr>
          <w:p w14:paraId="05BE717D" w14:textId="77777777" w:rsidR="0047202D" w:rsidRPr="0047202D" w:rsidRDefault="0047202D" w:rsidP="00F743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47202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Antena RFID</w:t>
            </w:r>
          </w:p>
        </w:tc>
        <w:tc>
          <w:tcPr>
            <w:tcW w:w="2080" w:type="dxa"/>
            <w:noWrap/>
            <w:vAlign w:val="bottom"/>
            <w:hideMark/>
          </w:tcPr>
          <w:p w14:paraId="76147630" w14:textId="77777777" w:rsidR="0047202D" w:rsidRPr="0047202D" w:rsidRDefault="0047202D" w:rsidP="00F743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47202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CushCraft</w:t>
            </w:r>
            <w:proofErr w:type="spellEnd"/>
          </w:p>
        </w:tc>
        <w:tc>
          <w:tcPr>
            <w:tcW w:w="2380" w:type="dxa"/>
            <w:noWrap/>
            <w:vAlign w:val="bottom"/>
            <w:hideMark/>
          </w:tcPr>
          <w:p w14:paraId="0A070EF8" w14:textId="77777777" w:rsidR="0047202D" w:rsidRPr="0047202D" w:rsidRDefault="0047202D" w:rsidP="00F743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47202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S9028PCLW</w:t>
            </w:r>
          </w:p>
        </w:tc>
      </w:tr>
      <w:tr w:rsidR="0047202D" w:rsidRPr="0047202D" w14:paraId="1C861449" w14:textId="77777777" w:rsidTr="00F0365A">
        <w:trPr>
          <w:trHeight w:val="255"/>
          <w:jc w:val="center"/>
        </w:trPr>
        <w:tc>
          <w:tcPr>
            <w:tcW w:w="3660" w:type="dxa"/>
            <w:noWrap/>
            <w:vAlign w:val="bottom"/>
            <w:hideMark/>
          </w:tcPr>
          <w:p w14:paraId="6AD3EF5D" w14:textId="77777777" w:rsidR="0047202D" w:rsidRPr="0047202D" w:rsidRDefault="0047202D" w:rsidP="00F743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47202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Antena RFID</w:t>
            </w:r>
          </w:p>
        </w:tc>
        <w:tc>
          <w:tcPr>
            <w:tcW w:w="2080" w:type="dxa"/>
            <w:noWrap/>
            <w:vAlign w:val="bottom"/>
            <w:hideMark/>
          </w:tcPr>
          <w:p w14:paraId="5F92ABC2" w14:textId="77777777" w:rsidR="0047202D" w:rsidRPr="0047202D" w:rsidRDefault="0047202D" w:rsidP="00F743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47202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CushCraft</w:t>
            </w:r>
            <w:proofErr w:type="spellEnd"/>
          </w:p>
        </w:tc>
        <w:tc>
          <w:tcPr>
            <w:tcW w:w="2380" w:type="dxa"/>
            <w:noWrap/>
            <w:vAlign w:val="bottom"/>
            <w:hideMark/>
          </w:tcPr>
          <w:p w14:paraId="18D41DC0" w14:textId="77777777" w:rsidR="0047202D" w:rsidRPr="0047202D" w:rsidRDefault="0047202D" w:rsidP="00F743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47202D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S9028PCLW</w:t>
            </w:r>
          </w:p>
        </w:tc>
      </w:tr>
      <w:tr w:rsidR="0047202D" w:rsidRPr="0047202D" w14:paraId="22D02E9E" w14:textId="77777777" w:rsidTr="00F0365A">
        <w:trPr>
          <w:trHeight w:val="255"/>
          <w:jc w:val="center"/>
        </w:trPr>
        <w:tc>
          <w:tcPr>
            <w:tcW w:w="3660" w:type="dxa"/>
            <w:noWrap/>
            <w:vAlign w:val="bottom"/>
          </w:tcPr>
          <w:p w14:paraId="204A15A1" w14:textId="2F3BEF7C" w:rsidR="0047202D" w:rsidRPr="0047202D" w:rsidRDefault="0047202D" w:rsidP="00F743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RFID Reader</w:t>
            </w:r>
          </w:p>
        </w:tc>
        <w:tc>
          <w:tcPr>
            <w:tcW w:w="2080" w:type="dxa"/>
            <w:noWrap/>
            <w:vAlign w:val="bottom"/>
          </w:tcPr>
          <w:p w14:paraId="552C88F8" w14:textId="295F23B1" w:rsidR="0047202D" w:rsidRPr="0047202D" w:rsidRDefault="0047202D" w:rsidP="00F743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Speedway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Revolution</w:t>
            </w:r>
            <w:proofErr w:type="spellEnd"/>
          </w:p>
        </w:tc>
        <w:tc>
          <w:tcPr>
            <w:tcW w:w="2380" w:type="dxa"/>
            <w:noWrap/>
            <w:vAlign w:val="bottom"/>
          </w:tcPr>
          <w:p w14:paraId="288F76E0" w14:textId="41E90741" w:rsidR="0047202D" w:rsidRPr="0047202D" w:rsidRDefault="0047202D" w:rsidP="00F743A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IPJ-REV420</w:t>
            </w:r>
          </w:p>
        </w:tc>
      </w:tr>
    </w:tbl>
    <w:p w14:paraId="215AE168" w14:textId="1E06062C" w:rsidR="0047202D" w:rsidRDefault="0047202D" w:rsidP="00F743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antenas RFID no requieren ninguna configuración directa, solamente se configurarán los diferentes parámetros por medio de las aplicaciones del RFID Reader.</w:t>
      </w:r>
    </w:p>
    <w:p w14:paraId="4B8CD9E8" w14:textId="328543FC" w:rsidR="0047202D" w:rsidRDefault="0047202D" w:rsidP="00F743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acceder a la información general de la configuración se </w:t>
      </w:r>
      <w:r w:rsidR="00EC0FB1">
        <w:rPr>
          <w:rFonts w:ascii="Times New Roman" w:hAnsi="Times New Roman" w:cs="Times New Roman"/>
          <w:sz w:val="24"/>
          <w:szCs w:val="24"/>
        </w:rPr>
        <w:t>deben ejecutar los siguientes pasos:</w:t>
      </w:r>
    </w:p>
    <w:p w14:paraId="3D8DF31D" w14:textId="41182761" w:rsidR="00EC0FB1" w:rsidRDefault="00EC0FB1" w:rsidP="00F743A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Conectar el </w:t>
      </w:r>
      <w:r w:rsidR="00660AC9">
        <w:rPr>
          <w:rFonts w:ascii="Times New Roman" w:hAnsi="Times New Roman" w:cs="Times New Roman"/>
          <w:sz w:val="24"/>
          <w:szCs w:val="24"/>
        </w:rPr>
        <w:t>Lector RFID</w:t>
      </w:r>
      <w:r>
        <w:rPr>
          <w:rFonts w:ascii="Times New Roman" w:hAnsi="Times New Roman" w:cs="Times New Roman"/>
          <w:sz w:val="24"/>
          <w:szCs w:val="24"/>
        </w:rPr>
        <w:t xml:space="preserve"> al computador por medio de un cable RJ-45 (Ethernet)</w:t>
      </w:r>
    </w:p>
    <w:p w14:paraId="17B44899" w14:textId="446AFC07" w:rsidR="00EC0FB1" w:rsidRDefault="00EC0FB1" w:rsidP="00F743A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Ingresar a la dirección </w:t>
      </w:r>
      <w:hyperlink r:id="rId6" w:history="1">
        <w:r w:rsidRPr="00502D81">
          <w:rPr>
            <w:rStyle w:val="Hyperlink"/>
            <w:rFonts w:ascii="Times New Roman" w:hAnsi="Times New Roman" w:cs="Times New Roman"/>
            <w:sz w:val="24"/>
            <w:szCs w:val="24"/>
          </w:rPr>
          <w:t>http://speedwayr-11-d4-ed</w:t>
        </w:r>
      </w:hyperlink>
    </w:p>
    <w:p w14:paraId="2A64F195" w14:textId="6C2F167A" w:rsidR="00EC0FB1" w:rsidRPr="00EC0FB1" w:rsidRDefault="00EC0FB1" w:rsidP="00F743A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Usar el usuario </w:t>
      </w:r>
      <w:proofErr w:type="spellStart"/>
      <w:r w:rsidRPr="00EC0F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root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 contraseña </w:t>
      </w:r>
      <w:proofErr w:type="spellStart"/>
      <w:r w:rsidRPr="00EC0F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imninj</w:t>
      </w:r>
      <w:proofErr w:type="spellEnd"/>
    </w:p>
    <w:p w14:paraId="657E27BA" w14:textId="03479A48" w:rsidR="00EC0FB1" w:rsidRDefault="00EC0FB1" w:rsidP="00F743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debe cargar una página como la que se muestra a continuación</w:t>
      </w:r>
    </w:p>
    <w:p w14:paraId="6CF66A29" w14:textId="21B11182" w:rsidR="00EC0FB1" w:rsidRDefault="00EC0FB1" w:rsidP="009D60D4">
      <w:pPr>
        <w:jc w:val="center"/>
        <w:rPr>
          <w:rFonts w:ascii="Times New Roman" w:hAnsi="Times New Roman" w:cs="Times New Roman"/>
          <w:sz w:val="24"/>
          <w:szCs w:val="24"/>
        </w:rPr>
      </w:pPr>
      <w:r w:rsidRPr="00EC0FB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655D736" wp14:editId="592CAB36">
            <wp:extent cx="5612130" cy="30124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413A" w14:textId="43A61491" w:rsidR="00EC0FB1" w:rsidRDefault="00EC0FB1" w:rsidP="00F743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página se puede configurar la región de uso del equipo, actualizar el firmware o reiniciar el dispositivo.</w:t>
      </w:r>
    </w:p>
    <w:p w14:paraId="556FE0E8" w14:textId="142CF7E5" w:rsidR="00EC0FB1" w:rsidRDefault="0001666D" w:rsidP="009D60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7FE02" wp14:editId="66FF2800">
            <wp:extent cx="561022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ED1A7" w14:textId="383A0BEC" w:rsidR="0001666D" w:rsidRDefault="0001666D" w:rsidP="00F743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dirección IP que se muestre en la sección de redes, será la que permite configurar y conectar el lector con el computador para completar el proceso de lectura.</w:t>
      </w:r>
    </w:p>
    <w:p w14:paraId="25E822F2" w14:textId="4C67F0E2" w:rsidR="0001666D" w:rsidRDefault="0001666D" w:rsidP="00F743A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01666D">
        <w:rPr>
          <w:rFonts w:ascii="Times New Roman" w:hAnsi="Times New Roman" w:cs="Times New Roman"/>
          <w:b/>
          <w:bCs/>
          <w:sz w:val="24"/>
          <w:szCs w:val="24"/>
          <w:u w:val="single"/>
        </w:rPr>
        <w:t>Speedway</w:t>
      </w:r>
      <w:proofErr w:type="spellEnd"/>
      <w:r w:rsidRPr="000166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01666D">
        <w:rPr>
          <w:rFonts w:ascii="Times New Roman" w:hAnsi="Times New Roman" w:cs="Times New Roman"/>
          <w:b/>
          <w:bCs/>
          <w:sz w:val="24"/>
          <w:szCs w:val="24"/>
          <w:u w:val="single"/>
        </w:rPr>
        <w:t>Connect</w:t>
      </w:r>
      <w:proofErr w:type="spellEnd"/>
    </w:p>
    <w:p w14:paraId="20C7CA1F" w14:textId="44C90F87" w:rsidR="007017E2" w:rsidRDefault="0001666D" w:rsidP="00F743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configurar los parámetros de lectura generales </w:t>
      </w:r>
      <w:r w:rsidR="007017E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el firmware del lector (sin ninguna interfaz gráfica asociada</w:t>
      </w:r>
      <w:r w:rsidR="007017E2">
        <w:rPr>
          <w:rFonts w:ascii="Times New Roman" w:hAnsi="Times New Roman" w:cs="Times New Roman"/>
          <w:sz w:val="24"/>
          <w:szCs w:val="24"/>
        </w:rPr>
        <w:t xml:space="preserve"> durante la lectura</w:t>
      </w:r>
      <w:r>
        <w:rPr>
          <w:rFonts w:ascii="Times New Roman" w:hAnsi="Times New Roman" w:cs="Times New Roman"/>
          <w:sz w:val="24"/>
          <w:szCs w:val="24"/>
        </w:rPr>
        <w:t xml:space="preserve">) se puede utilizar la página creada con la IP del lector. Es decir, </w:t>
      </w:r>
      <w:hyperlink r:id="rId9" w:history="1">
        <w:r w:rsidRPr="00502D81">
          <w:rPr>
            <w:rStyle w:val="Hyperlink"/>
            <w:rFonts w:ascii="Times New Roman" w:hAnsi="Times New Roman" w:cs="Times New Roman"/>
            <w:sz w:val="24"/>
            <w:szCs w:val="24"/>
          </w:rPr>
          <w:t>https://169.254.1.1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las credenciales para ingresar serán las mismas que se usaron anteriormente (usuario: </w:t>
      </w:r>
      <w:proofErr w:type="spellStart"/>
      <w:r w:rsidRPr="000166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contraseña </w:t>
      </w:r>
      <w:proofErr w:type="spellStart"/>
      <w:r w:rsidRPr="000166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impinj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C9936E3" w14:textId="7065893A" w:rsidR="007017E2" w:rsidRDefault="007017E2" w:rsidP="00F743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esta página se pueden configurar parámetros variados; sin embargo, los mas importantes serán la potencia,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sensitividad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 frecuencia de muestreo y el modo de lectura. </w:t>
      </w:r>
    </w:p>
    <w:p w14:paraId="024E7873" w14:textId="0D885834" w:rsidR="007017E2" w:rsidRDefault="007017E2" w:rsidP="009D60D4">
      <w:pPr>
        <w:jc w:val="center"/>
        <w:rPr>
          <w:rFonts w:ascii="Times New Roman" w:hAnsi="Times New Roman" w:cs="Times New Roman"/>
          <w:sz w:val="24"/>
          <w:szCs w:val="24"/>
        </w:rPr>
      </w:pPr>
      <w:r w:rsidRPr="007017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CF516AB" wp14:editId="45D167CF">
            <wp:extent cx="5612130" cy="3007995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7ADD" w14:textId="068B2435" w:rsidR="007017E2" w:rsidRDefault="007017E2" w:rsidP="00F743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se puede observar en la imagen, se debe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selccionar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qué antenas se utilizarán y se define una potencia (10 a 32.5 </w:t>
      </w:r>
      <w:proofErr w:type="spellStart"/>
      <w:r>
        <w:rPr>
          <w:rFonts w:ascii="Times New Roman" w:hAnsi="Times New Roman" w:cs="Times New Roman"/>
          <w:sz w:val="24"/>
          <w:szCs w:val="24"/>
        </w:rPr>
        <w:t>dbm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sensitividad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(-30 a -70 </w:t>
      </w:r>
      <w:proofErr w:type="spellStart"/>
      <w:r>
        <w:rPr>
          <w:rFonts w:ascii="Times New Roman" w:hAnsi="Times New Roman" w:cs="Times New Roman"/>
          <w:sz w:val="24"/>
          <w:szCs w:val="24"/>
        </w:rPr>
        <w:t>dbm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Estos parámetros definen qué tan cerca pueden estar los objetos para ser medidos y la distancia entre las antenas para la medida. </w:t>
      </w:r>
    </w:p>
    <w:p w14:paraId="22F8C41F" w14:textId="38148C93" w:rsidR="007017E2" w:rsidRDefault="007017E2" w:rsidP="009D60D4">
      <w:pPr>
        <w:jc w:val="center"/>
        <w:rPr>
          <w:rFonts w:ascii="Times New Roman" w:hAnsi="Times New Roman" w:cs="Times New Roman"/>
          <w:sz w:val="24"/>
          <w:szCs w:val="24"/>
        </w:rPr>
      </w:pPr>
      <w:r w:rsidRPr="007017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506223" wp14:editId="6F234B81">
            <wp:extent cx="5612130" cy="156718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AEDC" w14:textId="3932BF7E" w:rsidR="007017E2" w:rsidRDefault="007017E2" w:rsidP="00F743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parámetro </w:t>
      </w:r>
      <w:proofErr w:type="spellStart"/>
      <w:r w:rsidRPr="007017E2">
        <w:rPr>
          <w:rFonts w:ascii="Times New Roman" w:hAnsi="Times New Roman" w:cs="Times New Roman"/>
          <w:i/>
          <w:iCs/>
          <w:sz w:val="24"/>
          <w:szCs w:val="24"/>
        </w:rPr>
        <w:t>Read</w:t>
      </w:r>
      <w:proofErr w:type="spellEnd"/>
      <w:r w:rsidRPr="007017E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017E2">
        <w:rPr>
          <w:rFonts w:ascii="Times New Roman" w:hAnsi="Times New Roman" w:cs="Times New Roman"/>
          <w:i/>
          <w:iCs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será el que define cada cuanto se realiza la lectura de tags, por lo que se recomienda utilizar 0 cuando se requiere lecturas inmediatas.</w:t>
      </w:r>
    </w:p>
    <w:p w14:paraId="6AE912FF" w14:textId="6795A3BC" w:rsidR="007017E2" w:rsidRDefault="007017E2" w:rsidP="009D60D4">
      <w:pPr>
        <w:jc w:val="center"/>
        <w:rPr>
          <w:rFonts w:ascii="Times New Roman" w:hAnsi="Times New Roman" w:cs="Times New Roman"/>
          <w:sz w:val="24"/>
          <w:szCs w:val="24"/>
        </w:rPr>
      </w:pPr>
      <w:r w:rsidRPr="007017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8FE2D67" wp14:editId="0C2B7E58">
            <wp:extent cx="5612130" cy="30124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010B" w14:textId="72B76020" w:rsidR="007017E2" w:rsidRDefault="007017E2" w:rsidP="00F743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Finalmente, la sección </w:t>
      </w:r>
      <w:r w:rsidRPr="007017E2">
        <w:rPr>
          <w:rFonts w:ascii="Times New Roman" w:hAnsi="Times New Roman" w:cs="Times New Roman"/>
          <w:i/>
          <w:iCs/>
          <w:sz w:val="24"/>
          <w:szCs w:val="24"/>
        </w:rPr>
        <w:t xml:space="preserve">Output </w:t>
      </w:r>
      <w:proofErr w:type="spellStart"/>
      <w:r w:rsidRPr="007017E2">
        <w:rPr>
          <w:rFonts w:ascii="Times New Roman" w:hAnsi="Times New Roman" w:cs="Times New Roman"/>
          <w:i/>
          <w:iCs/>
          <w:sz w:val="24"/>
          <w:szCs w:val="24"/>
        </w:rPr>
        <w:t>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permite varios tipos de salida como Emulación de teclado (para entrada directa de teclado al leer un tag), HTTP POST (Para enviar a </w:t>
      </w:r>
      <w:proofErr w:type="gramStart"/>
      <w:r>
        <w:rPr>
          <w:rFonts w:ascii="Times New Roman" w:hAnsi="Times New Roman" w:cs="Times New Roman"/>
          <w:sz w:val="24"/>
          <w:szCs w:val="24"/>
        </w:rPr>
        <w:t>un  servidor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específico), entre otros. Los mas usados serán la Emulación de teclado, y la lectura por medio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Impinj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Test.</w:t>
      </w:r>
    </w:p>
    <w:p w14:paraId="7FEF9CFD" w14:textId="26668F5F" w:rsidR="007017E2" w:rsidRDefault="007017E2" w:rsidP="009D6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96F3EC" wp14:editId="0518785C">
            <wp:extent cx="5600700" cy="15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22784" w14:textId="16CE09D0" w:rsidR="007017E2" w:rsidRDefault="007017E2" w:rsidP="00F743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importante recordar que para actualizar los cambios en el firmware se tendrá que presionar el botón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Apply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ubicado en la esquina superior izquierda. </w:t>
      </w:r>
    </w:p>
    <w:p w14:paraId="795B205D" w14:textId="585EA980" w:rsidR="007017E2" w:rsidRDefault="007017E2" w:rsidP="00F743A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017E2">
        <w:rPr>
          <w:rFonts w:ascii="Times New Roman" w:hAnsi="Times New Roman" w:cs="Times New Roman"/>
          <w:b/>
          <w:bCs/>
          <w:sz w:val="24"/>
          <w:szCs w:val="24"/>
          <w:u w:val="single"/>
        </w:rPr>
        <w:t>Emulador de Teclado</w:t>
      </w:r>
    </w:p>
    <w:p w14:paraId="42997AFA" w14:textId="0E2E8A2D" w:rsidR="007017E2" w:rsidRPr="00F0365A" w:rsidRDefault="007017E2" w:rsidP="00F743A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salida como Emulador de teclado implica que el </w:t>
      </w:r>
      <w:r w:rsidR="00660AC9">
        <w:rPr>
          <w:rFonts w:ascii="Times New Roman" w:hAnsi="Times New Roman" w:cs="Times New Roman"/>
          <w:sz w:val="24"/>
          <w:szCs w:val="24"/>
        </w:rPr>
        <w:t>Lector RFID</w:t>
      </w:r>
      <w:r>
        <w:rPr>
          <w:rFonts w:ascii="Times New Roman" w:hAnsi="Times New Roman" w:cs="Times New Roman"/>
          <w:sz w:val="24"/>
          <w:szCs w:val="24"/>
        </w:rPr>
        <w:t xml:space="preserve"> ejecuta la lectura e inmediatamente escribe el código E</w:t>
      </w:r>
      <w:r w:rsidR="00F0365A">
        <w:rPr>
          <w:rFonts w:ascii="Times New Roman" w:hAnsi="Times New Roman" w:cs="Times New Roman"/>
          <w:sz w:val="24"/>
          <w:szCs w:val="24"/>
        </w:rPr>
        <w:t>PC</w:t>
      </w:r>
      <w:r>
        <w:rPr>
          <w:rFonts w:ascii="Times New Roman" w:hAnsi="Times New Roman" w:cs="Times New Roman"/>
          <w:sz w:val="24"/>
          <w:szCs w:val="24"/>
        </w:rPr>
        <w:t xml:space="preserve"> sobre la pantalla que esté activa en el computador.</w:t>
      </w:r>
      <w:r w:rsidR="00F0365A">
        <w:rPr>
          <w:rFonts w:ascii="Times New Roman" w:hAnsi="Times New Roman" w:cs="Times New Roman"/>
          <w:sz w:val="24"/>
          <w:szCs w:val="24"/>
        </w:rPr>
        <w:t xml:space="preserve"> Para configurar este modo se usa el </w:t>
      </w:r>
      <w:proofErr w:type="spellStart"/>
      <w:r w:rsidR="00F0365A" w:rsidRPr="00F0365A">
        <w:rPr>
          <w:rFonts w:ascii="Times New Roman" w:hAnsi="Times New Roman" w:cs="Times New Roman"/>
          <w:i/>
          <w:iCs/>
          <w:sz w:val="24"/>
          <w:szCs w:val="24"/>
        </w:rPr>
        <w:t>Speedway</w:t>
      </w:r>
      <w:proofErr w:type="spellEnd"/>
      <w:r w:rsidR="00F0365A" w:rsidRPr="00F036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0365A" w:rsidRPr="00F0365A">
        <w:rPr>
          <w:rFonts w:ascii="Times New Roman" w:hAnsi="Times New Roman" w:cs="Times New Roman"/>
          <w:i/>
          <w:iCs/>
          <w:sz w:val="24"/>
          <w:szCs w:val="24"/>
        </w:rPr>
        <w:t>Connect</w:t>
      </w:r>
      <w:proofErr w:type="spellEnd"/>
      <w:r w:rsidR="00F036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0365A">
        <w:rPr>
          <w:rFonts w:ascii="Times New Roman" w:hAnsi="Times New Roman" w:cs="Times New Roman"/>
          <w:sz w:val="24"/>
          <w:szCs w:val="24"/>
        </w:rPr>
        <w:t xml:space="preserve">y se activa el </w:t>
      </w:r>
      <w:proofErr w:type="spellStart"/>
      <w:r w:rsidR="00F0365A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="00F0365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0365A">
        <w:rPr>
          <w:rFonts w:ascii="Times New Roman" w:hAnsi="Times New Roman" w:cs="Times New Roman"/>
          <w:i/>
          <w:iCs/>
          <w:sz w:val="24"/>
          <w:szCs w:val="24"/>
        </w:rPr>
        <w:t>Keyboard</w:t>
      </w:r>
      <w:proofErr w:type="spellEnd"/>
      <w:r w:rsidR="00F036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0365A">
        <w:rPr>
          <w:rFonts w:ascii="Times New Roman" w:hAnsi="Times New Roman" w:cs="Times New Roman"/>
          <w:i/>
          <w:iCs/>
          <w:sz w:val="24"/>
          <w:szCs w:val="24"/>
        </w:rPr>
        <w:t>Emulation</w:t>
      </w:r>
      <w:proofErr w:type="spellEnd"/>
      <w:r w:rsidR="00F036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0365A">
        <w:rPr>
          <w:rFonts w:ascii="Times New Roman" w:hAnsi="Times New Roman" w:cs="Times New Roman"/>
          <w:sz w:val="24"/>
          <w:szCs w:val="24"/>
        </w:rPr>
        <w:t xml:space="preserve">y se guardan los cambios con el botón </w:t>
      </w:r>
      <w:proofErr w:type="spellStart"/>
      <w:r w:rsidR="00F0365A">
        <w:rPr>
          <w:rFonts w:ascii="Times New Roman" w:hAnsi="Times New Roman" w:cs="Times New Roman"/>
          <w:i/>
          <w:iCs/>
          <w:sz w:val="24"/>
          <w:szCs w:val="24"/>
        </w:rPr>
        <w:t>Apply</w:t>
      </w:r>
      <w:proofErr w:type="spellEnd"/>
      <w:r w:rsidR="00F0365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67197D9" w14:textId="29598676" w:rsidR="00F0365A" w:rsidRDefault="00F0365A" w:rsidP="00F743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0965A9" wp14:editId="41B4FFC3">
            <wp:extent cx="5577840" cy="16459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9BFFD" w14:textId="468ECCEC" w:rsidR="00CF129A" w:rsidRDefault="00F0365A" w:rsidP="00F743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Posteriormente se debe conectar el </w:t>
      </w:r>
      <w:r w:rsidR="00660AC9">
        <w:rPr>
          <w:rFonts w:ascii="Times New Roman" w:hAnsi="Times New Roman" w:cs="Times New Roman"/>
          <w:sz w:val="24"/>
          <w:szCs w:val="24"/>
        </w:rPr>
        <w:t>Lector RFID</w:t>
      </w:r>
      <w:r>
        <w:rPr>
          <w:rFonts w:ascii="Times New Roman" w:hAnsi="Times New Roman" w:cs="Times New Roman"/>
          <w:sz w:val="24"/>
          <w:szCs w:val="24"/>
        </w:rPr>
        <w:t xml:space="preserve"> al computador usando un cable USB desde el puerto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USB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Device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 lector. Esto permitirá de forma casi inmediata la medición, escribiendo los</w:t>
      </w:r>
      <w:r w:rsidR="00CF129A">
        <w:rPr>
          <w:rFonts w:ascii="Times New Roman" w:hAnsi="Times New Roman" w:cs="Times New Roman"/>
          <w:sz w:val="24"/>
          <w:szCs w:val="24"/>
        </w:rPr>
        <w:t xml:space="preserve"> nombres de las etiquetas (EPC)</w:t>
      </w:r>
      <w:r>
        <w:rPr>
          <w:rFonts w:ascii="Times New Roman" w:hAnsi="Times New Roman" w:cs="Times New Roman"/>
          <w:sz w:val="24"/>
          <w:szCs w:val="24"/>
        </w:rPr>
        <w:t xml:space="preserve"> sobre la aplicación que se encuentre abierta en la pantalla.</w:t>
      </w:r>
    </w:p>
    <w:p w14:paraId="550D2044" w14:textId="13B02D9E" w:rsidR="00CF129A" w:rsidRDefault="00CF129A" w:rsidP="009D60D4">
      <w:pPr>
        <w:jc w:val="center"/>
        <w:rPr>
          <w:rFonts w:ascii="Times New Roman" w:hAnsi="Times New Roman" w:cs="Times New Roman"/>
          <w:sz w:val="24"/>
          <w:szCs w:val="24"/>
        </w:rPr>
      </w:pPr>
      <w:r w:rsidRPr="00CF12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92F685" wp14:editId="04CD067A">
            <wp:extent cx="5612130" cy="818515"/>
            <wp:effectExtent l="0" t="0" r="762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B7ED" w14:textId="6F36F4F7" w:rsidR="00CF129A" w:rsidRDefault="00CF129A" w:rsidP="00F743A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CF129A">
        <w:rPr>
          <w:rFonts w:ascii="Times New Roman" w:hAnsi="Times New Roman" w:cs="Times New Roman"/>
          <w:b/>
          <w:bCs/>
          <w:sz w:val="24"/>
          <w:szCs w:val="24"/>
          <w:u w:val="single"/>
        </w:rPr>
        <w:t>Impinj</w:t>
      </w:r>
      <w:proofErr w:type="spellEnd"/>
      <w:r w:rsidRPr="00CF129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CF129A">
        <w:rPr>
          <w:rFonts w:ascii="Times New Roman" w:hAnsi="Times New Roman" w:cs="Times New Roman"/>
          <w:b/>
          <w:bCs/>
          <w:sz w:val="24"/>
          <w:szCs w:val="24"/>
          <w:u w:val="single"/>
        </w:rPr>
        <w:t>ItemTest</w:t>
      </w:r>
      <w:proofErr w:type="spellEnd"/>
    </w:p>
    <w:p w14:paraId="2A60A550" w14:textId="5055FDD7" w:rsidR="00CF129A" w:rsidRDefault="00CF129A" w:rsidP="00F743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aplicación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permite realizar la medición en tiempo real teniendo una interfaz gráfica que facilita la creación de reportes y la lectura inmediata. Para usarla lo primero que se debe hacerse es conectar el </w:t>
      </w:r>
      <w:r w:rsidR="00660AC9">
        <w:rPr>
          <w:rFonts w:ascii="Times New Roman" w:hAnsi="Times New Roman" w:cs="Times New Roman"/>
          <w:sz w:val="24"/>
          <w:szCs w:val="24"/>
        </w:rPr>
        <w:t>Lector RFID</w:t>
      </w:r>
      <w:r>
        <w:rPr>
          <w:rFonts w:ascii="Times New Roman" w:hAnsi="Times New Roman" w:cs="Times New Roman"/>
          <w:sz w:val="24"/>
          <w:szCs w:val="24"/>
        </w:rPr>
        <w:t xml:space="preserve"> al computador únicamente por medio del puerto Ethernet. Posteriormente se debe deshabilitar el firmware del </w:t>
      </w:r>
      <w:r w:rsidR="00660AC9">
        <w:rPr>
          <w:rFonts w:ascii="Times New Roman" w:hAnsi="Times New Roman" w:cs="Times New Roman"/>
          <w:sz w:val="24"/>
          <w:szCs w:val="24"/>
        </w:rPr>
        <w:t>Lector RFID</w:t>
      </w:r>
      <w:r>
        <w:rPr>
          <w:rFonts w:ascii="Times New Roman" w:hAnsi="Times New Roman" w:cs="Times New Roman"/>
          <w:sz w:val="24"/>
          <w:szCs w:val="24"/>
        </w:rPr>
        <w:t xml:space="preserve"> desde </w:t>
      </w:r>
      <w:proofErr w:type="spellStart"/>
      <w:r w:rsidRPr="00CF129A">
        <w:rPr>
          <w:rFonts w:ascii="Times New Roman" w:hAnsi="Times New Roman" w:cs="Times New Roman"/>
          <w:i/>
          <w:iCs/>
          <w:sz w:val="24"/>
          <w:szCs w:val="24"/>
        </w:rPr>
        <w:t>Speedway</w:t>
      </w:r>
      <w:proofErr w:type="spellEnd"/>
      <w:r w:rsidRPr="00CF12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129A">
        <w:rPr>
          <w:rFonts w:ascii="Times New Roman" w:hAnsi="Times New Roman" w:cs="Times New Roman"/>
          <w:i/>
          <w:iCs/>
          <w:sz w:val="24"/>
          <w:szCs w:val="24"/>
        </w:rPr>
        <w:t>Connect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cambiando el estado (Debe ponerse en rojo)</w:t>
      </w:r>
      <w:r w:rsidR="00F743A3">
        <w:rPr>
          <w:rFonts w:ascii="Times New Roman" w:hAnsi="Times New Roman" w:cs="Times New Roman"/>
          <w:sz w:val="24"/>
          <w:szCs w:val="24"/>
        </w:rPr>
        <w:t xml:space="preserve"> y posteriormente reiniciando el dispositivo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E2CAD5" w14:textId="1CF22E30" w:rsidR="00CF129A" w:rsidRDefault="00CF129A" w:rsidP="009D60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01F410" wp14:editId="531EE030">
            <wp:extent cx="5610225" cy="2114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A242" w14:textId="38A22D93" w:rsidR="00CF129A" w:rsidRPr="00F743A3" w:rsidRDefault="00CF129A" w:rsidP="00F743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Esto permite que la interfaz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conecte por la IP del lector.</w:t>
      </w:r>
      <w:r w:rsidR="00F743A3">
        <w:rPr>
          <w:rFonts w:ascii="Times New Roman" w:hAnsi="Times New Roman" w:cs="Times New Roman"/>
          <w:sz w:val="24"/>
          <w:szCs w:val="24"/>
        </w:rPr>
        <w:t xml:space="preserve"> Para ejecutar esta conexión se debe ingresar como un nuevo </w:t>
      </w:r>
      <w:r w:rsidR="00F743A3" w:rsidRPr="00F743A3">
        <w:rPr>
          <w:rFonts w:ascii="Times New Roman" w:hAnsi="Times New Roman" w:cs="Times New Roman"/>
          <w:i/>
          <w:iCs/>
          <w:sz w:val="24"/>
          <w:szCs w:val="24"/>
        </w:rPr>
        <w:t xml:space="preserve">Data </w:t>
      </w:r>
      <w:proofErr w:type="spellStart"/>
      <w:r w:rsidR="00F743A3" w:rsidRPr="00F743A3">
        <w:rPr>
          <w:rFonts w:ascii="Times New Roman" w:hAnsi="Times New Roman" w:cs="Times New Roman"/>
          <w:i/>
          <w:iCs/>
          <w:sz w:val="24"/>
          <w:szCs w:val="24"/>
        </w:rPr>
        <w:t>Source</w:t>
      </w:r>
      <w:proofErr w:type="spellEnd"/>
      <w:r w:rsidR="00F743A3">
        <w:rPr>
          <w:rFonts w:ascii="Times New Roman" w:hAnsi="Times New Roman" w:cs="Times New Roman"/>
          <w:sz w:val="24"/>
          <w:szCs w:val="24"/>
        </w:rPr>
        <w:t xml:space="preserve"> ingresando la dirección IP, un </w:t>
      </w:r>
      <w:proofErr w:type="gramStart"/>
      <w:r w:rsidR="00F743A3">
        <w:rPr>
          <w:rFonts w:ascii="Times New Roman" w:hAnsi="Times New Roman" w:cs="Times New Roman"/>
          <w:sz w:val="24"/>
          <w:szCs w:val="24"/>
        </w:rPr>
        <w:t>nombre  y</w:t>
      </w:r>
      <w:proofErr w:type="gramEnd"/>
      <w:r w:rsidR="00F743A3">
        <w:rPr>
          <w:rFonts w:ascii="Times New Roman" w:hAnsi="Times New Roman" w:cs="Times New Roman"/>
          <w:sz w:val="24"/>
          <w:szCs w:val="24"/>
        </w:rPr>
        <w:t xml:space="preserve"> una interfaz tipo LLRP.</w:t>
      </w:r>
    </w:p>
    <w:p w14:paraId="2991E9DF" w14:textId="29556366" w:rsidR="00F743A3" w:rsidRDefault="00F743A3" w:rsidP="009D60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1D3E22" wp14:editId="3AE28069">
            <wp:extent cx="4924425" cy="3000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24"/>
                    <a:stretch/>
                  </pic:blipFill>
                  <pic:spPr bwMode="auto">
                    <a:xfrm>
                      <a:off x="0" y="0"/>
                      <a:ext cx="49244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30F67" w14:textId="5C183EFB" w:rsidR="00F743A3" w:rsidRPr="00F743A3" w:rsidRDefault="00F743A3" w:rsidP="00F743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las configuraciones se recomienda seleccionar RF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1000 – </w:t>
      </w:r>
      <w:proofErr w:type="spellStart"/>
      <w:r w:rsidRPr="00F743A3">
        <w:rPr>
          <w:rFonts w:ascii="Times New Roman" w:hAnsi="Times New Roman" w:cs="Times New Roman"/>
          <w:i/>
          <w:iCs/>
          <w:sz w:val="24"/>
          <w:szCs w:val="24"/>
        </w:rPr>
        <w:t>AutoSet</w:t>
      </w:r>
      <w:proofErr w:type="spellEnd"/>
      <w:r w:rsidRPr="00F743A3">
        <w:rPr>
          <w:rFonts w:ascii="Times New Roman" w:hAnsi="Times New Roman" w:cs="Times New Roman"/>
          <w:i/>
          <w:iCs/>
          <w:sz w:val="24"/>
          <w:szCs w:val="24"/>
        </w:rPr>
        <w:t xml:space="preserve"> Dense Reader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743A3">
        <w:rPr>
          <w:rFonts w:ascii="Times New Roman" w:hAnsi="Times New Roman" w:cs="Times New Roman"/>
          <w:i/>
          <w:iCs/>
          <w:sz w:val="24"/>
          <w:szCs w:val="24"/>
        </w:rPr>
        <w:t>Single Target</w:t>
      </w:r>
      <w:r>
        <w:rPr>
          <w:rFonts w:ascii="Times New Roman" w:hAnsi="Times New Roman" w:cs="Times New Roman"/>
          <w:sz w:val="24"/>
          <w:szCs w:val="24"/>
        </w:rPr>
        <w:t xml:space="preserve"> para las aplicaciones tipo inventario. La potencia y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sensitividad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dependerán de la aplicación específica y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usado.</w:t>
      </w:r>
    </w:p>
    <w:p w14:paraId="69EFAB9B" w14:textId="29351454" w:rsidR="00F743A3" w:rsidRDefault="00F743A3" w:rsidP="009D60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419A74" wp14:editId="1F1A3744">
            <wp:extent cx="5600700" cy="3390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998A1" w14:textId="600AC903" w:rsidR="00F743A3" w:rsidRPr="006857CB" w:rsidRDefault="006857CB" w:rsidP="00660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Usando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Inventory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puede u</w:t>
      </w:r>
      <w:r w:rsidR="00660AC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ar el modo inventario donde se contabilizan las lecturas de los tags usados.</w:t>
      </w:r>
    </w:p>
    <w:p w14:paraId="37EF5D81" w14:textId="2A63525E" w:rsidR="006857CB" w:rsidRDefault="006857CB" w:rsidP="009D60D4">
      <w:pPr>
        <w:jc w:val="center"/>
        <w:rPr>
          <w:rFonts w:ascii="Times New Roman" w:hAnsi="Times New Roman" w:cs="Times New Roman"/>
          <w:sz w:val="24"/>
          <w:szCs w:val="24"/>
        </w:rPr>
      </w:pPr>
      <w:r w:rsidRPr="006857C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1CFB72" wp14:editId="4829C437">
            <wp:extent cx="5612130" cy="341439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A203" w14:textId="77777777" w:rsidR="006857CB" w:rsidRPr="00CF129A" w:rsidRDefault="006857CB" w:rsidP="00F743A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857CB" w:rsidRPr="00CF12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44E"/>
    <w:multiLevelType w:val="hybridMultilevel"/>
    <w:tmpl w:val="85F696E4"/>
    <w:lvl w:ilvl="0" w:tplc="F2E040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423F3"/>
    <w:multiLevelType w:val="hybridMultilevel"/>
    <w:tmpl w:val="853E0E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94512"/>
    <w:multiLevelType w:val="hybridMultilevel"/>
    <w:tmpl w:val="16B0A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87"/>
    <w:rsid w:val="0001666D"/>
    <w:rsid w:val="00081B9B"/>
    <w:rsid w:val="001E5C09"/>
    <w:rsid w:val="0047202D"/>
    <w:rsid w:val="00553F87"/>
    <w:rsid w:val="00660AC9"/>
    <w:rsid w:val="006857CB"/>
    <w:rsid w:val="007017E2"/>
    <w:rsid w:val="009D60D4"/>
    <w:rsid w:val="00CF129A"/>
    <w:rsid w:val="00EC0FB1"/>
    <w:rsid w:val="00F0365A"/>
    <w:rsid w:val="00F231CB"/>
    <w:rsid w:val="00F743A3"/>
    <w:rsid w:val="00FA311B"/>
    <w:rsid w:val="00FD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4B376"/>
  <w15:chartTrackingRefBased/>
  <w15:docId w15:val="{236AAB7F-5752-49F4-A917-BBF8E5B2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11B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A3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DefaultParagraphFont"/>
    <w:rsid w:val="00FA311B"/>
  </w:style>
  <w:style w:type="table" w:styleId="TableGrid">
    <w:name w:val="Table Grid"/>
    <w:basedOn w:val="TableNormal"/>
    <w:uiPriority w:val="39"/>
    <w:rsid w:val="00FA311B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F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2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peedwayr-11-d4-ed" TargetMode="External"/><Relationship Id="rId11" Type="http://schemas.openxmlformats.org/officeDocument/2006/relationships/image" Target="media/image5.png"/><Relationship Id="rId24" Type="http://schemas.openxmlformats.org/officeDocument/2006/relationships/customXml" Target="../customXml/item3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169.254.1.1" TargetMode="External"/><Relationship Id="rId14" Type="http://schemas.openxmlformats.org/officeDocument/2006/relationships/image" Target="media/image8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5BBA1D50507C4E82B270222C5F2B73" ma:contentTypeVersion="11" ma:contentTypeDescription="Crear nuevo documento." ma:contentTypeScope="" ma:versionID="41281607a476d605118adfcf7d6c231b">
  <xsd:schema xmlns:xsd="http://www.w3.org/2001/XMLSchema" xmlns:xs="http://www.w3.org/2001/XMLSchema" xmlns:p="http://schemas.microsoft.com/office/2006/metadata/properties" xmlns:ns2="2731ec04-3b90-4129-9cce-670462651d6c" xmlns:ns3="a52510ca-ca9d-422d-be3d-39a079c67024" targetNamespace="http://schemas.microsoft.com/office/2006/metadata/properties" ma:root="true" ma:fieldsID="e2d8cb6c947f17fc857c94fb591279e9" ns2:_="" ns3:_="">
    <xsd:import namespace="2731ec04-3b90-4129-9cce-670462651d6c"/>
    <xsd:import namespace="a52510ca-ca9d-422d-be3d-39a079c670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1ec04-3b90-4129-9cce-670462651d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510ca-ca9d-422d-be3d-39a079c6702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037FB4-C43B-4AC8-9D66-77CCE2693009}"/>
</file>

<file path=customXml/itemProps2.xml><?xml version="1.0" encoding="utf-8"?>
<ds:datastoreItem xmlns:ds="http://schemas.openxmlformats.org/officeDocument/2006/customXml" ds:itemID="{22913E12-B23B-4A0E-B5AD-4FA34A9C85C1}"/>
</file>

<file path=customXml/itemProps3.xml><?xml version="1.0" encoding="utf-8"?>
<ds:datastoreItem xmlns:ds="http://schemas.openxmlformats.org/officeDocument/2006/customXml" ds:itemID="{32BF6B04-0817-4A1C-9826-7071834294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713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Otero Acosta</dc:creator>
  <cp:keywords/>
  <dc:description/>
  <cp:lastModifiedBy>Julian David Otero Acosta</cp:lastModifiedBy>
  <cp:revision>8</cp:revision>
  <dcterms:created xsi:type="dcterms:W3CDTF">2022-02-14T16:21:00Z</dcterms:created>
  <dcterms:modified xsi:type="dcterms:W3CDTF">2022-02-14T20:39:00Z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0x010100785BBA1D50507C4E82B270222C5F2B73</vt:lpwstr>
  </property>
</Properties>
</file>