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4-6</w:t>
      </w:r>
    </w:p>
    <w:p>
      <w:pPr>
        <w:pStyle w:val="Subtitle"/>
      </w:pPr>
      <w:r>
        <w:rPr>
          <w:lang w:val="uk"/>
        </w:rPr>
        <w:t xml:space="preserve">UML-специфікація системи MiniDrive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модуля 1 — розробити програмну систему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: клієнт для взаємодії з віддаленою папкою з файлами, полегшену версію Google Drive. Система отримала робочу назву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MiniDrive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Загальні вимоги до системи типу 2: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авторизація на віддаленому сервері, після якої користувач опиняється у власному просторі-кабінеті (віртуальному диску);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перегляд наявних файлів та їх атрибутів: назва, дата і час створення, дата і час зміни, ім’я того, хто завантажив, ім’я того, хто редагував;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відображення або приховування всіх стовпців, крім стовпця з іменем;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завантаження файлів на сервер, вивантаження та видалення файлів;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синхронізація обраної папки на локальному диску з віддаленою;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додаткові операції та типи файлів згідно з варіантом.</w:t>
      </w:r>
    </w:p>
    <w:p>
      <w:pPr>
        <w:pStyle w:val="FirstParagraph"/>
      </w:pPr>
      <w:r>
        <w:rPr>
          <w:lang w:val="uk"/>
        </w:rPr>
        <w:t xml:space="preserve">Варіант визначається двома останніми цифрами студентського квитка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46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Значення для проєкту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 (зростання і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Етапи виконання та оцінювання: етап 1 — UML-специфікація (2 б.); етап 2 — десктоп-версія з unit-тестами та звітом (13 б.); етап 3 — веб-орієнтована версія (13 б.); етап 4 — порівняльний аналіз (2 б.). Бонуси: drag-and-drop при за/вивантаженні (+5 б.) та публікація серверної частини в інтернеті (+5 б.). Обидва бонуси заплановано.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для перегляду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типи для фільтра 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оскільки цифри варіанта незалежні. Прийнято проєктне рішення: перегляд реалізується узагальнено — будь-який текстовий файл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тощо) показується як текст,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) — як картинка. Обов’язковими й перевіреними тестами випадками залишаються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. Це рішення варто підтвердити з викладачем.</w:t>
      </w:r>
    </w:p>
    <w:p>
      <w:pPr>
        <w:pStyle w:val="BodyText"/>
      </w:pPr>
      <w:r>
        <w:rPr>
          <w:lang w:val="uk"/>
        </w:rPr>
        <w:t xml:space="preserve">Метою етапу 1 є побудова UML-специфікації: діаграми прецедентів (1+), класів (2+, з-поміж них VOPC для прецедента варіанта), активності (1+), взаємодії (2+), станів (1+), компонентів (1+) і розгортання (1+).</w:t>
      </w:r>
    </w:p>
    <w:bookmarkEnd w:id="9"/>
    <w:bookmarkStart w:id="15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(користувач), особа з обліковим записом. Неавторизований відвідувач може лише зареєструватися або увійти. Сховище об’єктів (MinIO) і база даних (PostgreSQL) є внутрішніми компонентами системи, а не дійовими особами.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та вхід на віддаленому сервері; після входу — особистий простір (віртуальний диск)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UC1, UC2, UC3, UC15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файлів з атрибутами: назва, дата створення, дата зміни, хто завантажив, хто редагував (додатково — розмір і тип)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Показ / приховування будь-якого стовпця, крім назви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 за зростанням і спаданням (операція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Фільтр: 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Клік по файлу показує вміст: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(нового або нової версії наявного), вивантаження,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UC9, UC10, UC11, UC12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 обраної локальної папки з віддаленим простором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Бонус: drag-and-drop при завантаженні (обидва клієнти) та вивантаженні (перетягування з вікна десктоп-клієнта)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</w:t>
      </w:r>
      <w:r>
        <w:rPr>
          <w:lang w:val="uk"/>
        </w:rPr>
        <w:t xml:space="preserve">: паролі зберігаються як bcrypt-хеші; сесія — JWT (HS256, 24 год)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; кожен користувач бачить лише файли свого простору.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</w:t>
      </w:r>
      <w:r>
        <w:rPr>
          <w:lang w:val="uk"/>
        </w:rPr>
        <w:t xml:space="preserve">: розмір файлу до 50 МБ; простір без підпапок (плоский список).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</w:t>
      </w:r>
      <w:r>
        <w:rPr>
          <w:lang w:val="uk"/>
        </w:rPr>
        <w:t xml:space="preserve">: десктоп-клієнт працює на macOS і Windows (Electron); веб-клієнт — у сучасних браузерах, синхронізація у вебі доступна в Chrome/Edge (File System Access API).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Розгортання</w:t>
      </w:r>
      <w:r>
        <w:rPr>
          <w:lang w:val="uk"/>
        </w:rPr>
        <w:t xml:space="preserve">: сервер і сховище пакуються в Docker Compose і розгортаються як локально, так і на хмарній віртуальній машині.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</w:t>
      </w:r>
      <w:r>
        <w:rPr>
          <w:lang w:val="uk"/>
        </w:rPr>
        <w:t xml:space="preserve">: сортування, фільтр, вибір способу перегляду та план синхронізації — чисті функції у спільному пакеті, що покриваються unit-тестами без сервера.</w:t>
      </w:r>
    </w:p>
    <w:bookmarkEnd w:id="12"/>
    <w:bookmarkStart w:id="13" w:name="глосарій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Глосарій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Термін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віртуальний диск — особистий простір користувача з файлами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FileEntry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метадані файлу: назва, розширення, розмір, дати створення/зміни, хто завантажив/редагував, ключ у сховищі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як об’єкт у сховищі 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FilePreview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абстракція перегляду; реалізації TextPreview (текст) та ImagePreview (зображення)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прив’язана локальна папка на диску користувача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SyncPlan / SyncAction / 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план синхронізації (список дій upload / download / skip) та звіт про його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компонент десктоп-клієнта, який сканує папку, будує план і виконує його</w:t>
            </w:r>
          </w:p>
        </w:tc>
      </w:tr>
    </w:tbl>
    <w:bookmarkEnd w:id="13"/>
    <w:bookmarkStart w:id="14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2.5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Sign up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облікового запису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Log in to the system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вхід; необхідний для всіх подальших дій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Work with the file storage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кореневий прецедент роботи з кабінетом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View the list of files and their attributes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таблиці файлів з атрибутами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Sort by 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назвою: Ascending / Descending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Filter by type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фільтр: All files / Only .cpp / Only 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Show / hide table columns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приховування стовпців (Creation date, Modification date, Uploaded by, Edited by, Size)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UC8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View the file contents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вмісту: .cs as text / .jpg as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UC9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Upload file(s) to the storage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файлів кнопкою (Select and upload) або перетягуванням (Drag-and-drop)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UC10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Update a file (new version)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нової версії наявного файлу; оновлює дату зміни і поле «хто редагував»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Download file(s)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вивантаження; у десктоп-клієнті також перетягуванням з вікна (Drag out of the 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Delete file(s)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 з простору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Bind / change local 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прив’язка або зміна локальної папки для синхронізації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Synchronize with the local 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 з прив’язаною папкою; автоматичне відстеження змін (десктоп) та розв’язання конфліктів версій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Log out from the system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вихід із системи</w:t>
            </w:r>
          </w:p>
        </w:tc>
      </w:tr>
    </w:tbl>
    <w:bookmarkEnd w:id="14"/>
    <w:bookmarkEnd w:id="15"/>
    <w:bookmarkStart w:id="26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6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складається з трьох застосунків і спільного пакета в одному монорепозиторії (TypeScript):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REST-сервер на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; метадані у PostgreSQL (через Prisma), вміст файлів — у сховищі MinIO через S3-сумісний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десктоп-клієнт на Electron + React: головний процес (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IpcHandlers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 preload-міст та рендерер з React-компонентами.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 на Next.js: сторінки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ті самі React-компоненти,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File System Access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типи DTO, ієрархія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 </w:t>
      </w:r>
      <w:r>
        <w:rPr>
          <w:lang w:val="uk"/>
        </w:rPr>
        <w:t xml:space="preserve">та чисті функції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Обидва клієнти працюють з одним і тим самим REST API. Сортування, фільтрація, видимість стовпців і план синхронізації обчислюються на клієнті функціями спільного пакета.</w:t>
      </w:r>
    </w:p>
    <w:bookmarkEnd w:id="16"/>
    <w:bookmarkStart w:id="17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повертає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 {accessToken, user}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вхід, повертає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простору користувача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(multipart); наявна назва — перезапис (нова версія)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(перегляд і вивантаження)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</w:t>
            </w:r>
          </w:p>
        </w:tc>
      </w:tr>
    </w:tbl>
    <w:bookmarkEnd w:id="17"/>
    <w:bookmarkStart w:id="21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FirstParagraph"/>
      </w:pPr>
      <w:r>
        <w:drawing>
          <wp:inline>
            <wp:extent cx="5334000" cy="3136478"/>
            <wp:effectExtent b="0" l="0" r="0" t="0"/>
            <wp:docPr descr="Рис. 1. Діаграма компонентів" title="" id="19" name="Picture"/>
            <a:graphic>
              <a:graphicData uri="http://schemas.openxmlformats.org/drawingml/2006/picture">
                <pic:pic>
                  <pic:nvPicPr>
                    <pic:cNvPr descr="../uml/img/15-componen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три підсистеми поверх спільного API. Десктоп-клієнт (Electron) складається з компонентів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 process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 bridge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 UI (React)</w:t>
      </w:r>
      <w:r>
        <w:rPr>
          <w:lang w:val="uk"/>
        </w:rPr>
        <w:t xml:space="preserve">, з’єднаних через IPC (contextBridge); головний процес працює з прив’язаною локальною папкою через Node fs / chokidar. Веб-клієнт (Next.js) містить сторінки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UI-компоненти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. Обидва клієнти імпортують спільний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@minidrive/shared</w:t>
      </w:r>
      <w:r>
        <w:rPr>
          <w:lang w:val="uk"/>
        </w:rPr>
        <w:t xml:space="preserve"> </w:t>
      </w:r>
      <w:r>
        <w:rPr>
          <w:lang w:val="uk"/>
        </w:rPr>
        <w:t xml:space="preserve">і споживають інтерфейс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REST API (/auth, /files)</w:t>
      </w:r>
      <w:r>
        <w:rPr>
          <w:lang w:val="uk"/>
        </w:rPr>
        <w:t xml:space="preserve"> </w:t>
      </w:r>
      <w:r>
        <w:rPr>
          <w:lang w:val="uk"/>
        </w:rPr>
        <w:t xml:space="preserve">по HTTPS/JSON, який надає сервер NestJS з модулями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. Сервер, своєю чергою, використовує інтерфейси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SQL (Prisma)</w:t>
      </w:r>
      <w:r>
        <w:rPr>
          <w:lang w:val="uk"/>
        </w:rPr>
        <w:t xml:space="preserve"> </w:t>
      </w:r>
      <w:r>
        <w:rPr>
          <w:lang w:val="uk"/>
        </w:rPr>
        <w:t xml:space="preserve">бази PostgreSQL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S3 API</w:t>
      </w:r>
      <w:r>
        <w:rPr>
          <w:lang w:val="uk"/>
        </w:rPr>
        <w:t xml:space="preserve"> </w:t>
      </w:r>
      <w:r>
        <w:rPr>
          <w:lang w:val="uk"/>
        </w:rPr>
        <w:t xml:space="preserve">сховища MinIO. Діаграма фіксує межу перевикористання коду: React-компоненти і логіка списку файлів спільні, оболонка та доступ до файлової системи — окремі для кожного клієнта.</w:t>
      </w:r>
    </w:p>
    <w:bookmarkEnd w:id="21"/>
    <w:bookmarkStart w:id="25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FirstParagraph"/>
      </w:pPr>
      <w:r>
        <w:drawing>
          <wp:inline>
            <wp:extent cx="5334000" cy="2312460"/>
            <wp:effectExtent b="0" l="0" r="0" t="0"/>
            <wp:docPr descr="Рис. 2. Діаграма розгортання" title="" id="23" name="Picture"/>
            <a:graphic>
              <a:graphicData uri="http://schemas.openxmlformats.org/drawingml/2006/picture">
                <pic:pic>
                  <pic:nvPicPr>
                    <pic:cNvPr descr="../uml/img/16-deploymen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Показано три вузли-пристрої. На робочій станції користувача розгорнуто артефакт «MiniDrive desktop app (Electron)», прив’язану локальну папку та браузер Chrome/Edge з веб-клієнтом. На хмарній віртуальній машині (Ubuntu, DigitalOcean droplet за програмою GitHub Student Pack) у середовищі виконання Docker Compose працюють контейнери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(TLS-проксі, порт 443),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(NestJS, порт 3000),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standalone, порт 3001),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 </w:t>
      </w:r>
      <w:r>
        <w:rPr>
          <w:lang w:val="uk"/>
        </w:rPr>
        <w:t xml:space="preserve">(порт 5432, 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pgdata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(порт 9000, 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miniodata</w:t>
      </w:r>
      <w:r>
        <w:rPr>
          <w:lang w:val="uk"/>
        </w:rPr>
        <w:t xml:space="preserve">). Клієнти звертаються до сервера по HTTPS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. Окремо показано робочу станцію розробника для етапу 2: той самий Docker Compose локально (api, postgres, minio) та Electron-застосунок у режимі розробки; примітка підкреслює, що використовуються ті самі образи, що й у хмарі.</w:t>
      </w:r>
    </w:p>
    <w:bookmarkEnd w:id="25"/>
    <w:bookmarkEnd w:id="26"/>
    <w:bookmarkStart w:id="83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30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FirstParagraph"/>
      </w:pPr>
      <w:r>
        <w:drawing>
          <wp:inline>
            <wp:extent cx="5334000" cy="6013268"/>
            <wp:effectExtent b="0" l="0" r="0" t="0"/>
            <wp:docPr descr="Рис. 3. Діаграма прецедентів" title="" id="28" name="Picture"/>
            <a:graphic>
              <a:graphicData uri="http://schemas.openxmlformats.org/drawingml/2006/picture">
                <pic:pic>
                  <pic:nvPicPr>
                    <pic:cNvPr descr="../uml/img/01-use-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13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побудована каскадом: дійова особа User пов’язана з кореневими прецедентами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Sign up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 in to the system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 out from the system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 with the file storage</w:t>
      </w:r>
      <w:r>
        <w:rPr>
          <w:lang w:val="uk"/>
        </w:rPr>
        <w:t xml:space="preserve">. Кореневий прецедент роботи зі сховищем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«include»</w:t>
      </w:r>
      <w:r>
        <w:rPr>
          <w:lang w:val="uk"/>
        </w:rPr>
        <w:t xml:space="preserve"> </w:t>
      </w:r>
      <w:r>
        <w:rPr>
          <w:lang w:val="uk"/>
        </w:rPr>
        <w:t xml:space="preserve">вимагає входу в систему та перегляду списку файлів (</w:t>
      </w:r>
      <w:r>
        <w:rPr>
          <w:rStyle w:val="VerbatimChar"/>
          <w:lang w:val="uk"/>
        </w:rPr>
        <w:t xml:space="preserve">View the list of files and their attributes</w:t>
      </w:r>
      <w:r>
        <w:rPr>
          <w:lang w:val="uk"/>
        </w:rPr>
        <w:t xml:space="preserve">). Від перегляду списку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«extend»</w:t>
      </w:r>
      <w:r>
        <w:rPr>
          <w:lang w:val="uk"/>
        </w:rPr>
        <w:t xml:space="preserve"> </w:t>
      </w:r>
      <w:r>
        <w:rPr>
          <w:lang w:val="uk"/>
        </w:rPr>
        <w:t xml:space="preserve">відгалужуються операції варіанта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 by name</w:t>
      </w:r>
      <w:r>
        <w:rPr>
          <w:lang w:val="uk"/>
        </w:rPr>
        <w:t xml:space="preserve"> </w:t>
      </w:r>
      <w:r>
        <w:rPr>
          <w:lang w:val="uk"/>
        </w:rPr>
        <w:t xml:space="preserve">з параметрами Ascending / Descending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by type</w:t>
      </w:r>
      <w:r>
        <w:rPr>
          <w:lang w:val="uk"/>
        </w:rPr>
        <w:t xml:space="preserve"> </w:t>
      </w:r>
      <w:r>
        <w:rPr>
          <w:lang w:val="uk"/>
        </w:rPr>
        <w:t xml:space="preserve">з параметрами All files / Only .cpp / Only .png, — 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 / hide table columns</w:t>
      </w:r>
      <w:r>
        <w:rPr>
          <w:lang w:val="uk"/>
        </w:rPr>
        <w:t xml:space="preserve"> </w:t>
      </w:r>
      <w:r>
        <w:rPr>
          <w:lang w:val="uk"/>
        </w:rPr>
        <w:t xml:space="preserve">(Creation date, Modification date, Uploaded by, Edited by, Size)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View the file contents</w:t>
      </w:r>
      <w:r>
        <w:rPr>
          <w:lang w:val="uk"/>
        </w:rPr>
        <w:t xml:space="preserve"> </w:t>
      </w:r>
      <w:r>
        <w:rPr>
          <w:lang w:val="uk"/>
        </w:rPr>
        <w:t xml:space="preserve">(.cs as text, .jpg as image). Від кореня відгалужуються операції над файлами: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 file(s) to the storage</w:t>
      </w:r>
      <w:r>
        <w:rPr>
          <w:lang w:val="uk"/>
        </w:rPr>
        <w:t xml:space="preserve"> </w:t>
      </w:r>
      <w:r>
        <w:rPr>
          <w:lang w:val="uk"/>
        </w:rPr>
        <w:t xml:space="preserve">з підваріантами Select and upload та Drag-and-drop,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 a file (new version)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 file(s)</w:t>
      </w:r>
      <w:r>
        <w:rPr>
          <w:lang w:val="uk"/>
        </w:rPr>
        <w:t xml:space="preserve"> </w:t>
      </w:r>
      <w:r>
        <w:rPr>
          <w:lang w:val="uk"/>
        </w:rPr>
        <w:t xml:space="preserve">з підваріантом Drag out of the window,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file(s)</w:t>
      </w:r>
      <w:r>
        <w:rPr>
          <w:lang w:val="uk"/>
        </w:rPr>
        <w:t xml:space="preserve">, а також гілка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 / change local folder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 with the local folder</w:t>
      </w:r>
      <w:r>
        <w:rPr>
          <w:lang w:val="uk"/>
        </w:rPr>
        <w:t xml:space="preserve"> </w:t>
      </w:r>
      <w:r>
        <w:rPr>
          <w:lang w:val="uk"/>
        </w:rPr>
        <w:t xml:space="preserve">з розширеннями Automatic tracking of folder changes і Resolve version conflicts. Примітки фіксують передумову авторизації, побічний ефект оновлення файлу (зміна дати та поля «хто редагував»), передумову прив’язаної папки, правило «перемагає новіша версія» та обмеження «лише десктоп-клієнт» для перетягування з вікна та автоматичного відстеження.</w:t>
      </w:r>
    </w:p>
    <w:bookmarkEnd w:id="30"/>
    <w:bookmarkStart w:id="34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 — доменна модель</w:t>
      </w:r>
    </w:p>
    <w:p>
      <w:pPr>
        <w:pStyle w:val="FirstParagraph"/>
      </w:pPr>
      <w:r>
        <w:drawing>
          <wp:inline>
            <wp:extent cx="5334000" cy="3360787"/>
            <wp:effectExtent b="0" l="0" r="0" t="0"/>
            <wp:docPr descr="Рис. 4. Доменна модель" title="" id="32" name="Picture"/>
            <a:graphic>
              <a:graphicData uri="http://schemas.openxmlformats.org/drawingml/2006/picture">
                <pic:pic>
                  <pic:nvPicPr>
                    <pic:cNvPr descr="../uml/img/02-class-doma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Доменна модель описує предметну область без прив’язки до фреймворків.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володіє одним простором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 </w:t>
      </w:r>
      <w:r>
        <w:rPr>
          <w:lang w:val="uk"/>
        </w:rPr>
        <w:t xml:space="preserve">(«virtual disk»), який є композицією записів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; кожен запис має рівно один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FileContent</w:t>
      </w:r>
      <w:r>
        <w:rPr>
          <w:lang w:val="uk"/>
        </w:rPr>
        <w:t xml:space="preserve"> </w:t>
      </w:r>
      <w:r>
        <w:rPr>
          <w:lang w:val="uk"/>
        </w:rPr>
        <w:t xml:space="preserve">— об’єкт у сховищі. Асоціація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з ролями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 / modifiedBy</w:t>
      </w:r>
      <w:r>
        <w:rPr>
          <w:lang w:val="uk"/>
        </w:rPr>
        <w:t xml:space="preserve"> </w:t>
      </w:r>
      <w:r>
        <w:rPr>
          <w:lang w:val="uk"/>
        </w:rPr>
        <w:t xml:space="preserve">є джерелом атрибутів «хто завантажив» і «хто редагував».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</w:t>
      </w:r>
      <w:r>
        <w:rPr>
          <w:lang w:val="uk"/>
        </w:rPr>
        <w:t xml:space="preserve"> </w:t>
      </w:r>
      <w:r>
        <w:rPr>
          <w:lang w:val="uk"/>
        </w:rPr>
        <w:t xml:space="preserve">моделює JWT-сесію користувача (</w:t>
      </w:r>
      <w:r>
        <w:rPr>
          <w:rStyle w:val="VerbatimChar"/>
          <w:lang w:val="uk"/>
        </w:rPr>
        <w:t xml:space="preserve">token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expiresAt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isValid()</w:t>
      </w:r>
      <w:r>
        <w:rPr>
          <w:lang w:val="uk"/>
        </w:rPr>
        <w:t xml:space="preserve">). Ієрархія перегляду: абстрактний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 </w:t>
      </w:r>
      <w:r>
        <w:rPr>
          <w:lang w:val="uk"/>
        </w:rPr>
        <w:t xml:space="preserve">з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render()</w:t>
      </w:r>
      <w:r>
        <w:rPr>
          <w:lang w:val="uk"/>
        </w:rPr>
        <w:t xml:space="preserve"> </w:t>
      </w:r>
      <w:r>
        <w:rPr>
          <w:lang w:val="uk"/>
        </w:rPr>
        <w:t xml:space="preserve">і два нащадки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(«.cs, text»)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(«.jpg, image»), що безпосередньо відбиває типи варіанта. Гілка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володіє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та планом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</w:t>
      </w:r>
      <w:r>
        <w:rPr>
          <w:lang w:val="uk"/>
        </w:rPr>
        <w:t xml:space="preserve">, який складається з дій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kind: UPLOAD | DOWNLOAD | SKIP</w:t>
      </w:r>
      <w:r>
        <w:rPr>
          <w:lang w:val="uk"/>
        </w:rPr>
        <w:t xml:space="preserve">), читає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 </w:t>
      </w:r>
      <w:r>
        <w:rPr>
          <w:lang w:val="uk"/>
        </w:rPr>
        <w:t xml:space="preserve">і 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. Перелічення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SortOrder {ASC, DESC}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FileFilter {ALL, CPP_PNG}</w:t>
      </w:r>
      <w:r>
        <w:rPr>
          <w:lang w:val="uk"/>
        </w:rPr>
        <w:t xml:space="preserve"> </w:t>
      </w:r>
      <w:r>
        <w:rPr>
          <w:lang w:val="uk"/>
        </w:rPr>
        <w:t xml:space="preserve">кодують операції варіанта. Легенда пояснює позначення композиції, узагальнення, асоціації та залежності.</w:t>
      </w:r>
    </w:p>
    <w:bookmarkEnd w:id="34"/>
    <w:bookmarkStart w:id="38" w:name="X9986608c486dc42e8b795db261b931dee4ad80a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VOPC-діаграма прецедента «Sort by name» + «Filter by type»</w:t>
      </w:r>
    </w:p>
    <w:p>
      <w:pPr>
        <w:pStyle w:val="FirstParagraph"/>
      </w:pPr>
      <w:r>
        <w:drawing>
          <wp:inline>
            <wp:extent cx="5334000" cy="2269160"/>
            <wp:effectExtent b="0" l="0" r="0" t="0"/>
            <wp:docPr descr="Рис. 5. VOPC для UC5 + UC6" title="" id="36" name="Picture"/>
            <a:graphic>
              <a:graphicData uri="http://schemas.openxmlformats.org/drawingml/2006/picture">
                <pic:pic>
                  <pic:nvPicPr>
                    <pic:cNvPr descr="../uml/img/03-class-vopc-sort-fil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класів, що беруть участь у прецеденті (View Of Participating Classes), побудована за методологією RUP зі стереотипами трьох ролей. Граничні класи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«boundary»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toggleOrder()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select(filter)</w:t>
      </w:r>
      <w:r>
        <w:rPr>
          <w:lang w:val="uk"/>
        </w:rPr>
        <w:t xml:space="preserve">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render(files)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onRowClick(file)</w:t>
      </w:r>
      <w:r>
        <w:rPr>
          <w:lang w:val="uk"/>
        </w:rPr>
        <w:t xml:space="preserve">) — єдині, з якими взаємодіє User. Керівний 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DriveViewModel</w:t>
      </w:r>
      <w:r>
        <w:rPr>
          <w:lang w:val="uk"/>
        </w:rPr>
        <w:t xml:space="preserve"> </w:t>
      </w:r>
      <w:r>
        <w:rPr>
          <w:lang w:val="uk"/>
        </w:rPr>
        <w:t xml:space="preserve">зберігає поточні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order: SortOrder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filter: FileFilter</w:t>
      </w:r>
      <w:r>
        <w:rPr>
          <w:lang w:val="uk"/>
        </w:rPr>
        <w:t xml:space="preserve">, приймає команди від граничних класів (</w:t>
      </w:r>
      <w:r>
        <w:rPr>
          <w:rStyle w:val="VerbatimChar"/>
          <w:lang w:val="uk"/>
        </w:rPr>
        <w:t xml:space="preserve">setOrder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</w:t>
      </w:r>
      <w:r>
        <w:rPr>
          <w:lang w:val="uk"/>
        </w:rPr>
        <w:t xml:space="preserve">), завантажує список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і обчислює похідну властивість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visibleFiles</w:t>
      </w:r>
      <w:r>
        <w:rPr>
          <w:lang w:val="uk"/>
        </w:rPr>
        <w:t xml:space="preserve">. Обчислення делеговано утилітному класу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«utility» FileListUtils</w:t>
      </w:r>
      <w:r>
        <w:rPr>
          <w:lang w:val="uk"/>
        </w:rPr>
        <w:t xml:space="preserve"> </w:t>
      </w:r>
      <w:r>
        <w:rPr>
          <w:lang w:val="uk"/>
        </w:rPr>
        <w:t xml:space="preserve">з чистими функціями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sortByName(files, order)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filterByType(files, filter)</w:t>
      </w:r>
      <w:r>
        <w:rPr>
          <w:lang w:val="uk"/>
        </w:rPr>
        <w:t xml:space="preserve">. Сутнісні класи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«entity»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 </w:t>
      </w:r>
      <w:r>
        <w:rPr>
          <w:lang w:val="uk"/>
        </w:rPr>
        <w:t xml:space="preserve">і перелічення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SortOrder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FileFilter</w:t>
      </w:r>
      <w:r>
        <w:rPr>
          <w:lang w:val="uk"/>
        </w:rPr>
        <w:t xml:space="preserve"> </w:t>
      </w:r>
      <w:r>
        <w:rPr>
          <w:lang w:val="uk"/>
        </w:rPr>
        <w:t xml:space="preserve">— є пасивними даними, які передаються між шарами. Примітка фіксує формулу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visibleFiles = filterByType(sortByName(files, order), filter)</w:t>
      </w:r>
      <w:r>
        <w:rPr>
          <w:lang w:val="uk"/>
        </w:rPr>
        <w:t xml:space="preserve">: обидві операції варіанта виконуються на клієнті та покриваються unit-тестами спільного пакета.</w:t>
      </w:r>
    </w:p>
    <w:bookmarkEnd w:id="38"/>
    <w:bookmarkStart w:id="42" w:name="рис.-6.-діаграма-класів-сервер-nestjs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класів — сервер (NestJS)</w:t>
      </w:r>
    </w:p>
    <w:p>
      <w:pPr>
        <w:pStyle w:val="FirstParagraph"/>
      </w:pPr>
      <w:r>
        <w:drawing>
          <wp:inline>
            <wp:extent cx="5334000" cy="1999570"/>
            <wp:effectExtent b="0" l="0" r="0" t="0"/>
            <wp:docPr descr="Рис. 6. Класи сервера" title="" id="40" name="Picture"/>
            <a:graphic>
              <a:graphicData uri="http://schemas.openxmlformats.org/drawingml/2006/picture">
                <pic:pic>
                  <pic:nvPicPr>
                    <pic:cNvPr descr="../uml/img/04-class-serv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Класи сервера згруповано за модулями NestJS.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validateUser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JwtStrategy</w:t>
      </w:r>
      <w:r>
        <w:rPr>
          <w:lang w:val="uk"/>
        </w:rPr>
        <w:t xml:space="preserve"> </w:t>
      </w:r>
      <w:r>
        <w:rPr>
          <w:lang w:val="uk"/>
        </w:rPr>
        <w:t xml:space="preserve">та охоронець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 </w:t>
      </w:r>
      <w:r>
        <w:rPr>
          <w:lang w:val="uk"/>
        </w:rPr>
        <w:t xml:space="preserve">з пошуком і створенням користувачів та хешуванням паролів;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list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</w:t>
      </w:r>
      <w:r>
        <w:rPr>
          <w:lang w:val="uk"/>
        </w:rPr>
        <w:t xml:space="preserve"> </w:t>
      </w:r>
      <w:r>
        <w:rPr>
          <w:lang w:val="uk"/>
        </w:rPr>
        <w:t xml:space="preserve">з операцією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upsert(owner, file)</w:t>
      </w:r>
      <w:r>
        <w:rPr>
          <w:lang w:val="uk"/>
        </w:rPr>
        <w:t xml:space="preserve">, яка реалізує перезапис файлу з наявною назвою;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з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над MinIO;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PrismaService</w:t>
      </w:r>
      <w:r>
        <w:rPr>
          <w:lang w:val="uk"/>
        </w:rPr>
        <w:t xml:space="preserve">, що розширює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PrismaClient</w:t>
      </w:r>
      <w:r>
        <w:rPr>
          <w:lang w:val="uk"/>
        </w:rPr>
        <w:t xml:space="preserve">. Окремо показано DTO (</w:t>
      </w:r>
      <w:r>
        <w:rPr>
          <w:rStyle w:val="VerbatimChar"/>
          <w:lang w:val="uk"/>
        </w:rPr>
        <w:t xml:space="preserve">RegisterDto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) та сутності Prisma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 асоціацією «owner» 1 — 0..*. Залежності «uses» / «guard» / «maps» показують, як контролери спираються на сервіси, а сервіси — на сховище та базу даних.</w:t>
      </w:r>
    </w:p>
    <w:bookmarkEnd w:id="42"/>
    <w:bookmarkStart w:id="46" w:name="Xca41263f523cc280a212b250874c2e71628be4c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класів — спільний пакет і клієнти</w:t>
      </w:r>
    </w:p>
    <w:p>
      <w:pPr>
        <w:pStyle w:val="FirstParagraph"/>
      </w:pPr>
      <w:r>
        <w:drawing>
          <wp:inline>
            <wp:extent cx="5334000" cy="3579560"/>
            <wp:effectExtent b="0" l="0" r="0" t="0"/>
            <wp:docPr descr="Рис. 7. Класи клієнтів" title="" id="44" name="Picture"/>
            <a:graphic>
              <a:graphicData uri="http://schemas.openxmlformats.org/drawingml/2006/picture">
                <pic:pic>
                  <pic:nvPicPr>
                    <pic:cNvPr descr="../uml/img/05-class-clien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містить утилітний 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FileListUtils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), фабрику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PreviewFactory.createPreview(entry)</w:t>
      </w:r>
      <w:r>
        <w:rPr>
          <w:lang w:val="uk"/>
        </w:rPr>
        <w:t xml:space="preserve">, ієрархію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та типи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LocalFileInfo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ColumnVisibility</w:t>
      </w:r>
      <w:r>
        <w:rPr>
          <w:lang w:val="uk"/>
        </w:rPr>
        <w:t xml:space="preserve">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зі сторінок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LoginPage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DrivePage</w:t>
      </w:r>
      <w:r>
        <w:rPr>
          <w:lang w:val="uk"/>
        </w:rPr>
        <w:t xml:space="preserve">, компонентів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 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(токен у localStorage)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поділено на три частини: головний процес (</w:t>
      </w:r>
      <w:r>
        <w:rPr>
          <w:rStyle w:val="VerbatimChar"/>
          <w:lang w:val="uk"/>
        </w:rPr>
        <w:t xml:space="preserve">MainWindow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IpcHandlers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 preload 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) та рендерер, який перевикористовує ті самі React-компоненти. Залежності «use» показують, що обидва клієнти спираються на спільний пакет, а ланцюжок Renderer → PreloadBridge → IpcHandlers → SyncEngine ілюструє, як команда синхронізації з інтерфейсу досягає файлової системи.</w:t>
      </w:r>
    </w:p>
    <w:bookmarkEnd w:id="46"/>
    <w:bookmarkStart w:id="50" w:name="X0b15220590bf2a35cbedfe1e84277025aa4e1a8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активності — синхронізація з локальною папкою (UC14)</w:t>
      </w:r>
    </w:p>
    <w:p>
      <w:pPr>
        <w:pStyle w:val="FirstParagraph"/>
      </w:pPr>
      <w:r>
        <w:drawing>
          <wp:inline>
            <wp:extent cx="4319999" cy="7621910"/>
            <wp:effectExtent b="0" l="0" r="0" t="0"/>
            <wp:docPr descr="Рис. 8. Активність: синхронізація" title="" id="48" name="Picture"/>
            <a:graphic>
              <a:graphicData uri="http://schemas.openxmlformats.org/drawingml/2006/picture">
                <pic:pic>
                  <pic:nvPicPr>
                    <pic:cNvPr descr="../uml/img/06-activity-syn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7621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Доріжки відповідають користувачеві, рендереру та головному процесу десктоп-клієнта і серверу. Після натискання «Synchronize» перевіряється, чи прив’язано папку; якщо ні — відкривається діалог вибору, і шлях зберігається. Далі паралельно (вилка/злиття) виконуються сканування локальної папки 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) і запит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. За обома списками обчислюється план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computeSyncPlan(local, remote)</w:t>
      </w:r>
      <w:r>
        <w:rPr>
          <w:lang w:val="uk"/>
        </w:rPr>
        <w:t xml:space="preserve"> </w:t>
      </w:r>
      <w:r>
        <w:rPr>
          <w:lang w:val="uk"/>
        </w:rPr>
        <w:t xml:space="preserve">за правилами з примітки: файл лише локально — завантажити; лише віддалено — вивантажити; в обох місцях з однаковим розміром і різницею часу зміни до 2 с — пропустити; інакше перемагає новіша версія; видалення ніколи не поширюються. Далі в циклі для кожної дії виконується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 </w:t>
      </w:r>
      <w:r>
        <w:rPr>
          <w:lang w:val="uk"/>
        </w:rPr>
        <w:t xml:space="preserve">(з оновленням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 </w:t>
      </w:r>
      <w:r>
        <w:rPr>
          <w:lang w:val="uk"/>
        </w:rPr>
        <w:t xml:space="preserve">із записом файлу та встановленням mtime, або пропуск. Після вичерпання дій показується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. Примітка на старті вказує,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може запускати цей потік автоматично.</w:t>
      </w:r>
    </w:p>
    <w:bookmarkEnd w:id="50"/>
    <w:bookmarkStart w:id="54" w:name="X82eb90c392ee76c7603f819ecfdb3822afbf0cc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активності — завантаження та оновлення файлу (UC9, UC10)</w:t>
      </w:r>
    </w:p>
    <w:p>
      <w:pPr>
        <w:pStyle w:val="FirstParagraph"/>
      </w:pPr>
      <w:r>
        <w:drawing>
          <wp:inline>
            <wp:extent cx="5039999" cy="5301733"/>
            <wp:effectExtent b="0" l="0" r="0" t="0"/>
            <wp:docPr descr="Рис. 9. Активність: завантаження" title="" id="52" name="Picture"/>
            <a:graphic>
              <a:graphicData uri="http://schemas.openxmlformats.org/drawingml/2006/picture">
                <pic:pic>
                  <pic:nvPicPr>
                    <pic:cNvPr descr="../uml/img/07-activity-uploa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5301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обирає файли кнопкою або перетягує їх у вікно (бонус drag-and-drop); обидві гілки зливаються. Клієнт перевіряє розмір (до 50 МБ) і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 </w:t>
      </w:r>
      <w:r>
        <w:rPr>
          <w:lang w:val="uk"/>
        </w:rPr>
        <w:t xml:space="preserve">з JWT. На сервері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токен; у разі відмови повертається 401 і клієнт показує екран входу.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FilesService.upsert(owner, file)</w:t>
      </w:r>
      <w:r>
        <w:rPr>
          <w:lang w:val="uk"/>
        </w:rPr>
        <w:t xml:space="preserve"> </w:t>
      </w:r>
      <w:r>
        <w:rPr>
          <w:lang w:val="uk"/>
        </w:rPr>
        <w:t xml:space="preserve">перевіряє, чи існує файл із такою назвою у просторі: якщо так — об’єкт перезаписується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StorageService.putObject</w:t>
      </w:r>
      <w:r>
        <w:rPr>
          <w:lang w:val="uk"/>
        </w:rPr>
        <w:t xml:space="preserve">, а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оновлюються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</w:t>
      </w:r>
      <w:r>
        <w:rPr>
          <w:lang w:val="uk"/>
        </w:rPr>
        <w:t xml:space="preserve"> </w:t>
      </w:r>
      <w:r>
        <w:rPr>
          <w:lang w:val="uk"/>
        </w:rPr>
        <w:t xml:space="preserve">(це і є прецедент UC10 «Update a file»); якщо ні — створюється новий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 = modifiedBy = user</w:t>
      </w:r>
      <w:r>
        <w:rPr>
          <w:lang w:val="uk"/>
        </w:rPr>
        <w:t xml:space="preserve"> </w:t>
      </w:r>
      <w:r>
        <w:rPr>
          <w:lang w:val="uk"/>
        </w:rPr>
        <w:t xml:space="preserve">і об’єкт кладеться за ключем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users/{ownerId}/{id}</w:t>
      </w:r>
      <w:r>
        <w:rPr>
          <w:lang w:val="uk"/>
        </w:rPr>
        <w:t xml:space="preserve">. Сервер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 клієнт оновлює таблицю.</w:t>
      </w:r>
    </w:p>
    <w:bookmarkEnd w:id="54"/>
    <w:bookmarkStart w:id="58" w:name="X91f85f0ea5db42758afb85aa760e7afec686cbd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послідовності — реєстрація та вхід (UC1, UC2)</w:t>
      </w:r>
    </w:p>
    <w:p>
      <w:pPr>
        <w:pStyle w:val="FirstParagraph"/>
      </w:pPr>
      <w:r>
        <w:drawing>
          <wp:inline>
            <wp:extent cx="4679999" cy="7364172"/>
            <wp:effectExtent b="0" l="0" r="0" t="0"/>
            <wp:docPr descr="Рис. 10. Послідовність: вхід" title="" id="56" name="Picture"/>
            <a:graphic>
              <a:graphicData uri="http://schemas.openxmlformats.org/drawingml/2006/picture">
                <pic:pic>
                  <pic:nvPicPr>
                    <pic:cNvPr descr="../uml/img/08-sequence-log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364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[new user]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через граничний об’єкт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LoginPage</w:t>
      </w:r>
      <w:r>
        <w:rPr>
          <w:lang w:val="uk"/>
        </w:rPr>
        <w:t xml:space="preserve"> </w:t>
      </w:r>
      <w:r>
        <w:rPr>
          <w:lang w:val="uk"/>
        </w:rPr>
        <w:t xml:space="preserve">і керівний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 </w:t>
      </w:r>
      <w:r>
        <w:rPr>
          <w:lang w:val="uk"/>
        </w:rPr>
        <w:t xml:space="preserve">передає запит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, який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PrismaService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унікальність імені (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: 409 ConflictException або створення користувача з хешем пароля і підписання JWT). Далі показано вхід: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validateUser</w:t>
      </w:r>
      <w:r>
        <w:rPr>
          <w:lang w:val="uk"/>
        </w:rPr>
        <w:t xml:space="preserve">, пошук користувача та перевірка пароля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verify(password, passwordHash)</w:t>
      </w:r>
      <w:r>
        <w:rPr>
          <w:lang w:val="uk"/>
        </w:rPr>
        <w:t xml:space="preserve">;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[valid]</w:t>
      </w:r>
      <w:r>
        <w:rPr>
          <w:lang w:val="uk"/>
        </w:rPr>
        <w:t xml:space="preserve"> </w:t>
      </w:r>
      <w:r>
        <w:rPr>
          <w:lang w:val="uk"/>
        </w:rPr>
        <w:t xml:space="preserve">підписується JWT,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зберігає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, і сторінка переходить до кабінету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;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[invalid]</w:t>
      </w:r>
      <w:r>
        <w:rPr>
          <w:lang w:val="uk"/>
        </w:rPr>
        <w:t xml:space="preserve"> </w:t>
      </w:r>
      <w:r>
        <w:rPr>
          <w:lang w:val="uk"/>
        </w:rPr>
        <w:t xml:space="preserve">повертається 401 і показується повідомлення про невірні дані. Примітка вказує параметри токена (HS256, 24 год, заголовок Authorization: Bearer).</w:t>
      </w:r>
    </w:p>
    <w:bookmarkEnd w:id="58"/>
    <w:bookmarkStart w:id="62" w:name="X9dfd1c6be1c5b946e15a8e1b1fbc5d3112658a4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Рис. 11. Діаграма послідовності — завантаження та перегляд вмісту (UC9, UC8)</w:t>
      </w:r>
    </w:p>
    <w:p>
      <w:pPr>
        <w:pStyle w:val="FirstParagraph"/>
      </w:pPr>
      <w:r>
        <w:drawing>
          <wp:inline>
            <wp:extent cx="5039999" cy="6740285"/>
            <wp:effectExtent b="0" l="0" r="0" t="0"/>
            <wp:docPr descr="Рис. 11. Послідовність: завантаження та перегляд" title="" id="60" name="Picture"/>
            <a:graphic>
              <a:graphicData uri="http://schemas.openxmlformats.org/drawingml/2006/picture">
                <pic:pic>
                  <pic:nvPicPr>
                    <pic:cNvPr descr="../uml/img/09-sequence-upload-preview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74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Перша частина: користувач перетягує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report.cs</w:t>
      </w:r>
      <w:r>
        <w:rPr>
          <w:lang w:val="uk"/>
        </w:rPr>
        <w:t xml:space="preserve"> </w:t>
      </w:r>
      <w:r>
        <w:rPr>
          <w:lang w:val="uk"/>
        </w:rPr>
        <w:t xml:space="preserve">у вікно;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DrivePage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шукає запис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{ownerId, name}</w:t>
      </w:r>
      <w:r>
        <w:rPr>
          <w:lang w:val="uk"/>
        </w:rPr>
        <w:t xml:space="preserve"> </w:t>
      </w:r>
      <w:r>
        <w:rPr>
          <w:lang w:val="uk"/>
        </w:rPr>
        <w:t xml:space="preserve">і 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або перезаписує об’єкт та оновлює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(UC10), або створює запис і кладе об’єкт. Після відповіді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201 FileDto</w:t>
      </w:r>
      <w:r>
        <w:rPr>
          <w:lang w:val="uk"/>
        </w:rPr>
        <w:t xml:space="preserve"> </w:t>
      </w:r>
      <w:r>
        <w:rPr>
          <w:lang w:val="uk"/>
        </w:rPr>
        <w:t xml:space="preserve">модель повторно запитує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 </w:t>
      </w:r>
      <w:r>
        <w:rPr>
          <w:lang w:val="uk"/>
        </w:rPr>
        <w:t xml:space="preserve">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render(visibleFiles)</w:t>
      </w:r>
      <w:r>
        <w:rPr>
          <w:lang w:val="uk"/>
        </w:rPr>
        <w:t xml:space="preserve">. Друга частина: клік по рядку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preview(entry)</w:t>
      </w:r>
      <w:r>
        <w:rPr>
          <w:lang w:val="uk"/>
        </w:rPr>
        <w:t xml:space="preserve">; фабрика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обирає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;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 </w:t>
      </w:r>
      <w:r>
        <w:rPr>
          <w:lang w:val="uk"/>
        </w:rPr>
        <w:t xml:space="preserve">сервер отримує потік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StorageService.getObject</w:t>
      </w:r>
      <w:r>
        <w:rPr>
          <w:lang w:val="uk"/>
        </w:rPr>
        <w:t xml:space="preserve"> </w:t>
      </w:r>
      <w:r>
        <w:rPr>
          <w:lang w:val="uk"/>
        </w:rPr>
        <w:t xml:space="preserve">і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text/plain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PreviewPanel.showText(content)</w:t>
      </w:r>
      <w:r>
        <w:rPr>
          <w:lang w:val="uk"/>
        </w:rPr>
        <w:t xml:space="preserve"> </w:t>
      </w:r>
      <w:r>
        <w:rPr>
          <w:lang w:val="uk"/>
        </w:rPr>
        <w:t xml:space="preserve">показує вміст. Примітка пояснює, що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той самий виклик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image/jpeg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відображає зображення.</w:t>
      </w:r>
    </w:p>
    <w:bookmarkEnd w:id="62"/>
    <w:bookmarkStart w:id="66" w:name="X4fe6569bc7a40233675f8e779dcd48167636975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Рис. 12. Діаграма послідовності — синхронізація (UC14)</w:t>
      </w:r>
    </w:p>
    <w:p>
      <w:pPr>
        <w:pStyle w:val="FirstParagraph"/>
      </w:pPr>
      <w:r>
        <w:drawing>
          <wp:inline>
            <wp:extent cx="5039999" cy="5808078"/>
            <wp:effectExtent b="0" l="0" r="0" t="0"/>
            <wp:docPr descr="Рис. 12. Послідовність: синхронізація" title="" id="64" name="Picture"/>
            <a:graphic>
              <a:graphicData uri="http://schemas.openxmlformats.org/drawingml/2006/picture">
                <pic:pic>
                  <pic:nvPicPr>
                    <pic:cNvPr descr="../uml/img/10-sequence-syn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5808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через IPC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. Рушій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LocalFileInfo[]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LocalFolderScanner.scan(path)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FileDto[]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 після чого обчислює план (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). 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 [for each action in plan]</w:t>
      </w:r>
      <w:r>
        <w:rPr>
          <w:lang w:val="uk"/>
        </w:rPr>
        <w:t xml:space="preserve"> </w:t>
      </w:r>
      <w:r>
        <w:rPr>
          <w:lang w:val="uk"/>
        </w:rPr>
        <w:t xml:space="preserve">вкладений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показує три гілки: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upload(file)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download(id)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 </w:t>
      </w:r>
      <w:r>
        <w:rPr>
          <w:lang w:val="uk"/>
        </w:rPr>
        <w:t xml:space="preserve">із записом файлу та встановленням mtime, 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</w:t>
      </w:r>
      <w:r>
        <w:rPr>
          <w:lang w:val="uk"/>
        </w:rPr>
        <w:t xml:space="preserve">. Наприкінці повертається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 {uploaded, downloaded, skipped, failed}</w:t>
      </w:r>
      <w:r>
        <w:rPr>
          <w:lang w:val="uk"/>
        </w:rPr>
        <w:t xml:space="preserve">, який панель показує користувачеві.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[automatic tracking enabled]</w:t>
      </w:r>
      <w:r>
        <w:rPr>
          <w:lang w:val="uk"/>
        </w:rPr>
        <w:t xml:space="preserve"> </w:t>
      </w:r>
      <w:r>
        <w:rPr>
          <w:lang w:val="uk"/>
        </w:rPr>
        <w:t xml:space="preserve">демонструє,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через дебаунс 2 с ініціює повторну синхронізацію (UC14a). Примітка формулює правило конфлікту: змінено з обох боків — перемагає новіша версія (UC14b).</w:t>
      </w:r>
    </w:p>
    <w:bookmarkEnd w:id="66"/>
    <w:bookmarkStart w:id="70" w:name="Xf717501f75899454b687a7d74eef064e9367b33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Рис. 13. Діаграма комунікації — сортування та фільтрація (UC5, UC6)</w:t>
      </w:r>
    </w:p>
    <w:p>
      <w:pPr>
        <w:pStyle w:val="FirstParagraph"/>
      </w:pPr>
      <w:r>
        <w:drawing>
          <wp:inline>
            <wp:extent cx="5334000" cy="1851938"/>
            <wp:effectExtent b="0" l="0" r="0" t="0"/>
            <wp:docPr descr="Рис. 13. Комунікація: сортування та фільтрація" title="" id="68" name="Picture"/>
            <a:graphic>
              <a:graphicData uri="http://schemas.openxmlformats.org/drawingml/2006/picture">
                <pic:pic>
                  <pic:nvPicPr>
                    <pic:cNvPr descr="../uml/img/11-communication-sort-filt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комунікації є другим поданням взаємодії, що відповідає VOPC (рис. 5), і використовує ті самі об’єкти: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:FileListUtils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 : FileDto[]</w:t>
      </w:r>
      <w:r>
        <w:rPr>
          <w:lang w:val="uk"/>
        </w:rPr>
        <w:t xml:space="preserve">. Нумерація повідомлень задає порядок: 1 — відкриття кабінету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 1.2–1.4 — отримання списку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; 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toggleOrder()</w:t>
      </w:r>
      <w:r>
        <w:rPr>
          <w:lang w:val="uk"/>
        </w:rPr>
        <w:t xml:space="preserve"> </w:t>
      </w:r>
      <w:r>
        <w:rPr>
          <w:lang w:val="uk"/>
        </w:rPr>
        <w:t xml:space="preserve">на елементі сортування та 2.2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sortByName(files, order)</w:t>
      </w:r>
      <w:r>
        <w:rPr>
          <w:lang w:val="uk"/>
        </w:rPr>
        <w:t xml:space="preserve">; 3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select(CPP_PNG)</w:t>
      </w:r>
      <w:r>
        <w:rPr>
          <w:lang w:val="uk"/>
        </w:rPr>
        <w:t xml:space="preserve"> </w:t>
      </w:r>
      <w:r>
        <w:rPr>
          <w:lang w:val="uk"/>
        </w:rPr>
        <w:t xml:space="preserve">на елементі фільтра та 3.2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filterByType(sorted, filter)</w:t>
      </w:r>
      <w:r>
        <w:rPr>
          <w:lang w:val="uk"/>
        </w:rPr>
        <w:t xml:space="preserve">; 4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render(visibleFiles)</w:t>
      </w:r>
      <w:r>
        <w:rPr>
          <w:lang w:val="uk"/>
        </w:rPr>
        <w:t xml:space="preserve">. Так на одній діаграмі видно обидві операції варіанта і те, що вони не потребують звернень до сервера.</w:t>
      </w:r>
    </w:p>
    <w:bookmarkEnd w:id="70"/>
    <w:bookmarkStart w:id="74" w:name="рис.-14.-діаграма-станів-сеанс-клієнта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Рис. 14. Діаграма станів — сеанс клієнта</w:t>
      </w:r>
    </w:p>
    <w:p>
      <w:pPr>
        <w:pStyle w:val="FirstParagraph"/>
      </w:pPr>
      <w:r>
        <w:drawing>
          <wp:inline>
            <wp:extent cx="5334000" cy="5351421"/>
            <wp:effectExtent b="0" l="0" r="0" t="0"/>
            <wp:docPr descr="Рис. 14. Стани: сеанс клієнта" title="" id="72" name="Picture"/>
            <a:graphic>
              <a:graphicData uri="http://schemas.openxmlformats.org/drawingml/2006/picture">
                <pic:pic>
                  <pic:nvPicPr>
                    <pic:cNvPr descr="../uml/img/12-state-ses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1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Клієнт стартує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LoggedOut</w:t>
      </w:r>
      <w:r>
        <w:rPr>
          <w:lang w:val="uk"/>
        </w:rPr>
        <w:t xml:space="preserve">; подання облікових даних переводить його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), звідки за 401 він повертається назад, а за 200 із збереженням токена входить у складений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LoggedIn</w:t>
      </w:r>
      <w:r>
        <w:rPr>
          <w:lang w:val="uk"/>
        </w:rPr>
        <w:t xml:space="preserve">. Усередині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 </w:t>
      </w:r>
      <w:r>
        <w:rPr>
          <w:lang w:val="uk"/>
        </w:rPr>
        <w:t xml:space="preserve">(entry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 do / відображення таблиці з сортуванням, фільтром і стовпцями) є центральним: клік по рядку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Previewing</w:t>
      </w:r>
      <w:r>
        <w:rPr>
          <w:lang w:val="uk"/>
        </w:rPr>
        <w:t xml:space="preserve">, кидання файлів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), вивантаження або перетягування з вікна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Downloading</w:t>
      </w:r>
      <w:r>
        <w:rPr>
          <w:lang w:val="uk"/>
        </w:rPr>
        <w:t xml:space="preserve">, видалення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Deleting</w:t>
      </w:r>
      <w:r>
        <w:rPr>
          <w:lang w:val="uk"/>
        </w:rPr>
        <w:t xml:space="preserve">, натискання «Synchronize»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Syncing</w:t>
      </w:r>
      <w:r>
        <w:rPr>
          <w:lang w:val="uk"/>
        </w:rPr>
        <w:t xml:space="preserve">; кожен із цих станів після завершення повертає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. З будь-якого підстану вихід із системи або відповідь 401 переводить клієнт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LoggedOut</w:t>
      </w:r>
      <w:r>
        <w:rPr>
          <w:lang w:val="uk"/>
        </w:rPr>
        <w:t xml:space="preserve">; закриття застосунку — у кінцевий стан.</w:t>
      </w:r>
    </w:p>
    <w:bookmarkEnd w:id="74"/>
    <w:bookmarkStart w:id="78" w:name="X992f7c3d310ed07ac545678b75eab6018d70a25"/>
    <w:p>
      <w:pPr>
        <w:pStyle w:val="Heading2"/>
      </w:pPr>
      <w:r>
        <w:rPr>
          <w:rStyle w:val="SectionNumber"/>
          <w:lang w:val="uk"/>
        </w:rPr>
        <w:t xml:space="preserve">4.13</w:t>
      </w:r>
      <w:r>
        <w:tab/>
      </w:r>
      <w:r>
        <w:rPr>
          <w:lang w:val="uk"/>
        </w:rPr>
        <w:t xml:space="preserve">Рис. 15. Діаграма станів — життєвий цикл файлу під час синхронізації</w:t>
      </w:r>
    </w:p>
    <w:p>
      <w:pPr>
        <w:pStyle w:val="FirstParagraph"/>
      </w:pPr>
      <w:r>
        <w:drawing>
          <wp:inline>
            <wp:extent cx="5334000" cy="2438351"/>
            <wp:effectExtent b="0" l="0" r="0" t="0"/>
            <wp:docPr descr="Рис. 15. Стани: файл під час синхронізації" title="" id="76" name="Picture"/>
            <a:graphic>
              <a:graphicData uri="http://schemas.openxmlformats.org/drawingml/2006/picture">
                <pic:pic>
                  <pic:nvPicPr>
                    <pic:cNvPr descr="../uml/img/13-state-fi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один файл (за назвою) очима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. Файл з’являється або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LocalOnly</w:t>
      </w:r>
      <w:r>
        <w:rPr>
          <w:lang w:val="uk"/>
        </w:rPr>
        <w:t xml:space="preserve"> </w:t>
      </w:r>
      <w:r>
        <w:rPr>
          <w:lang w:val="uk"/>
        </w:rPr>
        <w:t xml:space="preserve">(створений у прив’язаній папці), або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RemoteOnly</w:t>
      </w:r>
      <w:r>
        <w:rPr>
          <w:lang w:val="uk"/>
        </w:rPr>
        <w:t xml:space="preserve"> </w:t>
      </w:r>
      <w:r>
        <w:rPr>
          <w:lang w:val="uk"/>
        </w:rPr>
        <w:t xml:space="preserve">(завантажений з іншого клієнта чи вебу); синхронізація переводить його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Uploading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Downloading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Synced</w:t>
      </w:r>
      <w:r>
        <w:rPr>
          <w:lang w:val="uk"/>
        </w:rPr>
        <w:t xml:space="preserve">. Локальна зміна (mtime) 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ModifiedLocally</w:t>
      </w:r>
      <w:r>
        <w:rPr>
          <w:lang w:val="uk"/>
        </w:rPr>
        <w:t xml:space="preserve">, віддалена (updatedAt)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ModifiedRemotely</w:t>
      </w:r>
      <w:r>
        <w:rPr>
          <w:lang w:val="uk"/>
        </w:rPr>
        <w:t xml:space="preserve">; якщо змінено обидві сторони, файл потрапляє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, який розв’язується правилом «новіша версія перемагає» — завантаженням або вивантаженням. Помилка передачі повертає файл до відповідного «modified»-стану з повторною спробою на наступній синхронізації. Видалення на сервері переводить файл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LocalOnly</w:t>
      </w:r>
      <w:r>
        <w:rPr>
          <w:lang w:val="uk"/>
        </w:rPr>
        <w:t xml:space="preserve">, видалення локально 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RemoteOnly</w:t>
      </w:r>
      <w:r>
        <w:rPr>
          <w:lang w:val="uk"/>
        </w:rPr>
        <w:t xml:space="preserve">: видалення не поширюються, і наступна синхронізація відновлює файл на другій стороні. Кінцевий стан досягається лише після видалення з обох боків.</w:t>
      </w:r>
    </w:p>
    <w:bookmarkEnd w:id="78"/>
    <w:bookmarkStart w:id="82" w:name="X8e63239bd12b375b258e4e1889aa418a07ecd8c"/>
    <w:p>
      <w:pPr>
        <w:pStyle w:val="Heading2"/>
      </w:pPr>
      <w:r>
        <w:rPr>
          <w:rStyle w:val="SectionNumber"/>
          <w:lang w:val="uk"/>
        </w:rPr>
        <w:t xml:space="preserve">4.14</w:t>
      </w:r>
      <w:r>
        <w:tab/>
      </w:r>
      <w:r>
        <w:rPr>
          <w:lang w:val="uk"/>
        </w:rPr>
        <w:t xml:space="preserve">Рис. 16. Діаграма станів — сеанс синхронізації (SyncEngine)</w:t>
      </w:r>
    </w:p>
    <w:p>
      <w:pPr>
        <w:pStyle w:val="FirstParagraph"/>
      </w:pPr>
      <w:r>
        <w:drawing>
          <wp:inline>
            <wp:extent cx="5334000" cy="1765649"/>
            <wp:effectExtent b="0" l="0" r="0" t="0"/>
            <wp:docPr descr="Рис. 16. Стани: сеанс синхронізації" title="" id="80" name="Picture"/>
            <a:graphic>
              <a:graphicData uri="http://schemas.openxmlformats.org/drawingml/2006/picture">
                <pic:pic>
                  <pic:nvPicPr>
                    <pic:cNvPr descr="../uml/img/14-state-sync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перебуває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Idle</w:t>
      </w:r>
      <w:r>
        <w:rPr>
          <w:lang w:val="uk"/>
        </w:rPr>
        <w:t xml:space="preserve">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прив’язаної папки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PickingFolder</w:t>
      </w:r>
      <w:r>
        <w:rPr>
          <w:lang w:val="uk"/>
        </w:rPr>
        <w:t xml:space="preserve"> </w:t>
      </w:r>
      <w:r>
        <w:rPr>
          <w:lang w:val="uk"/>
        </w:rPr>
        <w:t xml:space="preserve">(діалог вибору), з папкою — одразу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Scanning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), далі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Planning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computeSyncPlan()</w:t>
      </w:r>
      <w:r>
        <w:rPr>
          <w:lang w:val="uk"/>
        </w:rPr>
        <w:t xml:space="preserve">). Якщо дій немає —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; інакше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Transferring</w:t>
      </w:r>
      <w:r>
        <w:rPr>
          <w:lang w:val="uk"/>
        </w:rPr>
        <w:t xml:space="preserve"> </w:t>
      </w:r>
      <w:r>
        <w:rPr>
          <w:lang w:val="uk"/>
        </w:rPr>
        <w:t xml:space="preserve">(do / upload або download для кожної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, exit / побудова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), звідки за успіху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, за мережевою або файловою помилкою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; в обох випадках після показу звіту — повернення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Idle</w:t>
      </w:r>
      <w:r>
        <w:rPr>
          <w:lang w:val="uk"/>
        </w:rPr>
        <w:t xml:space="preserve">.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FolderWatcher.watch(path)</w:t>
      </w:r>
      <w:r>
        <w:rPr>
          <w:lang w:val="uk"/>
        </w:rPr>
        <w:t xml:space="preserve">) існує лише в десктоп-клієнті: подія файлової системи з дебаунсом 2 с 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Scanning</w:t>
      </w:r>
      <w:r>
        <w:rPr>
          <w:lang w:val="uk"/>
        </w:rPr>
        <w:t xml:space="preserve">, а після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 </w:t>
      </w:r>
      <w:r>
        <w:rPr>
          <w:lang w:val="uk"/>
        </w:rPr>
        <w:t xml:space="preserve">при увімкненому відстеженні рушій повертається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Watching</w:t>
      </w:r>
      <w:r>
        <w:rPr>
          <w:lang w:val="uk"/>
        </w:rPr>
        <w:t xml:space="preserve">.</w:t>
      </w:r>
    </w:p>
    <w:bookmarkEnd w:id="82"/>
    <w:bookmarkEnd w:id="83"/>
    <w:bookmarkStart w:id="84" w:name="інструмент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Інструменти</w:t>
      </w:r>
    </w:p>
    <w:p>
      <w:pPr>
        <w:pStyle w:val="FirstParagraph"/>
      </w:pPr>
      <w:r>
        <w:rPr>
          <w:lang w:val="uk"/>
        </w:rPr>
        <w:t xml:space="preserve">Діаграми створено як нативні файли draw.io (</w:t>
      </w:r>
      <w:r>
        <w:rPr>
          <w:rStyle w:val="VerbatimChar"/>
          <w:lang w:val="uk"/>
        </w:rPr>
        <w:t xml:space="preserve">docs/uml/drawio/*.drawio</w:t>
      </w:r>
      <w:r>
        <w:rPr>
          <w:lang w:val="uk"/>
        </w:rPr>
        <w:t xml:space="preserve">), які можна редагувати в застосунку draw.io або в VS Code. Файли генеруються Python-скриптами (</w:t>
      </w:r>
      <w:r>
        <w:rPr>
          <w:rStyle w:val="VerbatimChar"/>
          <w:lang w:val="uk"/>
        </w:rPr>
        <w:t xml:space="preserve">docs/uml/gen/*.py</w:t>
      </w:r>
      <w:r>
        <w:rPr>
          <w:lang w:val="uk"/>
        </w:rPr>
        <w:t xml:space="preserve">) за допомогою власної бібліотеки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tools/drawio_gen</w:t>
      </w:r>
      <w:r>
        <w:rPr>
          <w:lang w:val="uk"/>
        </w:rPr>
        <w:t xml:space="preserve">; розкладку вузлів і маршрути зв’язків обчислює Graphviz, а PNG/SVG експортуються настільним застосунком draw.io. Такий підхід забезпечує єдині назви класів, компонентів і станів на всіх діаграмах та узгодженість із проєктною специфікацією.</w:t>
      </w:r>
    </w:p>
    <w:bookmarkEnd w:id="84"/>
    <w:bookmarkStart w:id="85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виконано аналіз вимог і побудовано UML-специфікацію системи MiniDrive для варіанта 4-6. Визначено 15 прецедентів, які покривають усі загальні вимоги до системи типу 2,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типи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зображення) та обидва бонуси. Спроєктовано архітектуру з одним REST-сервером (NestJS, PostgreSQL, MinIO), десктоп-клієнтом (Electron) і веб-клієнтом (Next.js) зі спільним пакетом логіки.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 діаграми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Побудовано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Рисунки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класів (одна — VOPC)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4, 5 (VOPC),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активності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8, 9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взаємодії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10, 11, 12 (послідовності), 13 (комунікації)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станів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14, 15, 16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компонентів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розгортання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uk"/>
        </w:rPr>
        <w:t xml:space="preserve">Отримана специфікація є основою етапу 2: реалізації REST-сервера та десктоп-клієнта з unit-тестами функцій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 </w:t>
      </w:r>
      <w:r>
        <w:rPr>
          <w:lang w:val="uk"/>
        </w:rPr>
        <w:t xml:space="preserve">(операція варіанта),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4-6</dc:title>
  <dc:creator>Виконав: студент групи МІ-41 Петров Богдан; Перевірив: ________________</dc:creator>
  <dc:language>uk</dc:language>
  <cp:keywords/>
  <dcterms:created xsi:type="dcterms:W3CDTF">2026-09-08T13:48:04Z</dcterms:created>
  <dcterms:modified xsi:type="dcterms:W3CDTF">2026-09-08T13:48:04Z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UML-специфікація системи MiniDrive</vt:lpwstr>
  </property>
  <property fmtid="{D5CDD505-2E9C-101B-9397-08002B2CF9AE}" pid="4" name="toc-title">
    <vt:lpwstr>Зміст</vt:lpwstr>
  </property>
</Properties>
</file>