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jc w:val="center"/>
        <w:rPr>
          <w:rFonts w:ascii="Calibri" w:cs="Calibri" w:eastAsia="Calibri" w:hAnsi="Calibri"/>
          <w:b w:val="1"/>
          <w:bCs w:val="1"/>
          <w:color w:val="000000"/>
          <w:sz w:val="24"/>
          <w:szCs w:val="24"/>
        </w:rPr>
      </w:pPr>
      <w:bookmarkStart w:colFirst="0" w:colLast="0" w:name="_heading=h.2stk305twadp" w:id="0"/>
      <w:bookmarkEnd w:id="0"/>
      <w:r w:rsidDel="00000000" w:rsidR="00000000" w:rsidRPr="00000000">
        <w:rPr>
          <w:rFonts w:ascii="Calibri" w:cs="Calibri" w:eastAsia="Calibri" w:hAnsi="Calibri"/>
          <w:b w:val="1"/>
          <w:bCs w:val="1"/>
          <w:color w:val="000000"/>
          <w:sz w:val="24"/>
          <w:szCs w:val="24"/>
          <w:rtl w:val="0"/>
        </w:rPr>
        <w:t xml:space="preserve">BA (Hons) English Literature and MA English Literature</w:t>
      </w:r>
    </w:p>
    <w:p w:rsidR="00000000" w:rsidDel="00000000" w:rsidP="00000000" w:rsidRDefault="00000000" w:rsidRPr="00000000" w14:paraId="00000002">
      <w:pPr>
        <w:pStyle w:val="Heading3"/>
        <w:keepNext w:val="0"/>
        <w:keepLines w:val="0"/>
        <w:spacing w:after="0" w:before="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after="0" w:before="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The Program at a Glance</w:t>
      </w:r>
    </w:p>
    <w:p w:rsidR="00000000" w:rsidDel="00000000" w:rsidP="00000000" w:rsidRDefault="00000000" w:rsidRPr="00000000" w14:paraId="000000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Embarking upon the study of English literature is similar to stepping into an extensive universe of ideas, emotions, and timeless truths, where each page turned, unveils the complexity of the human experience. In this realm, one does not merely encounter words, but engages with the very essence of life’s struggles and triumphs. The works of Shakespeare, Austen, Dickens, and countless other literary giants offer not only a window into the past but also a mirror reflecting our own thoughts and desires. Through the study of their writings and the writings of other modern and contemporary writers, we unravel layers of meaning, capturing the subtleties of character, society, and morality. Literature becomes a vessel for understanding the deepest facets of humanity, its loves, losses, fears, and dreams. The beauty of language, whether through the elegance of a poem or the sharp wit of a novel, serves as both a source of comfort and a stimulus for intellectual growth, inviting us to think critically, empathize deeply, and question profoundly. Studying English Literature gives a person numerous career-neutral transferrable skills and equips them for a career in a wide range of domains from academics and research to communications and public relations. </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Duration:</w:t>
      </w:r>
      <w:r w:rsidDel="00000000" w:rsidR="00000000" w:rsidRPr="00000000">
        <w:rPr>
          <w:rFonts w:ascii="Calibri" w:cs="Calibri" w:eastAsia="Calibri" w:hAnsi="Calibri"/>
          <w:sz w:val="24"/>
          <w:szCs w:val="24"/>
          <w:rtl w:val="0"/>
        </w:rPr>
        <w:t xml:space="preserve">  BA (Hons) English Literature 4 years / 8 Semesters – this course has an option of doing BA (Hons) or BA (Hons) with research</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 English Literature 2 years (4 Semesters) – this course is undertaken after a 3-year UG</w:t>
      </w:r>
    </w:p>
    <w:p w:rsidR="00000000" w:rsidDel="00000000" w:rsidP="00000000" w:rsidRDefault="00000000" w:rsidRPr="00000000" w14:paraId="00000007">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MA English Literature 1 year (2 Semesters) – this course is undertaken after a 4-year UG</w:t>
        <w:br w:type="textWrapping"/>
      </w: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Eligibility:</w:t>
      </w:r>
      <w:r w:rsidDel="00000000" w:rsidR="00000000" w:rsidRPr="00000000">
        <w:rPr>
          <w:rFonts w:ascii="Calibri" w:cs="Calibri" w:eastAsia="Calibri" w:hAnsi="Calibri"/>
          <w:sz w:val="24"/>
          <w:szCs w:val="24"/>
          <w:rtl w:val="0"/>
        </w:rPr>
        <w:t xml:space="preserve"> BA Program 10+2 any stream, with a minimum of 50%</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 program (Graduation in any stream)</w:t>
      </w:r>
    </w:p>
    <w:p w:rsidR="00000000" w:rsidDel="00000000" w:rsidP="00000000" w:rsidRDefault="00000000" w:rsidRPr="00000000" w14:paraId="0000000A">
      <w:pPr>
        <w:pStyle w:val="Heading3"/>
        <w:keepNext w:val="0"/>
        <w:keepLines w:val="0"/>
        <w:spacing w:after="0" w:before="280" w:lineRule="auto"/>
        <w:rPr>
          <w:rFonts w:ascii="Calibri" w:cs="Calibri" w:eastAsia="Calibri" w:hAnsi="Calibri"/>
          <w:b w:val="1"/>
          <w:bCs w:val="1"/>
          <w:color w:val="000000"/>
          <w:sz w:val="24"/>
          <w:szCs w:val="24"/>
        </w:rPr>
      </w:pPr>
      <w:bookmarkStart w:colFirst="0" w:colLast="0" w:name="_heading=h.ffp5u58ai6dd" w:id="1"/>
      <w:bookmarkEnd w:id="1"/>
      <w:r w:rsidDel="00000000" w:rsidR="00000000" w:rsidRPr="00000000">
        <w:rPr>
          <w:rtl w:val="0"/>
        </w:rPr>
      </w:r>
    </w:p>
    <w:p w:rsidR="00000000" w:rsidDel="00000000" w:rsidP="00000000" w:rsidRDefault="00000000" w:rsidRPr="00000000" w14:paraId="0000000B">
      <w:pPr>
        <w:pStyle w:val="Heading3"/>
        <w:keepNext w:val="0"/>
        <w:keepLines w:val="0"/>
        <w:spacing w:after="0" w:before="280" w:lineRule="auto"/>
        <w:rPr>
          <w:rFonts w:ascii="Calibri" w:cs="Calibri" w:eastAsia="Calibri" w:hAnsi="Calibri"/>
          <w:b w:val="1"/>
          <w:bCs w:val="1"/>
          <w:color w:val="000000"/>
          <w:sz w:val="24"/>
          <w:szCs w:val="24"/>
        </w:rPr>
      </w:pPr>
      <w:bookmarkStart w:colFirst="0" w:colLast="0" w:name="_heading=h.74x8kca0mhby" w:id="2"/>
      <w:bookmarkEnd w:id="2"/>
      <w:r w:rsidDel="00000000" w:rsidR="00000000" w:rsidRPr="00000000">
        <w:rPr>
          <w:rFonts w:ascii="Calibri" w:cs="Calibri" w:eastAsia="Calibri" w:hAnsi="Calibri"/>
          <w:b w:val="1"/>
          <w:bCs w:val="1"/>
          <w:color w:val="000000"/>
          <w:sz w:val="24"/>
          <w:szCs w:val="24"/>
          <w:rtl w:val="0"/>
        </w:rPr>
        <w:t xml:space="preserve">What You Will Study</w:t>
      </w:r>
    </w:p>
    <w:p w:rsidR="00000000" w:rsidDel="00000000" w:rsidP="00000000" w:rsidRDefault="00000000" w:rsidRPr="00000000" w14:paraId="0000000C">
      <w:pPr>
        <w:pStyle w:val="Heading3"/>
        <w:keepNext w:val="0"/>
        <w:keepLines w:val="0"/>
        <w:spacing w:after="0" w:before="28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BA and MA English Literature program at Jagran School of Languages and Social Sciences at Jagran Lakecity University offer a comprehensive and progressive engagement with English literary studies, spanning diverse genres, periods, theories, and cultural contexts. Designed to integrate literary theory, research, projects, internships, and practical application, the program equips students with strong analytical, interpretative, and communication skills while fostering an informed understanding of language and literature. At the postgraduate level, learners move beyond traditional frameworks to explore advanced literary theories, rhetoric, composition, the historical development and global impact of the English language, with a strong emphasis on research and critical inquiry. The MA program offers specializations in the second year in Comparative Literature and Gender and Literature, preparing students for doctoral studies, academic careers, and professional roles in education, research, publishing, media, and cultural industries.</w:t>
      </w:r>
    </w:p>
    <w:p w:rsidR="00000000" w:rsidDel="00000000" w:rsidP="00000000" w:rsidRDefault="00000000" w:rsidRPr="00000000" w14:paraId="0000000D">
      <w:pPr>
        <w:pStyle w:val="Heading3"/>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Why study at JLU</w:t>
      </w:r>
      <w:r w:rsidDel="00000000" w:rsidR="00000000" w:rsidRPr="00000000">
        <w:rPr>
          <w:rtl w:val="0"/>
        </w:rPr>
      </w:r>
    </w:p>
    <w:p w:rsidR="00000000" w:rsidDel="00000000" w:rsidP="00000000" w:rsidRDefault="00000000" w:rsidRPr="00000000" w14:paraId="0000000E">
      <w:pPr>
        <w:rPr>
          <w:rFonts w:ascii="Calibri" w:cs="Calibri" w:eastAsia="Calibri" w:hAnsi="Calibri"/>
          <w:sz w:val="24"/>
          <w:szCs w:val="24"/>
        </w:rPr>
      </w:pPr>
      <w:bookmarkStart w:colFirst="0" w:colLast="0" w:name="_heading=h.ge4ztip9mzy8" w:id="3"/>
      <w:bookmarkEnd w:id="3"/>
      <w:r w:rsidDel="00000000" w:rsidR="00000000" w:rsidRPr="00000000">
        <w:rPr>
          <w:rFonts w:ascii="Calibri" w:cs="Calibri" w:eastAsia="Calibri" w:hAnsi="Calibri"/>
          <w:sz w:val="24"/>
          <w:szCs w:val="24"/>
          <w:rtl w:val="0"/>
        </w:rPr>
        <w:t xml:space="preserve">To pursue an English literature degree at JLU is to embark on a journey of intellectual enrichment, where imagination meets intellect, and where every text becomes a portal to a more nuanced understanding of the world. It is a commitment not just to study, but to live through the words of others, finding within them not just knowledge, but the echoes of our own souls.  </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Studying English Literature provides students with the opportunity to develop valuable, transferable skills in analysis, critical thinking, expression, and communication, and provides career pathways into a range of diverse areas. </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They also get an opportunity to develop a clear and expressive writing style by learning how to relate texts to their cultural and historical contexts. </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get opportunities to attend various workshops, participate in literary festivals, meet various authors through dedicated sessions, participate in exposure visits, and the like.</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curriculum offers a diverse mix of Indian, British, American, and World Literature thereby giving students the chance to explore a variety of texts reflecting layered narratives and multiple voices. </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curriculum also offers multidisciplinary courses and interesting minors which allow learners to explore different domains leading to interesting career pathways. </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Jagran School of Languages and Social Sciences at Jagran Lakecity University has collaborated with Alliance Francaise de Bhopal to offer French language and cultural immersion opportunities to its students thereby giving them access to another major global language.   </w:t>
      </w:r>
    </w:p>
    <w:p w:rsidR="00000000" w:rsidDel="00000000" w:rsidP="00000000" w:rsidRDefault="00000000" w:rsidRPr="00000000" w14:paraId="00000015">
      <w:pPr>
        <w:pStyle w:val="Heading3"/>
        <w:keepNext w:val="0"/>
        <w:keepLines w:val="0"/>
        <w:spacing w:after="0" w:before="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spacing w:after="0" w:before="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Experiential Learning </w:t>
      </w:r>
    </w:p>
    <w:p w:rsidR="00000000" w:rsidDel="00000000" w:rsidP="00000000" w:rsidRDefault="00000000" w:rsidRPr="00000000" w14:paraId="00000017">
      <w:pPr>
        <w:pStyle w:val="Heading3"/>
        <w:keepNext w:val="0"/>
        <w:keepLines w:val="0"/>
        <w:spacing w:after="0" w:before="280" w:lineRule="auto"/>
        <w:rPr>
          <w:rFonts w:ascii="Calibri" w:cs="Calibri" w:eastAsia="Calibri" w:hAnsi="Calibri"/>
          <w:color w:val="000000"/>
          <w:sz w:val="24"/>
          <w:szCs w:val="24"/>
        </w:rPr>
      </w:pPr>
      <w:bookmarkStart w:colFirst="0" w:colLast="0" w:name="_heading=h.h5padn4honu4" w:id="4"/>
      <w:bookmarkEnd w:id="4"/>
      <w:r w:rsidDel="00000000" w:rsidR="00000000" w:rsidRPr="00000000">
        <w:rPr>
          <w:rFonts w:ascii="Calibri" w:cs="Calibri" w:eastAsia="Calibri" w:hAnsi="Calibri"/>
          <w:color w:val="000000"/>
          <w:sz w:val="24"/>
          <w:szCs w:val="24"/>
          <w:rtl w:val="0"/>
        </w:rPr>
        <w:t xml:space="preserve">Experiential learning is a core component of the English Literature program at Jagran School of Languages and Social Sciences at Jagran Lakecity University and is thoughtfully included into the curriculum to bridge academic study with real-world application. </w:t>
      </w:r>
    </w:p>
    <w:p w:rsidR="00000000" w:rsidDel="00000000" w:rsidP="00000000" w:rsidRDefault="00000000" w:rsidRPr="00000000" w14:paraId="00000018">
      <w:pPr>
        <w:pStyle w:val="Heading3"/>
        <w:keepNext w:val="0"/>
        <w:keepLines w:val="0"/>
        <w:numPr>
          <w:ilvl w:val="0"/>
          <w:numId w:val="5"/>
        </w:numPr>
        <w:spacing w:after="0" w:before="28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Students gain hands-on exposure through structured internships in publishing houses, media organizations, educational institutions, research centers, NGOs, and cultural bodies, allowing them to apply literary and communication skills in professional contexts. </w:t>
      </w:r>
    </w:p>
    <w:p w:rsidR="00000000" w:rsidDel="00000000" w:rsidP="00000000" w:rsidRDefault="00000000" w:rsidRPr="00000000" w14:paraId="00000019">
      <w:pPr>
        <w:pStyle w:val="Heading3"/>
        <w:keepNext w:val="0"/>
        <w:keepLines w:val="0"/>
        <w:numPr>
          <w:ilvl w:val="0"/>
          <w:numId w:val="5"/>
        </w:numPr>
        <w:spacing w:after="0" w:before="28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curriculum integrates live projects such as content creation, editorial work, translation assignments, literary documentation, and cultural research as part of coursework. </w:t>
      </w:r>
    </w:p>
    <w:p w:rsidR="00000000" w:rsidDel="00000000" w:rsidP="00000000" w:rsidRDefault="00000000" w:rsidRPr="00000000" w14:paraId="0000001A">
      <w:pPr>
        <w:pStyle w:val="Heading3"/>
        <w:keepNext w:val="0"/>
        <w:keepLines w:val="0"/>
        <w:numPr>
          <w:ilvl w:val="0"/>
          <w:numId w:val="5"/>
        </w:numPr>
        <w:spacing w:after="0" w:before="28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Learners benefit from guest lectures, skill workshops, and masterclasses conducted by writers, editors, journalists, academics, and industry professionals. </w:t>
      </w:r>
    </w:p>
    <w:p w:rsidR="00000000" w:rsidDel="00000000" w:rsidP="00000000" w:rsidRDefault="00000000" w:rsidRPr="00000000" w14:paraId="0000001B">
      <w:pPr>
        <w:pStyle w:val="Heading3"/>
        <w:keepNext w:val="0"/>
        <w:keepLines w:val="0"/>
        <w:numPr>
          <w:ilvl w:val="0"/>
          <w:numId w:val="5"/>
        </w:numPr>
        <w:spacing w:after="0" w:before="28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program also promotes learning beyond the classroom through literary clubs, seminars, conferences, book festivals, field visits, student exchange initiatives, and community engagement activities, fostering creativity, critical thinking, professional readiness, and holistic development.</w:t>
      </w:r>
    </w:p>
    <w:p w:rsidR="00000000" w:rsidDel="00000000" w:rsidP="00000000" w:rsidRDefault="00000000" w:rsidRPr="00000000" w14:paraId="0000001C">
      <w:pPr>
        <w:pStyle w:val="Heading3"/>
        <w:keepNext w:val="0"/>
        <w:keepLines w:val="0"/>
        <w:spacing w:after="0" w:before="28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Where This Program Can Take You</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English Literature degree at Jagran School of Languages and Social Sciences at Jagran Lakecity University opens diverse academic and professional pathways by equipping students with must-have transferrable skills like strong analytical, communication, and critical thinking skills. Learners are well prepared for careers in: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Education and academia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Think tanks and Policy Research Organizations </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Academic and Literary Research Institutes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Cultural, Art and Humanities Research Bodies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Publishing houses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Media Firms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NGOs and Social Research Organizations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program also leads to opportunities in corporate communication, public relations, advertising, digital marketing, and brand storytelling, where advanced language and narrative skills are highly valued.</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may pursue roles in civil services preparation, cultural and literary project management, NGOs, policy research, and creative industries, including scriptwriting and media production.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giving a strong research foundation, the program also serves as a gateway to postgraduate and doctoral studies, enabling careers in higher education, interdisciplinary research, and global academic and professional environments.</w:t>
      </w:r>
    </w:p>
    <w:p w:rsidR="00000000" w:rsidDel="00000000" w:rsidP="00000000" w:rsidRDefault="00000000" w:rsidRPr="00000000" w14:paraId="00000028">
      <w:pPr>
        <w:pStyle w:val="Heading3"/>
        <w:keepNext w:val="0"/>
        <w:keepLines w:val="0"/>
        <w:spacing w:after="0" w:before="280" w:lineRule="auto"/>
        <w:rPr>
          <w:rFonts w:ascii="Calibri" w:cs="Calibri" w:eastAsia="Calibri" w:hAnsi="Calibri"/>
          <w:b w:val="1"/>
          <w:bCs w:val="1"/>
          <w:color w:val="000000"/>
          <w:sz w:val="24"/>
          <w:szCs w:val="24"/>
        </w:rPr>
      </w:pPr>
      <w:bookmarkStart w:colFirst="0" w:colLast="0" w:name="_heading=h.hkd9qdcciigr" w:id="5"/>
      <w:bookmarkEnd w:id="5"/>
      <w:r w:rsidDel="00000000" w:rsidR="00000000" w:rsidRPr="00000000">
        <w:rPr>
          <w:rtl w:val="0"/>
        </w:rPr>
      </w:r>
    </w:p>
    <w:p w:rsidR="00000000" w:rsidDel="00000000" w:rsidP="00000000" w:rsidRDefault="00000000" w:rsidRPr="00000000" w14:paraId="00000029">
      <w:pPr>
        <w:pStyle w:val="Heading3"/>
        <w:keepNext w:val="0"/>
        <w:keepLines w:val="0"/>
        <w:spacing w:after="0" w:before="28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Pathways for Higher Studies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 in English Literature and allied disciplines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PhD in English Literature and interdisciplinary areas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Advanced studies in Comparative Literature, Cultural Studies, Gender Studies, Media Studies, Translation Studies, Linguistics, and Digital Humanities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Teacher education and academic research careers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Eligibility and preparation for UGC-NET, SET, GRE, and similar national/international examinations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Opportunities for international postgraduate and doctoral program</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h6wqjbb39ngf" w:id="6"/>
      <w:bookmarkEnd w:id="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Interdisciplinary higher studies in humanities, social sciences, and cultural research</w:t>
      </w:r>
    </w:p>
    <w:p w:rsidR="00000000" w:rsidDel="00000000" w:rsidP="00000000" w:rsidRDefault="00000000" w:rsidRPr="00000000" w14:paraId="00000032">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color w:val="434343"/>
          <w:sz w:val="24"/>
          <w:szCs w:val="24"/>
          <w:rtl w:val="0"/>
        </w:rPr>
        <w:t xml:space="preserve">MTech / MS programs (India &amp; Abroad)</w:t>
      </w:r>
      <w:r w:rsidDel="00000000" w:rsidR="00000000" w:rsidRPr="00000000">
        <w:rPr>
          <w:rtl w:val="0"/>
        </w:rPr>
      </w:r>
    </w:p>
    <w:p w:rsidR="00000000" w:rsidDel="00000000" w:rsidP="00000000" w:rsidRDefault="00000000" w:rsidRPr="00000000" w14:paraId="00000033">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color w:val="434343"/>
          <w:sz w:val="24"/>
          <w:szCs w:val="24"/>
          <w:rtl w:val="0"/>
        </w:rPr>
        <w:t xml:space="preserve">MBA and technology management programs</w:t>
      </w:r>
      <w:r w:rsidDel="00000000" w:rsidR="00000000" w:rsidRPr="00000000">
        <w:rPr>
          <w:rtl w:val="0"/>
        </w:rPr>
      </w:r>
    </w:p>
    <w:p w:rsidR="00000000" w:rsidDel="00000000" w:rsidP="00000000" w:rsidRDefault="00000000" w:rsidRPr="00000000" w14:paraId="00000034">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color w:val="434343"/>
          <w:sz w:val="24"/>
          <w:szCs w:val="24"/>
          <w:rtl w:val="0"/>
        </w:rPr>
        <w:t xml:space="preserve">Research-oriented postgraduate studies</w:t>
      </w:r>
      <w:r w:rsidDel="00000000" w:rsidR="00000000" w:rsidRPr="00000000">
        <w:rPr>
          <w:rtl w:val="0"/>
        </w:rPr>
      </w:r>
    </w:p>
    <w:p w:rsidR="00000000" w:rsidDel="00000000" w:rsidP="00000000" w:rsidRDefault="00000000" w:rsidRPr="00000000" w14:paraId="00000035">
      <w:pPr>
        <w:numPr>
          <w:ilvl w:val="0"/>
          <w:numId w:val="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color w:val="434343"/>
          <w:sz w:val="24"/>
          <w:szCs w:val="24"/>
          <w:rtl w:val="0"/>
        </w:rPr>
        <w:t xml:space="preserve">Competitive examinations (GATE, GRE)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DA0CDC"/>
    <w:pPr>
      <w:ind w:left="720"/>
      <w:contextualSpacing w:val="1"/>
    </w:pPr>
    <w:rPr>
      <w:rFonts w:cs="Mangal"/>
      <w:szCs w:val="2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hBRXEEfhcb2mfNbf3Xn1ZclbOw==">CgMxLjAyDmguMnN0azMwNXR3YWRwMg5oLmZmcDV1NThhaTZkZDIOaC43NHg4a2NhMG1oYnkyDmguZ2U0enRpcDltenk4Mg5oLmg1cGFkbjRob251NDIOaC5oa2Q5cWRjY2lpZ3IyDmguaDZ3cWpiYjM5bmdmOAByITF1MmxPb1dHYVd3MDFkQ1NsN016Z180eHh2UG1RTWc4bQ==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2026-01-14T05:32:00Z</dcterms:created>
  <dc:creator>Kavya Makhijani</dc:creator>
</cp:coreProperties>
</file>