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3486" w:rsidRPr="009F3486" w:rsidRDefault="009F3486" w:rsidP="009F3486">
      <w:pPr>
        <w:spacing w:beforeAutospacing="1" w:after="100" w:afterAutospacing="1" w:line="360" w:lineRule="auto"/>
        <w:jc w:val="center"/>
        <w:rPr>
          <w:rFonts w:ascii="Times New Roman" w:eastAsia="Times New Roman" w:hAnsi="Times New Roman" w:cs="Times New Roman"/>
          <w:sz w:val="32"/>
          <w:szCs w:val="32"/>
          <w:u w:val="single"/>
        </w:rPr>
      </w:pPr>
      <w:r w:rsidRPr="009F3486">
        <w:rPr>
          <w:rFonts w:ascii="Times New Roman" w:eastAsia="Times New Roman" w:hAnsi="Times New Roman" w:cs="Times New Roman"/>
          <w:b/>
          <w:bCs/>
          <w:sz w:val="32"/>
          <w:szCs w:val="32"/>
          <w:u w:val="single"/>
        </w:rPr>
        <w:t>B.A. (Hons.) Public Policy &amp; Administration</w:t>
      </w:r>
    </w:p>
    <w:p w:rsidR="009F3486" w:rsidRPr="009F3486" w:rsidRDefault="00305021" w:rsidP="009F3486">
      <w:pPr>
        <w:spacing w:after="0" w:line="360" w:lineRule="auto"/>
        <w:rPr>
          <w:rFonts w:ascii="Times New Roman" w:eastAsia="Times New Roman" w:hAnsi="Times New Roman" w:cs="Times New Roman"/>
          <w:sz w:val="24"/>
          <w:szCs w:val="24"/>
        </w:rPr>
      </w:pPr>
      <w:r w:rsidRPr="00305021">
        <w:rPr>
          <w:rFonts w:ascii="Times New Roman" w:eastAsia="Times New Roman" w:hAnsi="Times New Roman" w:cs="Times New Roman"/>
          <w:noProof/>
          <w:sz w:val="24"/>
          <w:szCs w:val="24"/>
        </w:rPr>
        <w:pict>
          <v:rect id="_x0000_i1031" alt="" style="width:451.3pt;height:.05pt;mso-width-percent:0;mso-height-percent:0;mso-width-percent:0;mso-height-percent:0" o:hralign="center" o:hrstd="t" o:hr="t" fillcolor="#a0a0a0" stroked="f"/>
        </w:pict>
      </w:r>
    </w:p>
    <w:p w:rsidR="009F3486" w:rsidRPr="009F3486" w:rsidRDefault="009F3486" w:rsidP="009F3486">
      <w:pPr>
        <w:spacing w:before="100" w:beforeAutospacing="1" w:after="100" w:afterAutospacing="1" w:line="360" w:lineRule="auto"/>
        <w:outlineLvl w:val="1"/>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The Program at a Glance</w:t>
      </w:r>
    </w:p>
    <w:p w:rsidR="009F3486" w:rsidRPr="009F3486" w:rsidRDefault="009F3486" w:rsidP="009F3486">
      <w:pPr>
        <w:spacing w:before="100" w:beforeAutospacing="1" w:after="100" w:afterAutospacing="1" w:line="360" w:lineRule="auto"/>
        <w:jc w:val="both"/>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The B.A. (Hons.) in Public Policy &amp; Administration at Jagran Lakecity University is a four-year interdisciplinary undergraduate programme designed to develop future policy professionals, public sector leaders, and governance specialists. The programme combines political science, economics, public administration, law, data analysis, and development studies with strong practical exposure to contemporary governance challenges in India and globally.</w:t>
      </w:r>
    </w:p>
    <w:p w:rsidR="009F3486" w:rsidRPr="009F3486" w:rsidRDefault="009F3486" w:rsidP="009F3486">
      <w:p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b/>
          <w:bCs/>
          <w:sz w:val="24"/>
          <w:szCs w:val="24"/>
        </w:rPr>
        <w:t>Duration:</w:t>
      </w:r>
      <w:r w:rsidRPr="009F3486">
        <w:rPr>
          <w:rFonts w:ascii="Times New Roman" w:eastAsia="Times New Roman" w:hAnsi="Times New Roman" w:cs="Times New Roman"/>
          <w:sz w:val="24"/>
          <w:szCs w:val="24"/>
        </w:rPr>
        <w:t xml:space="preserve"> 4 Years | 8 Semesters</w:t>
      </w:r>
      <w:r w:rsidRPr="009F3486">
        <w:rPr>
          <w:rFonts w:ascii="Times New Roman" w:eastAsia="Times New Roman" w:hAnsi="Times New Roman" w:cs="Times New Roman"/>
          <w:sz w:val="24"/>
          <w:szCs w:val="24"/>
        </w:rPr>
        <w:br/>
      </w:r>
      <w:r w:rsidRPr="009F3486">
        <w:rPr>
          <w:rFonts w:ascii="Times New Roman" w:eastAsia="Times New Roman" w:hAnsi="Times New Roman" w:cs="Times New Roman"/>
          <w:b/>
          <w:bCs/>
          <w:sz w:val="24"/>
          <w:szCs w:val="24"/>
        </w:rPr>
        <w:t>Eligibility:</w:t>
      </w:r>
      <w:r w:rsidRPr="009F3486">
        <w:rPr>
          <w:rFonts w:ascii="Times New Roman" w:eastAsia="Times New Roman" w:hAnsi="Times New Roman" w:cs="Times New Roman"/>
          <w:sz w:val="24"/>
          <w:szCs w:val="24"/>
        </w:rPr>
        <w:t xml:space="preserve"> 10+2 in any stream (Arts / Commerce / Science) from a recognized board (CBSE / ISC / State Boards)</w:t>
      </w:r>
    </w:p>
    <w:p w:rsidR="009F3486" w:rsidRPr="009F3486" w:rsidRDefault="00305021" w:rsidP="009F3486">
      <w:pPr>
        <w:spacing w:after="0" w:line="360" w:lineRule="auto"/>
        <w:rPr>
          <w:rFonts w:ascii="Times New Roman" w:eastAsia="Times New Roman" w:hAnsi="Times New Roman" w:cs="Times New Roman"/>
          <w:sz w:val="24"/>
          <w:szCs w:val="24"/>
        </w:rPr>
      </w:pPr>
      <w:r w:rsidRPr="00305021">
        <w:rPr>
          <w:rFonts w:ascii="Times New Roman" w:eastAsia="Times New Roman" w:hAnsi="Times New Roman" w:cs="Times New Roman"/>
          <w:noProof/>
          <w:sz w:val="24"/>
          <w:szCs w:val="24"/>
        </w:rPr>
        <w:pict>
          <v:rect id="_x0000_i1030" alt="" style="width:451.3pt;height:.05pt;mso-width-percent:0;mso-height-percent:0;mso-width-percent:0;mso-height-percent:0" o:hralign="center" o:hrstd="t" o:hr="t" fillcolor="#a0a0a0" stroked="f"/>
        </w:pict>
      </w:r>
    </w:p>
    <w:p w:rsidR="009F3486" w:rsidRPr="009F3486" w:rsidRDefault="009F3486" w:rsidP="009F3486">
      <w:pPr>
        <w:spacing w:before="100" w:beforeAutospacing="1" w:after="100" w:afterAutospacing="1" w:line="360" w:lineRule="auto"/>
        <w:outlineLvl w:val="1"/>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What You Will Study</w:t>
      </w:r>
    </w:p>
    <w:p w:rsidR="009F3486" w:rsidRPr="009F3486" w:rsidRDefault="009F3486" w:rsidP="009F3486">
      <w:p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The programme offers a rigorous academic foundation along with applied policy training.</w:t>
      </w:r>
    </w:p>
    <w:p w:rsidR="009F3486" w:rsidRPr="009F3486" w:rsidRDefault="009F3486" w:rsidP="009F3486">
      <w:pPr>
        <w:spacing w:before="100" w:beforeAutospacing="1" w:after="100" w:afterAutospacing="1" w:line="360" w:lineRule="auto"/>
        <w:outlineLvl w:val="2"/>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Major Study Areas</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Foundations of Public Policy and Governance</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Indian Constitution and Political System</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Public Administration: Theory &amp; Practice</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Economics for Public Policy</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Policy Design, Analysis &amp; Evaluation</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Public Finance and Budgeting</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Development Administration &amp; SDGs</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Urban Governance and Smart Cities</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Health, Education &amp; Social Welfare Policy</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Environmental Policy and Climate Governance</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lastRenderedPageBreak/>
        <w:t>Digital Governance &amp; E-Government</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Research Methods &amp; Policy Data Analytics</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Ethics, Leadership &amp; Public Accountability</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Comparative Public Administration &amp; Global Governance</w:t>
      </w:r>
    </w:p>
    <w:p w:rsidR="009F3486" w:rsidRPr="009F3486" w:rsidRDefault="009F3486" w:rsidP="009F34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Legislative Procedures &amp; Public Institutions</w:t>
      </w:r>
    </w:p>
    <w:p w:rsidR="009F3486" w:rsidRPr="009F3486" w:rsidRDefault="009F3486" w:rsidP="009F3486">
      <w:pPr>
        <w:spacing w:before="100" w:beforeAutospacing="1" w:after="100" w:afterAutospacing="1" w:line="360" w:lineRule="auto"/>
        <w:outlineLvl w:val="2"/>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Uniqueness of the Programme</w:t>
      </w:r>
    </w:p>
    <w:p w:rsidR="009F3486" w:rsidRPr="009F3486" w:rsidRDefault="009F3486" w:rsidP="009F34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b/>
          <w:bCs/>
          <w:sz w:val="24"/>
          <w:szCs w:val="24"/>
        </w:rPr>
        <w:t>Honours specialization</w:t>
      </w:r>
      <w:r w:rsidRPr="009F3486">
        <w:rPr>
          <w:rFonts w:ascii="Times New Roman" w:eastAsia="Times New Roman" w:hAnsi="Times New Roman" w:cs="Times New Roman"/>
          <w:sz w:val="24"/>
          <w:szCs w:val="24"/>
        </w:rPr>
        <w:t xml:space="preserve"> with advanced policy research in the final year</w:t>
      </w:r>
    </w:p>
    <w:p w:rsidR="009F3486" w:rsidRPr="009F3486" w:rsidRDefault="009F3486" w:rsidP="009F34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 xml:space="preserve">Strong emphasis on </w:t>
      </w:r>
      <w:r w:rsidRPr="009F3486">
        <w:rPr>
          <w:rFonts w:ascii="Times New Roman" w:eastAsia="Times New Roman" w:hAnsi="Times New Roman" w:cs="Times New Roman"/>
          <w:b/>
          <w:bCs/>
          <w:sz w:val="24"/>
          <w:szCs w:val="24"/>
        </w:rPr>
        <w:t>evidence-based policymaking and data-driven governance</w:t>
      </w:r>
    </w:p>
    <w:p w:rsidR="009F3486" w:rsidRPr="009F3486" w:rsidRDefault="009F3486" w:rsidP="009F34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 xml:space="preserve">Integration of </w:t>
      </w:r>
      <w:r w:rsidRPr="009F3486">
        <w:rPr>
          <w:rFonts w:ascii="Times New Roman" w:eastAsia="Times New Roman" w:hAnsi="Times New Roman" w:cs="Times New Roman"/>
          <w:b/>
          <w:bCs/>
          <w:sz w:val="24"/>
          <w:szCs w:val="24"/>
        </w:rPr>
        <w:t>digital tools, policy analytics, and impact assessment methods</w:t>
      </w:r>
    </w:p>
    <w:p w:rsidR="009F3486" w:rsidRPr="009F3486" w:rsidRDefault="009F3486" w:rsidP="009F34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Case-based pedagogy using Indian and global policy challenges</w:t>
      </w:r>
    </w:p>
    <w:p w:rsidR="009F3486" w:rsidRPr="009F3486" w:rsidRDefault="009F3486" w:rsidP="009F34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Field-based learning and policy labs</w:t>
      </w:r>
    </w:p>
    <w:p w:rsidR="009F3486" w:rsidRPr="009F3486" w:rsidRDefault="009F3486" w:rsidP="009F348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Multidisciplinary curriculum aligned with NEP 2020 framework</w:t>
      </w:r>
    </w:p>
    <w:p w:rsidR="009F3486" w:rsidRPr="009F3486" w:rsidRDefault="00305021" w:rsidP="009F3486">
      <w:pPr>
        <w:spacing w:after="0" w:line="360" w:lineRule="auto"/>
        <w:rPr>
          <w:rFonts w:ascii="Times New Roman" w:eastAsia="Times New Roman" w:hAnsi="Times New Roman" w:cs="Times New Roman"/>
          <w:sz w:val="24"/>
          <w:szCs w:val="24"/>
        </w:rPr>
      </w:pPr>
      <w:r w:rsidRPr="00305021">
        <w:rPr>
          <w:rFonts w:ascii="Times New Roman" w:eastAsia="Times New Roman" w:hAnsi="Times New Roman" w:cs="Times New Roman"/>
          <w:noProof/>
          <w:sz w:val="24"/>
          <w:szCs w:val="24"/>
        </w:rPr>
        <w:pict>
          <v:rect id="_x0000_i1029" alt="" style="width:451.3pt;height:.05pt;mso-width-percent:0;mso-height-percent:0;mso-width-percent:0;mso-height-percent:0" o:hralign="center" o:hrstd="t" o:hr="t" fillcolor="#a0a0a0" stroked="f"/>
        </w:pict>
      </w:r>
    </w:p>
    <w:p w:rsidR="009F3486" w:rsidRPr="009F3486" w:rsidRDefault="009F3486" w:rsidP="009F3486">
      <w:pPr>
        <w:spacing w:before="100" w:beforeAutospacing="1" w:after="100" w:afterAutospacing="1" w:line="360" w:lineRule="auto"/>
        <w:outlineLvl w:val="1"/>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Why Study at JLU</w:t>
      </w:r>
    </w:p>
    <w:p w:rsidR="009F3486" w:rsidRPr="009F3486" w:rsidRDefault="009F3486" w:rsidP="009F34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b/>
          <w:bCs/>
          <w:sz w:val="24"/>
          <w:szCs w:val="24"/>
        </w:rPr>
        <w:t>Future-oriented curriculum</w:t>
      </w:r>
      <w:r w:rsidRPr="009F3486">
        <w:rPr>
          <w:rFonts w:ascii="Times New Roman" w:eastAsia="Times New Roman" w:hAnsi="Times New Roman" w:cs="Times New Roman"/>
          <w:sz w:val="24"/>
          <w:szCs w:val="24"/>
        </w:rPr>
        <w:t xml:space="preserve"> covering digital governance, climate policy, urbanization, social inclusion, and public sector innovation</w:t>
      </w:r>
    </w:p>
    <w:p w:rsidR="009F3486" w:rsidRPr="009F3486" w:rsidRDefault="009F3486" w:rsidP="009F34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b/>
          <w:bCs/>
          <w:sz w:val="24"/>
          <w:szCs w:val="24"/>
        </w:rPr>
        <w:t>Experiential pedagogy</w:t>
      </w:r>
      <w:r w:rsidRPr="009F3486">
        <w:rPr>
          <w:rFonts w:ascii="Times New Roman" w:eastAsia="Times New Roman" w:hAnsi="Times New Roman" w:cs="Times New Roman"/>
          <w:sz w:val="24"/>
          <w:szCs w:val="24"/>
        </w:rPr>
        <w:t>: simulations, policy labs, field immersion, and case studies</w:t>
      </w:r>
    </w:p>
    <w:p w:rsidR="009F3486" w:rsidRPr="009F3486" w:rsidRDefault="009F3486" w:rsidP="009F34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Faculty with strong academic and policy research background</w:t>
      </w:r>
    </w:p>
    <w:p w:rsidR="009F3486" w:rsidRPr="009F3486" w:rsidRDefault="009F3486" w:rsidP="009F34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Partnerships with think tanks, NGOs, government agencies, and research institutions</w:t>
      </w:r>
    </w:p>
    <w:p w:rsidR="009F3486" w:rsidRPr="009F3486" w:rsidRDefault="009F3486" w:rsidP="009F34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b/>
          <w:bCs/>
          <w:sz w:val="24"/>
          <w:szCs w:val="24"/>
        </w:rPr>
        <w:t>Clear higher-education pathways</w:t>
      </w:r>
      <w:r w:rsidRPr="009F3486">
        <w:rPr>
          <w:rFonts w:ascii="Times New Roman" w:eastAsia="Times New Roman" w:hAnsi="Times New Roman" w:cs="Times New Roman"/>
          <w:sz w:val="24"/>
          <w:szCs w:val="24"/>
        </w:rPr>
        <w:t xml:space="preserve"> in India and abroad (MPP, MPA, MA, MBA, PhD)</w:t>
      </w:r>
    </w:p>
    <w:p w:rsidR="009F3486" w:rsidRPr="009F3486" w:rsidRDefault="009F3486" w:rsidP="009F34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 xml:space="preserve">Opportunities for </w:t>
      </w:r>
      <w:r w:rsidRPr="009F3486">
        <w:rPr>
          <w:rFonts w:ascii="Times New Roman" w:eastAsia="Times New Roman" w:hAnsi="Times New Roman" w:cs="Times New Roman"/>
          <w:b/>
          <w:bCs/>
          <w:sz w:val="24"/>
          <w:szCs w:val="24"/>
        </w:rPr>
        <w:t>international exposure</w:t>
      </w:r>
      <w:r w:rsidRPr="009F3486">
        <w:rPr>
          <w:rFonts w:ascii="Times New Roman" w:eastAsia="Times New Roman" w:hAnsi="Times New Roman" w:cs="Times New Roman"/>
          <w:sz w:val="24"/>
          <w:szCs w:val="24"/>
        </w:rPr>
        <w:t>, academic collaborations, and exchange programmes</w:t>
      </w:r>
    </w:p>
    <w:p w:rsidR="009F3486" w:rsidRPr="009F3486" w:rsidRDefault="009F3486" w:rsidP="009F34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Strong focus on leadership development, communication skills, ethics, and professional competence</w:t>
      </w:r>
    </w:p>
    <w:p w:rsidR="009F3486" w:rsidRPr="009F3486" w:rsidRDefault="009F3486" w:rsidP="009F348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Vibrant campus life with research centers, student clubs, and interdisciplinary learning culture</w:t>
      </w:r>
    </w:p>
    <w:p w:rsidR="009F3486" w:rsidRPr="009F3486" w:rsidRDefault="00305021" w:rsidP="009F3486">
      <w:pPr>
        <w:spacing w:after="0" w:line="360" w:lineRule="auto"/>
        <w:rPr>
          <w:rFonts w:ascii="Times New Roman" w:eastAsia="Times New Roman" w:hAnsi="Times New Roman" w:cs="Times New Roman"/>
          <w:sz w:val="24"/>
          <w:szCs w:val="24"/>
        </w:rPr>
      </w:pPr>
      <w:r w:rsidRPr="00305021">
        <w:rPr>
          <w:rFonts w:ascii="Times New Roman" w:eastAsia="Times New Roman" w:hAnsi="Times New Roman" w:cs="Times New Roman"/>
          <w:noProof/>
          <w:sz w:val="24"/>
          <w:szCs w:val="24"/>
        </w:rPr>
        <w:pict>
          <v:rect id="_x0000_i1028" alt="" style="width:451.3pt;height:.05pt;mso-width-percent:0;mso-height-percent:0;mso-width-percent:0;mso-height-percent:0" o:hralign="center" o:hrstd="t" o:hr="t" fillcolor="#a0a0a0" stroked="f"/>
        </w:pict>
      </w:r>
    </w:p>
    <w:p w:rsidR="009F3486" w:rsidRPr="009F3486" w:rsidRDefault="009F3486" w:rsidP="009F3486">
      <w:pPr>
        <w:spacing w:before="100" w:beforeAutospacing="1" w:after="100" w:afterAutospacing="1" w:line="360" w:lineRule="auto"/>
        <w:outlineLvl w:val="1"/>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lastRenderedPageBreak/>
        <w:t>Experiential Learning</w:t>
      </w:r>
    </w:p>
    <w:p w:rsidR="009F3486" w:rsidRPr="009F3486" w:rsidRDefault="009F3486" w:rsidP="009F3486">
      <w:p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Experiential learning is embedded throughout the four-year programme.</w:t>
      </w:r>
    </w:p>
    <w:p w:rsidR="009F3486" w:rsidRPr="009F3486" w:rsidRDefault="009F3486" w:rsidP="009F3486">
      <w:pPr>
        <w:spacing w:before="100" w:beforeAutospacing="1" w:after="100" w:afterAutospacing="1" w:line="360" w:lineRule="auto"/>
        <w:outlineLvl w:val="2"/>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Internships</w:t>
      </w:r>
    </w:p>
    <w:p w:rsidR="009F3486" w:rsidRPr="009F3486" w:rsidRDefault="00DC4055" w:rsidP="009F3486">
      <w:pPr>
        <w:numPr>
          <w:ilvl w:val="0"/>
          <w:numId w:val="4"/>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w:t>
      </w:r>
      <w:r w:rsidR="009F3486" w:rsidRPr="009F3486">
        <w:rPr>
          <w:rFonts w:ascii="Times New Roman" w:eastAsia="Times New Roman" w:hAnsi="Times New Roman" w:cs="Times New Roman"/>
          <w:b/>
          <w:bCs/>
          <w:sz w:val="24"/>
          <w:szCs w:val="24"/>
        </w:rPr>
        <w:t>andatory internships</w:t>
      </w:r>
    </w:p>
    <w:p w:rsidR="009F3486" w:rsidRPr="009F3486" w:rsidRDefault="009F3486" w:rsidP="009F3486">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Placement in:</w:t>
      </w:r>
    </w:p>
    <w:p w:rsidR="009F3486" w:rsidRPr="009F3486" w:rsidRDefault="009F3486" w:rsidP="009F3486">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Government departments &amp; local bodies</w:t>
      </w:r>
    </w:p>
    <w:p w:rsidR="009F3486" w:rsidRPr="009F3486" w:rsidRDefault="009F3486" w:rsidP="009F3486">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Think tanks &amp; policy research organizations</w:t>
      </w:r>
    </w:p>
    <w:p w:rsidR="009F3486" w:rsidRPr="009F3486" w:rsidRDefault="009F3486" w:rsidP="009F3486">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NGOs &amp; development agencies</w:t>
      </w:r>
    </w:p>
    <w:p w:rsidR="009F3486" w:rsidRPr="009F3486" w:rsidRDefault="009F3486" w:rsidP="009F3486">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CSR divisions of corporations</w:t>
      </w:r>
    </w:p>
    <w:p w:rsidR="009F3486" w:rsidRPr="009F3486" w:rsidRDefault="009F3486" w:rsidP="009F3486">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International organizations &amp; consulting firms</w:t>
      </w:r>
    </w:p>
    <w:p w:rsidR="009F3486" w:rsidRPr="009F3486" w:rsidRDefault="009F3486" w:rsidP="009F3486">
      <w:pPr>
        <w:spacing w:before="100" w:beforeAutospacing="1" w:after="100" w:afterAutospacing="1" w:line="360" w:lineRule="auto"/>
        <w:outlineLvl w:val="2"/>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Live Projects</w:t>
      </w:r>
    </w:p>
    <w:p w:rsidR="009F3486" w:rsidRPr="009F3486" w:rsidRDefault="009F3486" w:rsidP="009F348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Policy research projects integrated into coursework</w:t>
      </w:r>
    </w:p>
    <w:p w:rsidR="009F3486" w:rsidRPr="009F3486" w:rsidRDefault="009F3486" w:rsidP="009F348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Field surveys, policy impact studies, and programme evaluations</w:t>
      </w:r>
    </w:p>
    <w:p w:rsidR="009F3486" w:rsidRPr="009F3486" w:rsidRDefault="009F3486" w:rsidP="009F348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Capstone project / dissertation in the final year</w:t>
      </w:r>
    </w:p>
    <w:p w:rsidR="009F3486" w:rsidRPr="009F3486" w:rsidRDefault="009F3486" w:rsidP="009F3486">
      <w:pPr>
        <w:spacing w:before="100" w:beforeAutospacing="1" w:after="100" w:afterAutospacing="1" w:line="360" w:lineRule="auto"/>
        <w:outlineLvl w:val="2"/>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Industry &amp; Expert Engagement</w:t>
      </w:r>
    </w:p>
    <w:p w:rsidR="009F3486" w:rsidRPr="009F3486" w:rsidRDefault="009F3486" w:rsidP="009F348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Guest lectures by civil servants, policy advisors, economists, development professionals</w:t>
      </w:r>
    </w:p>
    <w:p w:rsidR="009F3486" w:rsidRPr="009F3486" w:rsidRDefault="009F3486" w:rsidP="009F348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Skill workshops on policy writing, data analysis, stakeholder engagement, and advocacy</w:t>
      </w:r>
    </w:p>
    <w:p w:rsidR="009F3486" w:rsidRPr="009F3486" w:rsidRDefault="009F3486" w:rsidP="009F3486">
      <w:pPr>
        <w:spacing w:before="100" w:beforeAutospacing="1" w:after="100" w:afterAutospacing="1" w:line="360" w:lineRule="auto"/>
        <w:outlineLvl w:val="2"/>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Institutional &amp; Sectoral Exposure</w:t>
      </w:r>
    </w:p>
    <w:p w:rsidR="009F3486" w:rsidRPr="009F3486" w:rsidRDefault="009F3486" w:rsidP="009F3486">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 xml:space="preserve">Visits to government offices, legislative bodies, urban planning agencies, NGOs, research </w:t>
      </w:r>
      <w:r w:rsidR="00DA03CA" w:rsidRPr="009F3486">
        <w:rPr>
          <w:rFonts w:ascii="Times New Roman" w:eastAsia="Times New Roman" w:hAnsi="Times New Roman" w:cs="Times New Roman"/>
          <w:sz w:val="24"/>
          <w:szCs w:val="24"/>
        </w:rPr>
        <w:t>centers</w:t>
      </w:r>
      <w:r w:rsidRPr="009F3486">
        <w:rPr>
          <w:rFonts w:ascii="Times New Roman" w:eastAsia="Times New Roman" w:hAnsi="Times New Roman" w:cs="Times New Roman"/>
          <w:sz w:val="24"/>
          <w:szCs w:val="24"/>
        </w:rPr>
        <w:t>, and development organizations</w:t>
      </w:r>
    </w:p>
    <w:p w:rsidR="009F3486" w:rsidRPr="009F3486" w:rsidRDefault="009F3486" w:rsidP="009F3486">
      <w:pPr>
        <w:spacing w:before="100" w:beforeAutospacing="1" w:after="100" w:afterAutospacing="1" w:line="360" w:lineRule="auto"/>
        <w:outlineLvl w:val="2"/>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Learning Beyond the Classroom</w:t>
      </w:r>
    </w:p>
    <w:p w:rsidR="009F3486" w:rsidRPr="009F3486" w:rsidRDefault="009F3486" w:rsidP="009F3486">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Public Policy &amp; Governance Club</w:t>
      </w:r>
    </w:p>
    <w:p w:rsidR="009F3486" w:rsidRPr="009F3486" w:rsidRDefault="009F3486" w:rsidP="009F3486">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Debates, policy dialogues, and simulation exercises (Model Parliament / Model UN)</w:t>
      </w:r>
    </w:p>
    <w:p w:rsidR="009F3486" w:rsidRPr="009F3486" w:rsidRDefault="009F3486" w:rsidP="009F3486">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National and international conferences &amp; summer schools</w:t>
      </w:r>
    </w:p>
    <w:p w:rsidR="009F3486" w:rsidRPr="009F3486" w:rsidRDefault="009F3486" w:rsidP="009F3486">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lastRenderedPageBreak/>
        <w:t>Student exchange programmes and global immersion modules</w:t>
      </w:r>
    </w:p>
    <w:p w:rsidR="009F3486" w:rsidRPr="009F3486" w:rsidRDefault="009F3486" w:rsidP="009F3486">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Leadership training, communication labs, and professional skills certification</w:t>
      </w:r>
    </w:p>
    <w:p w:rsidR="009F3486" w:rsidRPr="009F3486" w:rsidRDefault="00305021" w:rsidP="009F3486">
      <w:pPr>
        <w:spacing w:after="0" w:line="360" w:lineRule="auto"/>
        <w:rPr>
          <w:rFonts w:ascii="Times New Roman" w:eastAsia="Times New Roman" w:hAnsi="Times New Roman" w:cs="Times New Roman"/>
          <w:sz w:val="24"/>
          <w:szCs w:val="24"/>
        </w:rPr>
      </w:pPr>
      <w:r w:rsidRPr="00305021">
        <w:rPr>
          <w:rFonts w:ascii="Times New Roman" w:eastAsia="Times New Roman" w:hAnsi="Times New Roman" w:cs="Times New Roman"/>
          <w:noProof/>
          <w:sz w:val="24"/>
          <w:szCs w:val="24"/>
        </w:rPr>
        <w:pict>
          <v:rect id="_x0000_i1027" alt="" style="width:451.3pt;height:.05pt;mso-width-percent:0;mso-height-percent:0;mso-width-percent:0;mso-height-percent:0" o:hralign="center" o:hrstd="t" o:hr="t" fillcolor="#a0a0a0" stroked="f"/>
        </w:pict>
      </w:r>
    </w:p>
    <w:p w:rsidR="009F3486" w:rsidRPr="009F3486" w:rsidRDefault="009F3486" w:rsidP="009F3486">
      <w:pPr>
        <w:spacing w:before="100" w:beforeAutospacing="1" w:after="100" w:afterAutospacing="1" w:line="360" w:lineRule="auto"/>
        <w:outlineLvl w:val="1"/>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Where This Programme Can Take You</w:t>
      </w:r>
    </w:p>
    <w:p w:rsidR="009F3486" w:rsidRPr="009F3486" w:rsidRDefault="009F3486" w:rsidP="009F3486">
      <w:p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Graduates can begin their careers in roles such as:</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Policy Analyst / Policy Research Associate</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Public Affairs &amp; Government Relations Executive</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Programme Officer (Government / NGOs / International Organizations)</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Development Sector Professional</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Legislative / Parliamentary Assistant</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CSR &amp; Sustainability Executive</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Urban Policy &amp; Planning Assistant</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Social Impact Consultant</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Think Tank Researcher</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Project Coordinator (Public Sector &amp; Development Projects)</w:t>
      </w:r>
    </w:p>
    <w:p w:rsidR="009F3486" w:rsidRPr="009F3486" w:rsidRDefault="009F3486" w:rsidP="009F348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Civil Services &amp; State Services Aspirant (UPSC / PSC foundation)</w:t>
      </w:r>
    </w:p>
    <w:p w:rsidR="009F3486" w:rsidRPr="009F3486" w:rsidRDefault="00305021" w:rsidP="009F3486">
      <w:pPr>
        <w:spacing w:after="0" w:line="360" w:lineRule="auto"/>
        <w:rPr>
          <w:rFonts w:ascii="Times New Roman" w:eastAsia="Times New Roman" w:hAnsi="Times New Roman" w:cs="Times New Roman"/>
          <w:sz w:val="24"/>
          <w:szCs w:val="24"/>
        </w:rPr>
      </w:pPr>
      <w:r w:rsidRPr="00305021">
        <w:rPr>
          <w:rFonts w:ascii="Times New Roman" w:eastAsia="Times New Roman" w:hAnsi="Times New Roman" w:cs="Times New Roman"/>
          <w:noProof/>
          <w:sz w:val="24"/>
          <w:szCs w:val="24"/>
        </w:rPr>
        <w:pict>
          <v:rect id="_x0000_i1026" alt="" style="width:451.3pt;height:.05pt;mso-width-percent:0;mso-height-percent:0;mso-width-percent:0;mso-height-percent:0" o:hralign="center" o:hrstd="t" o:hr="t" fillcolor="#a0a0a0" stroked="f"/>
        </w:pict>
      </w:r>
    </w:p>
    <w:p w:rsidR="009F3486" w:rsidRPr="009F3486" w:rsidRDefault="009F3486" w:rsidP="009F3486">
      <w:pPr>
        <w:spacing w:before="100" w:beforeAutospacing="1" w:after="100" w:afterAutospacing="1" w:line="360" w:lineRule="auto"/>
        <w:outlineLvl w:val="1"/>
        <w:rPr>
          <w:rFonts w:ascii="Times New Roman" w:eastAsia="Times New Roman" w:hAnsi="Times New Roman" w:cs="Times New Roman"/>
          <w:b/>
          <w:bCs/>
          <w:sz w:val="24"/>
          <w:szCs w:val="24"/>
        </w:rPr>
      </w:pPr>
      <w:r w:rsidRPr="009F3486">
        <w:rPr>
          <w:rFonts w:ascii="Times New Roman" w:eastAsia="Times New Roman" w:hAnsi="Times New Roman" w:cs="Times New Roman"/>
          <w:b/>
          <w:bCs/>
          <w:sz w:val="24"/>
          <w:szCs w:val="24"/>
        </w:rPr>
        <w:t>Pathways for Higher Studies</w:t>
      </w:r>
    </w:p>
    <w:p w:rsidR="009F3486" w:rsidRPr="009F3486" w:rsidRDefault="009F3486" w:rsidP="009F3486">
      <w:p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The programme provides a strong foundation for:</w:t>
      </w:r>
    </w:p>
    <w:p w:rsidR="009F3486" w:rsidRPr="009F3486" w:rsidRDefault="009F3486" w:rsidP="009F34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b/>
          <w:bCs/>
          <w:sz w:val="24"/>
          <w:szCs w:val="24"/>
        </w:rPr>
        <w:t xml:space="preserve">Master in Public Policy </w:t>
      </w:r>
    </w:p>
    <w:p w:rsidR="009F3486" w:rsidRPr="009F3486" w:rsidRDefault="009F3486" w:rsidP="009F34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b/>
          <w:bCs/>
          <w:sz w:val="24"/>
          <w:szCs w:val="24"/>
        </w:rPr>
        <w:t xml:space="preserve">Master of Public Administration </w:t>
      </w:r>
    </w:p>
    <w:p w:rsidR="009F3486" w:rsidRPr="009F3486" w:rsidRDefault="009F3486" w:rsidP="009F34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MA in Political Science, Economics, Development Studies, International Relations</w:t>
      </w:r>
    </w:p>
    <w:p w:rsidR="009F3486" w:rsidRPr="009F3486" w:rsidRDefault="009F3486" w:rsidP="009F34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MBA (Public Policy, CSR, Social Entrepreneurship, Public Sector Management, General MBA)</w:t>
      </w:r>
    </w:p>
    <w:p w:rsidR="009F3486" w:rsidRPr="009F3486" w:rsidRDefault="009F3486" w:rsidP="009F34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Research-oriented postgraduate studies (MPhil / PhD) in India and abroad</w:t>
      </w:r>
    </w:p>
    <w:p w:rsidR="009F3486" w:rsidRPr="009F3486" w:rsidRDefault="009F3486" w:rsidP="009F348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Preparation for competitive examinations such as:</w:t>
      </w:r>
    </w:p>
    <w:p w:rsidR="009F3486" w:rsidRPr="009F3486" w:rsidRDefault="009F3486" w:rsidP="009F3486">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lastRenderedPageBreak/>
        <w:t>UPSC Civil Services</w:t>
      </w:r>
    </w:p>
    <w:p w:rsidR="009F3486" w:rsidRPr="009F3486" w:rsidRDefault="009F3486" w:rsidP="009F3486">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State Public Service Commissions</w:t>
      </w:r>
    </w:p>
    <w:p w:rsidR="009F3486" w:rsidRPr="009F3486" w:rsidRDefault="009F3486" w:rsidP="009F3486">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UGC-NET / JRF</w:t>
      </w:r>
    </w:p>
    <w:p w:rsidR="009F3486" w:rsidRPr="009F3486" w:rsidRDefault="009F3486" w:rsidP="009F3486">
      <w:pPr>
        <w:numPr>
          <w:ilvl w:val="1"/>
          <w:numId w:val="10"/>
        </w:numPr>
        <w:spacing w:before="100" w:beforeAutospacing="1" w:after="100" w:afterAutospacing="1" w:line="360" w:lineRule="auto"/>
        <w:rPr>
          <w:rFonts w:ascii="Times New Roman" w:eastAsia="Times New Roman" w:hAnsi="Times New Roman" w:cs="Times New Roman"/>
          <w:sz w:val="24"/>
          <w:szCs w:val="24"/>
        </w:rPr>
      </w:pPr>
      <w:r w:rsidRPr="009F3486">
        <w:rPr>
          <w:rFonts w:ascii="Times New Roman" w:eastAsia="Times New Roman" w:hAnsi="Times New Roman" w:cs="Times New Roman"/>
          <w:sz w:val="24"/>
          <w:szCs w:val="24"/>
        </w:rPr>
        <w:t>GRE, GMAT, and other international entrance tests</w:t>
      </w:r>
    </w:p>
    <w:p w:rsidR="009F3486" w:rsidRPr="009F3486" w:rsidRDefault="00305021" w:rsidP="009F3486">
      <w:pPr>
        <w:spacing w:after="0" w:line="360" w:lineRule="auto"/>
        <w:rPr>
          <w:rFonts w:ascii="Times New Roman" w:eastAsia="Times New Roman" w:hAnsi="Times New Roman" w:cs="Times New Roman"/>
          <w:sz w:val="24"/>
          <w:szCs w:val="24"/>
        </w:rPr>
      </w:pPr>
      <w:r w:rsidRPr="00305021">
        <w:rPr>
          <w:rFonts w:ascii="Times New Roman" w:eastAsia="Times New Roman" w:hAnsi="Times New Roman" w:cs="Times New Roman"/>
          <w:noProof/>
          <w:sz w:val="24"/>
          <w:szCs w:val="24"/>
        </w:rPr>
        <w:pict>
          <v:rect id="_x0000_i1025" alt="" style="width:451.3pt;height:.05pt;mso-width-percent:0;mso-height-percent:0;mso-width-percent:0;mso-height-percent:0" o:hralign="center" o:hrstd="t" o:hr="t" fillcolor="#a0a0a0" stroked="f"/>
        </w:pict>
      </w:r>
    </w:p>
    <w:sectPr w:rsidR="009F3486" w:rsidRPr="009F3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53D42"/>
    <w:multiLevelType w:val="multilevel"/>
    <w:tmpl w:val="A51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362DD"/>
    <w:multiLevelType w:val="multilevel"/>
    <w:tmpl w:val="20F0D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E6AA9"/>
    <w:multiLevelType w:val="multilevel"/>
    <w:tmpl w:val="34B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A2753"/>
    <w:multiLevelType w:val="multilevel"/>
    <w:tmpl w:val="D082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311A6"/>
    <w:multiLevelType w:val="multilevel"/>
    <w:tmpl w:val="72A6C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2711C"/>
    <w:multiLevelType w:val="multilevel"/>
    <w:tmpl w:val="373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97AE3"/>
    <w:multiLevelType w:val="multilevel"/>
    <w:tmpl w:val="74A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E7980"/>
    <w:multiLevelType w:val="multilevel"/>
    <w:tmpl w:val="0E4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40919"/>
    <w:multiLevelType w:val="multilevel"/>
    <w:tmpl w:val="86A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F1E42"/>
    <w:multiLevelType w:val="multilevel"/>
    <w:tmpl w:val="1EE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433386">
    <w:abstractNumId w:val="6"/>
  </w:num>
  <w:num w:numId="2" w16cid:durableId="455487345">
    <w:abstractNumId w:val="3"/>
  </w:num>
  <w:num w:numId="3" w16cid:durableId="712194255">
    <w:abstractNumId w:val="5"/>
  </w:num>
  <w:num w:numId="4" w16cid:durableId="1162968504">
    <w:abstractNumId w:val="4"/>
  </w:num>
  <w:num w:numId="5" w16cid:durableId="155532045">
    <w:abstractNumId w:val="9"/>
  </w:num>
  <w:num w:numId="6" w16cid:durableId="1710833787">
    <w:abstractNumId w:val="8"/>
  </w:num>
  <w:num w:numId="7" w16cid:durableId="46414139">
    <w:abstractNumId w:val="7"/>
  </w:num>
  <w:num w:numId="8" w16cid:durableId="1201092505">
    <w:abstractNumId w:val="2"/>
  </w:num>
  <w:num w:numId="9" w16cid:durableId="1655182567">
    <w:abstractNumId w:val="0"/>
  </w:num>
  <w:num w:numId="10" w16cid:durableId="79719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3486"/>
    <w:rsid w:val="00010974"/>
    <w:rsid w:val="001B3C4A"/>
    <w:rsid w:val="00305021"/>
    <w:rsid w:val="004A12A4"/>
    <w:rsid w:val="007B5A3C"/>
    <w:rsid w:val="009F3486"/>
    <w:rsid w:val="00BB1095"/>
    <w:rsid w:val="00C37820"/>
    <w:rsid w:val="00CC3B20"/>
    <w:rsid w:val="00DA03CA"/>
    <w:rsid w:val="00DC405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7729"/>
  <w15:docId w15:val="{94B11AFE-F2B0-8F4B-B6F4-FE133FA3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F34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34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34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348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34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34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95482">
      <w:bodyDiv w:val="1"/>
      <w:marLeft w:val="0"/>
      <w:marRight w:val="0"/>
      <w:marTop w:val="0"/>
      <w:marBottom w:val="0"/>
      <w:divBdr>
        <w:top w:val="none" w:sz="0" w:space="0" w:color="auto"/>
        <w:left w:val="none" w:sz="0" w:space="0" w:color="auto"/>
        <w:bottom w:val="none" w:sz="0" w:space="0" w:color="auto"/>
        <w:right w:val="none" w:sz="0" w:space="0" w:color="auto"/>
      </w:divBdr>
      <w:divsChild>
        <w:div w:id="1186942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723</Words>
  <Characters>4127</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Rolii Agrawal</cp:lastModifiedBy>
  <cp:revision>9</cp:revision>
  <dcterms:created xsi:type="dcterms:W3CDTF">2026-01-15T09:41:00Z</dcterms:created>
  <dcterms:modified xsi:type="dcterms:W3CDTF">2026-01-16T12:15:00Z</dcterms:modified>
</cp:coreProperties>
</file>