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360" w:lineRule="auto"/>
        <w:jc w:val="both"/>
        <w:rPr>
          <w:rFonts w:ascii="Calibri" w:cs="Calibri" w:eastAsia="Calibri" w:hAnsi="Calibri"/>
          <w:b w:val="1"/>
          <w:bCs w:val="1"/>
          <w:color w:val="000000"/>
          <w:sz w:val="24"/>
          <w:szCs w:val="24"/>
        </w:rPr>
      </w:pPr>
      <w:bookmarkStart w:colFirst="0" w:colLast="0" w:name="_heading=h.327iez6tigbq" w:id="0"/>
      <w:bookmarkEnd w:id="0"/>
      <w:r w:rsidDel="00000000" w:rsidR="00000000" w:rsidRPr="00000000">
        <w:rPr>
          <w:rFonts w:ascii="Calibri" w:cs="Calibri" w:eastAsia="Calibri" w:hAnsi="Calibri"/>
          <w:b w:val="1"/>
          <w:bCs w:val="1"/>
          <w:color w:val="000000"/>
          <w:sz w:val="24"/>
          <w:szCs w:val="24"/>
          <w:rtl w:val="0"/>
        </w:rPr>
        <w:t xml:space="preserve">The Program at a Glance</w:t>
      </w:r>
    </w:p>
    <w:p w:rsidR="00000000" w:rsidDel="00000000" w:rsidP="00000000" w:rsidRDefault="00000000" w:rsidRPr="00000000" w14:paraId="00000002">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Jagran School of Pharmacy at JLU offers a PCI-approved B.Pharm</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program designed to bridge gaps in traditional pharmacy education with expert faculty mentorship, industry engagement, and global exposure. The program prepares students to become confident future-ready professionals and leaders in pharmaceuticals and healthcare.</w:t>
      </w:r>
    </w:p>
    <w:p w:rsidR="00000000" w:rsidDel="00000000" w:rsidP="00000000" w:rsidRDefault="00000000" w:rsidRPr="00000000" w14:paraId="0000000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 </w:t>
      </w:r>
      <w:r w:rsidDel="00000000" w:rsidR="00000000" w:rsidRPr="00000000">
        <w:rPr>
          <w:rFonts w:ascii="Calibri" w:cs="Calibri" w:eastAsia="Calibri" w:hAnsi="Calibri"/>
          <w:sz w:val="24"/>
          <w:szCs w:val="24"/>
          <w:rtl w:val="0"/>
        </w:rPr>
        <w:t xml:space="preserve">4 years/8 semesters.</w:t>
      </w:r>
    </w:p>
    <w:p w:rsidR="00000000" w:rsidDel="00000000" w:rsidP="00000000" w:rsidRDefault="00000000" w:rsidRPr="00000000" w14:paraId="00000004">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Eligibility: </w:t>
      </w:r>
      <w:r w:rsidDel="00000000" w:rsidR="00000000" w:rsidRPr="00000000">
        <w:rPr>
          <w:rFonts w:ascii="Calibri" w:cs="Calibri" w:eastAsia="Calibri" w:hAnsi="Calibri"/>
          <w:sz w:val="24"/>
          <w:szCs w:val="24"/>
          <w:rtl w:val="0"/>
        </w:rPr>
        <w:t xml:space="preserve">Minimum 50% in 10+2 with Physics, Chemistry &amp; Biology/Mathematics (CBSE/ISCE/State Boards/NIOS) with English as compulsory subject in 10</w:t>
      </w:r>
      <w:r w:rsidDel="00000000" w:rsidR="00000000" w:rsidRPr="00000000">
        <w:rPr>
          <w:rFonts w:ascii="Calibri" w:cs="Calibri" w:eastAsia="Calibri" w:hAnsi="Calibri"/>
          <w:sz w:val="24"/>
          <w:szCs w:val="24"/>
          <w:vertAlign w:val="superscript"/>
          <w:rtl w:val="0"/>
        </w:rPr>
        <w:t xml:space="preserve">th</w:t>
      </w:r>
      <w:r w:rsidDel="00000000" w:rsidR="00000000" w:rsidRPr="00000000">
        <w:rPr>
          <w:rFonts w:ascii="Calibri" w:cs="Calibri" w:eastAsia="Calibri" w:hAnsi="Calibri"/>
          <w:sz w:val="24"/>
          <w:szCs w:val="24"/>
          <w:rtl w:val="0"/>
        </w:rPr>
        <w:t xml:space="preserve"> class.</w:t>
      </w:r>
      <w:r w:rsidDel="00000000" w:rsidR="00000000" w:rsidRPr="00000000">
        <w:rPr>
          <w:rtl w:val="0"/>
        </w:rPr>
      </w:r>
    </w:p>
    <w:p w:rsidR="00000000" w:rsidDel="00000000" w:rsidP="00000000" w:rsidRDefault="00000000" w:rsidRPr="00000000" w14:paraId="00000005">
      <w:pPr>
        <w:pStyle w:val="Heading3"/>
        <w:keepNext w:val="0"/>
        <w:keepLines w:val="0"/>
        <w:spacing w:after="0" w:before="280" w:line="360" w:lineRule="auto"/>
        <w:jc w:val="both"/>
        <w:rPr>
          <w:rFonts w:ascii="Calibri" w:cs="Calibri" w:eastAsia="Calibri" w:hAnsi="Calibri"/>
          <w:b w:val="1"/>
          <w:bCs w:val="1"/>
          <w:color w:val="000000"/>
          <w:sz w:val="24"/>
          <w:szCs w:val="24"/>
        </w:rPr>
      </w:pPr>
      <w:bookmarkStart w:colFirst="0" w:colLast="0" w:name="_heading=h.jpmlankatsu" w:id="1"/>
      <w:bookmarkEnd w:id="1"/>
      <w:r w:rsidDel="00000000" w:rsidR="00000000" w:rsidRPr="00000000">
        <w:rPr>
          <w:rFonts w:ascii="Calibri" w:cs="Calibri" w:eastAsia="Calibri" w:hAnsi="Calibri"/>
          <w:b w:val="1"/>
          <w:bCs w:val="1"/>
          <w:color w:val="000000"/>
          <w:sz w:val="24"/>
          <w:szCs w:val="24"/>
          <w:rtl w:val="0"/>
        </w:rPr>
        <w:t xml:space="preserve">What You Will Study</w:t>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B.Pharm curriculum at JLU provides a comprehensive grounding in pharmaceutical sciences, covering drug discovery, formulation, pharmacology, clinical pharmacy, and regulatory systems. The program emphasizes the scientific, clinical, and industrial pathways of medicines—from their conception and development to their evaluation and application in healthcare. This approach ensures graduates gain a thorough understanding of the evolving pharmaceutical and healthcare landscape.</w:t>
      </w:r>
    </w:p>
    <w:p w:rsidR="00000000" w:rsidDel="00000000" w:rsidP="00000000" w:rsidRDefault="00000000" w:rsidRPr="00000000" w14:paraId="00000007">
      <w:pPr>
        <w:pStyle w:val="Heading3"/>
        <w:keepNext w:val="0"/>
        <w:keepLines w:val="0"/>
        <w:spacing w:before="280" w:lineRule="auto"/>
        <w:jc w:val="both"/>
        <w:rPr>
          <w:rFonts w:ascii="Calibri" w:cs="Calibri" w:eastAsia="Calibri" w:hAnsi="Calibri"/>
          <w:sz w:val="24"/>
          <w:szCs w:val="24"/>
        </w:rPr>
      </w:pPr>
      <w:bookmarkStart w:colFirst="0" w:colLast="0" w:name="_heading=h.pzr2icfh8wc1" w:id="2"/>
      <w:bookmarkEnd w:id="2"/>
      <w:r w:rsidDel="00000000" w:rsidR="00000000" w:rsidRPr="00000000">
        <w:rPr>
          <w:rFonts w:ascii="Calibri" w:cs="Calibri" w:eastAsia="Calibri" w:hAnsi="Calibri"/>
          <w:b w:val="1"/>
          <w:bCs w:val="1"/>
          <w:color w:val="000000"/>
          <w:sz w:val="24"/>
          <w:szCs w:val="24"/>
          <w:rtl w:val="0"/>
        </w:rPr>
        <w:t xml:space="preserve">Why study at JLU</w:t>
      </w: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Jagran School of Pharmacy, students experience a modern, interdisciplinary curriculum that integrates emerging pharmaceutical technologies, clinical insights, and innovative learning approaches. The program also offers research opportunities, higher study pathways, and international collaborations, preparing graduates to lead, innovate, and shape the future of healthcare and pharmaceuticals.</w:t>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spacing w:after="0" w:before="0" w:line="360" w:lineRule="auto"/>
        <w:jc w:val="both"/>
        <w:rPr>
          <w:rFonts w:ascii="Calibri" w:cs="Calibri" w:eastAsia="Calibri" w:hAnsi="Calibri"/>
          <w:b w:val="1"/>
          <w:bCs w:val="1"/>
          <w:color w:val="000000"/>
          <w:sz w:val="24"/>
          <w:szCs w:val="24"/>
        </w:rPr>
      </w:pPr>
      <w:bookmarkStart w:colFirst="0" w:colLast="0" w:name="_heading=h.ctqj2imxjeaz" w:id="3"/>
      <w:bookmarkEnd w:id="3"/>
      <w:r w:rsidDel="00000000" w:rsidR="00000000" w:rsidRPr="00000000">
        <w:rPr>
          <w:rFonts w:ascii="Calibri" w:cs="Calibri" w:eastAsia="Calibri" w:hAnsi="Calibri"/>
          <w:b w:val="1"/>
          <w:bCs w:val="1"/>
          <w:color w:val="000000"/>
          <w:sz w:val="24"/>
          <w:szCs w:val="24"/>
          <w:rtl w:val="0"/>
        </w:rPr>
        <w:t xml:space="preserve">Experiential Learning </w:t>
      </w:r>
    </w:p>
    <w:p w:rsidR="00000000" w:rsidDel="00000000" w:rsidP="00000000" w:rsidRDefault="00000000" w:rsidRPr="00000000" w14:paraId="0000000B">
      <w:pPr>
        <w:pStyle w:val="Heading3"/>
        <w:spacing w:after="0" w:before="0" w:lineRule="auto"/>
        <w:jc w:val="both"/>
        <w:rPr>
          <w:rFonts w:ascii="Calibri" w:cs="Calibri" w:eastAsia="Calibri" w:hAnsi="Calibri"/>
          <w:color w:val="000000"/>
          <w:sz w:val="24"/>
          <w:szCs w:val="24"/>
        </w:rPr>
      </w:pPr>
      <w:bookmarkStart w:colFirst="0" w:colLast="0" w:name="_heading=h.zi2h98gez3ca" w:id="4"/>
      <w:bookmarkEnd w:id="4"/>
      <w:r w:rsidDel="00000000" w:rsidR="00000000" w:rsidRPr="00000000">
        <w:rPr>
          <w:rFonts w:ascii="Calibri" w:cs="Calibri" w:eastAsia="Calibri" w:hAnsi="Calibri"/>
          <w:color w:val="000000"/>
          <w:sz w:val="24"/>
          <w:szCs w:val="24"/>
          <w:rtl w:val="0"/>
        </w:rPr>
        <w:t xml:space="preserve">The B.Pharm program at JLU integrates industry exposure and holistic development directly into the curriculum, ensuring students gain real-world competencies and professional readiness. Key experiential elements include:</w:t>
      </w:r>
    </w:p>
    <w:p w:rsidR="00000000" w:rsidDel="00000000" w:rsidP="00000000" w:rsidRDefault="00000000" w:rsidRPr="00000000" w14:paraId="0000000C">
      <w:pPr>
        <w:pStyle w:val="Heading3"/>
        <w:numPr>
          <w:ilvl w:val="0"/>
          <w:numId w:val="2"/>
        </w:numPr>
        <w:spacing w:after="0" w:before="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Internships: Structured, credit-based industrial and hospital training.</w:t>
      </w:r>
    </w:p>
    <w:p w:rsidR="00000000" w:rsidDel="00000000" w:rsidP="00000000" w:rsidRDefault="00000000" w:rsidRPr="00000000" w14:paraId="0000000D">
      <w:pPr>
        <w:pStyle w:val="Heading3"/>
        <w:numPr>
          <w:ilvl w:val="0"/>
          <w:numId w:val="2"/>
        </w:numPr>
        <w:spacing w:after="0" w:before="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Industry projects: Integrated as part of coursework to apply theory to practice.</w:t>
      </w:r>
    </w:p>
    <w:p w:rsidR="00000000" w:rsidDel="00000000" w:rsidP="00000000" w:rsidRDefault="00000000" w:rsidRPr="00000000" w14:paraId="0000000E">
      <w:pPr>
        <w:pStyle w:val="Heading3"/>
        <w:numPr>
          <w:ilvl w:val="0"/>
          <w:numId w:val="2"/>
        </w:numPr>
        <w:spacing w:after="0" w:before="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Expert lectures &amp; skill workshops: Insights from industry leaders, clinicians, and researchers.</w:t>
      </w:r>
    </w:p>
    <w:p w:rsidR="00000000" w:rsidDel="00000000" w:rsidP="00000000" w:rsidRDefault="00000000" w:rsidRPr="00000000" w14:paraId="0000000F">
      <w:pPr>
        <w:pStyle w:val="Heading3"/>
        <w:numPr>
          <w:ilvl w:val="0"/>
          <w:numId w:val="2"/>
        </w:numPr>
        <w:spacing w:after="0" w:before="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Exposure to startups, research labs, and technology-driven healthcare environments.</w:t>
      </w:r>
    </w:p>
    <w:p w:rsidR="00000000" w:rsidDel="00000000" w:rsidP="00000000" w:rsidRDefault="00000000" w:rsidRPr="00000000" w14:paraId="00000010">
      <w:pPr>
        <w:pStyle w:val="Heading3"/>
        <w:numPr>
          <w:ilvl w:val="0"/>
          <w:numId w:val="2"/>
        </w:numPr>
        <w:spacing w:after="0" w:before="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Learning beyond classrooms: Through academic clubs, workshops, student exchange, and professional skills development.</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after="0" w:before="280" w:line="36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Where This Programme Can Take You</w:t>
      </w:r>
    </w:p>
    <w:p w:rsidR="00000000" w:rsidDel="00000000" w:rsidP="00000000" w:rsidRDefault="00000000" w:rsidRPr="00000000" w14:paraId="00000013">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Graduates of the B.Pharm program at JLU are prepared for diverse careers across the pharmaceutical, healthcare, and research sectors including:</w:t>
      </w:r>
    </w:p>
    <w:p w:rsidR="00000000" w:rsidDel="00000000" w:rsidP="00000000" w:rsidRDefault="00000000" w:rsidRPr="00000000" w14:paraId="00000014">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Pharmaceutical R&amp;D and Drug Discovery – Designing and developing new drugs.</w:t>
      </w:r>
    </w:p>
    <w:p w:rsidR="00000000" w:rsidDel="00000000" w:rsidP="00000000" w:rsidRDefault="00000000" w:rsidRPr="00000000" w14:paraId="00000015">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Academic career- opportunities to teach, research, and shape the next generation of healthcare professionals.</w:t>
      </w:r>
    </w:p>
    <w:p w:rsidR="00000000" w:rsidDel="00000000" w:rsidP="00000000" w:rsidRDefault="00000000" w:rsidRPr="00000000" w14:paraId="00000016">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Clinical Research and Pharmacovigilance – Monitoring drug efficacy and safety in clinical settings.</w:t>
      </w:r>
    </w:p>
    <w:p w:rsidR="00000000" w:rsidDel="00000000" w:rsidP="00000000" w:rsidRDefault="00000000" w:rsidRPr="00000000" w14:paraId="00000017">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Hospital and Community Pharmacy – Delivering patient care, counselling and medication management.</w:t>
      </w:r>
    </w:p>
    <w:p w:rsidR="00000000" w:rsidDel="00000000" w:rsidP="00000000" w:rsidRDefault="00000000" w:rsidRPr="00000000" w14:paraId="00000018">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Entrepreneurship and Innovation in Healthcare – Launching start-ups or innovations in pharmaceutical and biotech sectors.</w:t>
      </w:r>
    </w:p>
    <w:p w:rsidR="00000000" w:rsidDel="00000000" w:rsidP="00000000" w:rsidRDefault="00000000" w:rsidRPr="00000000" w14:paraId="00000019">
      <w:pPr>
        <w:jc w:val="both"/>
        <w:rPr>
          <w:rFonts w:ascii="Calibri" w:cs="Calibri" w:eastAsia="Calibri" w:hAnsi="Calibri"/>
          <w:sz w:val="24"/>
          <w:szCs w:val="24"/>
        </w:rPr>
      </w:pPr>
      <w:bookmarkStart w:colFirst="0" w:colLast="0" w:name="_heading=h.e3enw0e44pha" w:id="5"/>
      <w:bookmarkEnd w:id="5"/>
      <w:r w:rsidDel="00000000" w:rsidR="00000000" w:rsidRPr="00000000">
        <w:rPr>
          <w:rtl w:val="0"/>
        </w:rPr>
      </w:r>
    </w:p>
    <w:p w:rsidR="00000000" w:rsidDel="00000000" w:rsidP="00000000" w:rsidRDefault="00000000" w:rsidRPr="00000000" w14:paraId="0000001A">
      <w:pPr>
        <w:pStyle w:val="Heading3"/>
        <w:keepNext w:val="0"/>
        <w:keepLines w:val="0"/>
        <w:spacing w:after="0" w:before="280" w:line="36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Pathways for Higher Studies</w:t>
      </w:r>
    </w:p>
    <w:p w:rsidR="00000000" w:rsidDel="00000000" w:rsidP="00000000" w:rsidRDefault="00000000" w:rsidRPr="00000000" w14:paraId="0000001B">
      <w:pPr>
        <w:pStyle w:val="Heading3"/>
        <w:spacing w:after="0" w:before="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B.Pharm program at JLU provides a strong foundation for advanced academic and professional pursuits. Graduates can explore:</w:t>
      </w:r>
    </w:p>
    <w:p w:rsidR="00000000" w:rsidDel="00000000" w:rsidP="00000000" w:rsidRDefault="00000000" w:rsidRPr="00000000" w14:paraId="0000001C">
      <w:pPr>
        <w:pStyle w:val="Heading3"/>
        <w:numPr>
          <w:ilvl w:val="0"/>
          <w:numId w:val="1"/>
        </w:numPr>
        <w:spacing w:after="0" w:before="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Postgraduate programs in Pharmacognosy, Pharmaceutics, Pharmacology, Pharmaceutical Chemistry, Clinical Pharmacy (India &amp; Abroad).</w:t>
      </w:r>
    </w:p>
    <w:p w:rsidR="00000000" w:rsidDel="00000000" w:rsidP="00000000" w:rsidRDefault="00000000" w:rsidRPr="00000000" w14:paraId="0000001D">
      <w:pPr>
        <w:pStyle w:val="Heading3"/>
        <w:numPr>
          <w:ilvl w:val="0"/>
          <w:numId w:val="1"/>
        </w:numPr>
        <w:spacing w:after="0" w:before="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Competitive national entrance exams: GPAT, NIPER JEE, IIT BHU, Jamia Hamdard, DIPSAR , Pharmaceutical MBA.</w:t>
      </w:r>
    </w:p>
    <w:p w:rsidR="00000000" w:rsidDel="00000000" w:rsidP="00000000" w:rsidRDefault="00000000" w:rsidRPr="00000000" w14:paraId="0000001E">
      <w:pPr>
        <w:pStyle w:val="Heading3"/>
        <w:numPr>
          <w:ilvl w:val="0"/>
          <w:numId w:val="1"/>
        </w:numPr>
        <w:spacing w:after="0" w:before="0" w:lineRule="auto"/>
        <w:ind w:left="720" w:hanging="360"/>
        <w:jc w:val="both"/>
        <w:rPr>
          <w:rFonts w:ascii="Calibri" w:cs="Calibri" w:eastAsia="Calibri" w:hAnsi="Calibri"/>
          <w:color w:val="000000"/>
          <w:sz w:val="24"/>
          <w:szCs w:val="24"/>
        </w:rPr>
      </w:pPr>
      <w:bookmarkStart w:colFirst="0" w:colLast="0" w:name="_heading=h.dyvco4v8n49q" w:id="6"/>
      <w:bookmarkEnd w:id="6"/>
      <w:r w:rsidDel="00000000" w:rsidR="00000000" w:rsidRPr="00000000">
        <w:rPr>
          <w:rFonts w:ascii="Calibri" w:cs="Calibri" w:eastAsia="Calibri" w:hAnsi="Calibri"/>
          <w:color w:val="000000"/>
          <w:sz w:val="24"/>
          <w:szCs w:val="24"/>
          <w:rtl w:val="0"/>
        </w:rPr>
        <w:t xml:space="preserve">Interdisciplinary M.Tech via GATE</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Pursue Interdisciplinary programs in Biomedical, Biochemical, Biotechnology, and Bioinformatics at selected IITs and premier institutions.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EC78C6"/>
    <w:pPr>
      <w:spacing w:after="100" w:afterAutospacing="1" w:before="100" w:beforeAutospacing="1" w:line="240" w:lineRule="auto"/>
    </w:pPr>
    <w:rPr>
      <w:rFonts w:ascii="Times New Roman" w:cs="Times New Roman" w:eastAsia="Times New Roman" w:hAnsi="Times New Roman"/>
      <w:sz w:val="24"/>
      <w:szCs w:val="24"/>
      <w:lang w:bidi="hi-IN" w:val="en-IN"/>
    </w:rPr>
  </w:style>
  <w:style w:type="character" w:styleId="Strong">
    <w:name w:val="Strong"/>
    <w:basedOn w:val="DefaultParagraphFont"/>
    <w:uiPriority w:val="22"/>
    <w:qFormat w:val="1"/>
    <w:rsid w:val="00EC78C6"/>
    <w:rPr>
      <w:b w:val="1"/>
      <w:b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QdnoV2ewOQ06eiq4xXqAX+0F5g==">CgMxLjAyDmguMzI3aWV6NnRpZ2JxMg1oLmpwbWxhbmthdHN1Mg5oLnB6cjJpY2ZoOHdjMTIOaC5jdHFqMmlteGplYXoyDmguemkyaDk4Z2V6M2NhMg5oLmUzZW53MGU0NHBoYTIOaC5keXZjbzR2OG40OXE4AHIhMTdKMl9BbWFzdGtCUzBJbktiYVJfT1p4WV8xYm1QN2k3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2026-01-12T06:33:00Z</dcterms:created>
</cp:coreProperties>
</file>