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BC661" w14:textId="031DE477" w:rsidR="0000054A" w:rsidRPr="0000054A" w:rsidRDefault="0000054A" w:rsidP="0000054A">
      <w:pPr>
        <w:shd w:val="clear" w:color="auto" w:fill="FFFFFF"/>
        <w:spacing w:line="240" w:lineRule="auto"/>
        <w:jc w:val="both"/>
        <w:rPr>
          <w:rFonts w:ascii="Times New Roman" w:hAnsi="Times New Roman" w:cs="Times New Roman"/>
          <w:szCs w:val="20"/>
        </w:rPr>
      </w:pPr>
      <w:r>
        <w:rPr>
          <w:rFonts w:ascii="Times New Roman" w:hAnsi="Times New Roman" w:cs="Times New Roman"/>
          <w:szCs w:val="20"/>
        </w:rPr>
        <w:t xml:space="preserve">This project is generously funded by </w:t>
      </w:r>
      <w:hyperlink r:id="rId4" w:history="1">
        <w:r w:rsidRPr="00B91E59">
          <w:rPr>
            <w:rStyle w:val="Hyperlink"/>
            <w:rFonts w:ascii="Times New Roman" w:hAnsi="Times New Roman" w:cs="Times New Roman"/>
            <w:szCs w:val="20"/>
          </w:rPr>
          <w:t>NSF</w:t>
        </w:r>
        <w:r w:rsidR="005C2954" w:rsidRPr="00B91E59">
          <w:rPr>
            <w:rStyle w:val="Hyperlink"/>
            <w:rFonts w:ascii="Times New Roman" w:hAnsi="Times New Roman" w:cs="Times New Roman"/>
            <w:szCs w:val="20"/>
          </w:rPr>
          <w:t xml:space="preserve"> </w:t>
        </w:r>
        <w:proofErr w:type="spellStart"/>
        <w:r w:rsidR="006F09DD">
          <w:rPr>
            <w:rStyle w:val="Hyperlink"/>
            <w:rFonts w:ascii="Times New Roman" w:hAnsi="Times New Roman" w:cs="Times New Roman"/>
            <w:szCs w:val="20"/>
          </w:rPr>
          <w:t>i</w:t>
        </w:r>
        <w:r w:rsidR="005C2954" w:rsidRPr="00B91E59">
          <w:rPr>
            <w:rStyle w:val="Hyperlink"/>
            <w:rFonts w:ascii="Times New Roman" w:hAnsi="Times New Roman" w:cs="Times New Roman"/>
            <w:szCs w:val="20"/>
          </w:rPr>
          <w:t>TEST</w:t>
        </w:r>
        <w:proofErr w:type="spellEnd"/>
      </w:hyperlink>
      <w:r>
        <w:rPr>
          <w:rFonts w:ascii="Times New Roman" w:hAnsi="Times New Roman" w:cs="Times New Roman"/>
          <w:szCs w:val="20"/>
        </w:rPr>
        <w:t xml:space="preserve">. </w:t>
      </w:r>
      <w:r w:rsidRPr="0000054A">
        <w:rPr>
          <w:rFonts w:ascii="Times New Roman" w:hAnsi="Times New Roman" w:cs="Times New Roman"/>
          <w:szCs w:val="20"/>
        </w:rPr>
        <w:t>Spatial skills are defined as the ability to perceive, retrieve, visualize, and mentally transform the static and dynamic visual information of objects and their relationships. This ability helps people to abstract key visual and spatial information from distracting backgrounds, to transform 2D information into 3D or vice versa, to navigate a given environment or to visualize a new setting. Research shows that spatial skills are important predictors of long-term achievement and attainment in Science, Technology, Engineering, and Mathematics (STEM). Computational thinking refers to the thought processes in expressing solutions as computational steps or algorithms that can be carried out by an information-processing unit, or computer. Computational thinking often involves the practices of extracting the essence of a complex problem (abstraction), dissecting the problem into manageable and functional parts (decomposition), and designing and evaluating logical and ordered instructions for rendering a solution to the problem (automation and analysis).</w:t>
      </w:r>
      <w:r>
        <w:rPr>
          <w:rFonts w:ascii="Times New Roman" w:hAnsi="Times New Roman" w:cs="Times New Roman"/>
          <w:szCs w:val="20"/>
        </w:rPr>
        <w:t xml:space="preserve"> We </w:t>
      </w:r>
      <w:r w:rsidRPr="0000054A">
        <w:rPr>
          <w:rFonts w:ascii="Times New Roman" w:hAnsi="Times New Roman" w:cs="Times New Roman"/>
          <w:szCs w:val="20"/>
        </w:rPr>
        <w:t>bring together a team of scientists, educational technologists, and career development experts for this project</w:t>
      </w:r>
      <w:r>
        <w:rPr>
          <w:rFonts w:ascii="Times New Roman" w:hAnsi="Times New Roman" w:cs="Times New Roman"/>
          <w:szCs w:val="20"/>
        </w:rPr>
        <w:t xml:space="preserve"> </w:t>
      </w:r>
      <w:r w:rsidRPr="0000054A">
        <w:rPr>
          <w:rFonts w:ascii="Times New Roman" w:hAnsi="Times New Roman" w:cs="Times New Roman"/>
          <w:szCs w:val="20"/>
        </w:rPr>
        <w:t xml:space="preserve">to create an innovative learning experience and suitable technologies </w:t>
      </w:r>
      <w:r>
        <w:rPr>
          <w:rFonts w:ascii="Times New Roman" w:hAnsi="Times New Roman" w:cs="Times New Roman"/>
          <w:szCs w:val="20"/>
        </w:rPr>
        <w:t xml:space="preserve">to </w:t>
      </w:r>
      <w:r w:rsidRPr="0000054A">
        <w:rPr>
          <w:rFonts w:ascii="Times New Roman" w:hAnsi="Times New Roman" w:cs="Times New Roman"/>
          <w:szCs w:val="20"/>
        </w:rPr>
        <w:t>foster upper elementary school Latinx students’ spatial computational thinking skills</w:t>
      </w:r>
      <w:r>
        <w:rPr>
          <w:rFonts w:ascii="Times New Roman" w:hAnsi="Times New Roman" w:cs="Times New Roman"/>
          <w:szCs w:val="20"/>
        </w:rPr>
        <w:t xml:space="preserve">, as well as to </w:t>
      </w:r>
      <w:r w:rsidRPr="0000054A">
        <w:rPr>
          <w:rFonts w:ascii="Times New Roman" w:hAnsi="Times New Roman" w:cs="Times New Roman"/>
          <w:szCs w:val="20"/>
        </w:rPr>
        <w:t xml:space="preserve">raise upper elementary school Latinx students’ awareness of </w:t>
      </w:r>
      <w:proofErr w:type="gramStart"/>
      <w:r w:rsidRPr="0000054A">
        <w:rPr>
          <w:rFonts w:ascii="Times New Roman" w:hAnsi="Times New Roman" w:cs="Times New Roman"/>
          <w:szCs w:val="20"/>
        </w:rPr>
        <w:t>computationally-intensive</w:t>
      </w:r>
      <w:proofErr w:type="gramEnd"/>
      <w:r w:rsidRPr="0000054A">
        <w:rPr>
          <w:rFonts w:ascii="Times New Roman" w:hAnsi="Times New Roman" w:cs="Times New Roman"/>
          <w:szCs w:val="20"/>
        </w:rPr>
        <w:t xml:space="preserve"> careers, and interest and self-efficacies in computing and engineering</w:t>
      </w:r>
      <w:r>
        <w:rPr>
          <w:rFonts w:ascii="Times New Roman" w:hAnsi="Times New Roman" w:cs="Times New Roman"/>
          <w:szCs w:val="20"/>
        </w:rPr>
        <w:t>.</w:t>
      </w:r>
    </w:p>
    <w:p w14:paraId="7C9A9EEB" w14:textId="3BBF9BE9" w:rsidR="00DD6667" w:rsidRDefault="00C75A99">
      <w:pPr>
        <w:rPr>
          <w:rFonts w:ascii="Times New Roman" w:hAnsi="Times New Roman" w:cs="Times New Roman"/>
          <w:sz w:val="24"/>
        </w:rPr>
      </w:pPr>
      <w:r>
        <w:rPr>
          <w:rFonts w:ascii="Times New Roman" w:hAnsi="Times New Roman" w:cs="Times New Roman"/>
          <w:noProof/>
          <w:sz w:val="24"/>
        </w:rPr>
        <w:drawing>
          <wp:inline distT="0" distB="0" distL="0" distR="0" wp14:anchorId="35D5D581" wp14:editId="40D68C3E">
            <wp:extent cx="2809374" cy="19451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14602" cy="2018005"/>
                    </a:xfrm>
                    <a:prstGeom prst="rect">
                      <a:avLst/>
                    </a:prstGeom>
                    <a:noFill/>
                  </pic:spPr>
                </pic:pic>
              </a:graphicData>
            </a:graphic>
          </wp:inline>
        </w:drawing>
      </w:r>
    </w:p>
    <w:p w14:paraId="40CD09F8" w14:textId="77777777" w:rsidR="00D223C9" w:rsidRDefault="00D223C9">
      <w:pPr>
        <w:rPr>
          <w:rFonts w:ascii="Times New Roman" w:hAnsi="Times New Roman" w:cs="Times New Roman"/>
          <w:sz w:val="24"/>
        </w:rPr>
      </w:pPr>
    </w:p>
    <w:p w14:paraId="37DDE825" w14:textId="5B1EE7B7" w:rsidR="00C75A99" w:rsidRDefault="00D223C9">
      <w:pPr>
        <w:rPr>
          <w:rFonts w:ascii="Times New Roman" w:hAnsi="Times New Roman" w:cs="Times New Roman"/>
          <w:sz w:val="24"/>
        </w:rPr>
      </w:pPr>
      <w:r w:rsidRPr="00D223C9">
        <w:rPr>
          <w:rFonts w:ascii="Times New Roman" w:hAnsi="Times New Roman" w:cs="Times New Roman"/>
          <w:sz w:val="24"/>
        </w:rPr>
        <w:drawing>
          <wp:inline distT="0" distB="0" distL="0" distR="0" wp14:anchorId="690F12D0" wp14:editId="793048B1">
            <wp:extent cx="3049510" cy="1335272"/>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stretch>
                      <a:fillRect/>
                    </a:stretch>
                  </pic:blipFill>
                  <pic:spPr>
                    <a:xfrm>
                      <a:off x="0" y="0"/>
                      <a:ext cx="3172215" cy="1389000"/>
                    </a:xfrm>
                    <a:prstGeom prst="rect">
                      <a:avLst/>
                    </a:prstGeom>
                  </pic:spPr>
                </pic:pic>
              </a:graphicData>
            </a:graphic>
          </wp:inline>
        </w:drawing>
      </w:r>
      <w:r w:rsidRPr="00D223C9">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drawing>
          <wp:inline distT="114300" distB="114300" distL="114300" distR="114300" wp14:anchorId="50FF4158" wp14:editId="23D5EE1D">
            <wp:extent cx="2719137" cy="1334770"/>
            <wp:effectExtent l="0" t="0" r="0" b="0"/>
            <wp:docPr id="2" name="image1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3.png" descr="Graphical user interface&#10;&#10;Description automatically generated"/>
                    <pic:cNvPicPr preferRelativeResize="0"/>
                  </pic:nvPicPr>
                  <pic:blipFill>
                    <a:blip r:embed="rId7"/>
                    <a:srcRect b="3255"/>
                    <a:stretch>
                      <a:fillRect/>
                    </a:stretch>
                  </pic:blipFill>
                  <pic:spPr>
                    <a:xfrm>
                      <a:off x="0" y="0"/>
                      <a:ext cx="2793159" cy="1371106"/>
                    </a:xfrm>
                    <a:prstGeom prst="rect">
                      <a:avLst/>
                    </a:prstGeom>
                    <a:ln/>
                  </pic:spPr>
                </pic:pic>
              </a:graphicData>
            </a:graphic>
          </wp:inline>
        </w:drawing>
      </w:r>
    </w:p>
    <w:p w14:paraId="205EEBF9" w14:textId="03C21518" w:rsidR="00D223C9" w:rsidRDefault="00D223C9" w:rsidP="00D223C9">
      <w:pPr>
        <w:jc w:val="center"/>
        <w:rPr>
          <w:sz w:val="20"/>
          <w:szCs w:val="20"/>
        </w:rPr>
      </w:pPr>
      <w:r>
        <w:rPr>
          <w:b/>
          <w:sz w:val="20"/>
          <w:szCs w:val="20"/>
        </w:rPr>
        <w:t>Example of using the SPAC3 module for 3D modeling and validating</w:t>
      </w:r>
    </w:p>
    <w:p w14:paraId="4BAB5AED" w14:textId="07CC0766" w:rsidR="00857A5F" w:rsidRDefault="00857A5F" w:rsidP="00857A5F">
      <w:pPr>
        <w:rPr>
          <w:rFonts w:ascii="Times New Roman" w:hAnsi="Times New Roman" w:cs="Times New Roman"/>
          <w:sz w:val="24"/>
        </w:rPr>
      </w:pPr>
    </w:p>
    <w:p w14:paraId="158618C7" w14:textId="36EC0D86" w:rsidR="00857A5F" w:rsidRDefault="00857A5F" w:rsidP="00857A5F">
      <w:pPr>
        <w:spacing w:before="120" w:line="240" w:lineRule="auto"/>
        <w:jc w:val="both"/>
        <w:rPr>
          <w:rFonts w:ascii="Times New Roman" w:eastAsia="Times New Roman" w:hAnsi="Times New Roman" w:cs="Times New Roman"/>
          <w:sz w:val="24"/>
          <w:szCs w:val="24"/>
        </w:rPr>
      </w:pPr>
    </w:p>
    <w:p w14:paraId="39448A9A" w14:textId="77777777" w:rsidR="00857A5F" w:rsidRPr="00857A5F" w:rsidRDefault="00857A5F" w:rsidP="00857A5F">
      <w:pPr>
        <w:rPr>
          <w:rFonts w:ascii="Times New Roman" w:hAnsi="Times New Roman" w:cs="Times New Roman"/>
          <w:sz w:val="24"/>
        </w:rPr>
      </w:pPr>
    </w:p>
    <w:p w14:paraId="5F983798" w14:textId="2746D840" w:rsidR="00C75A99" w:rsidRDefault="00C75A99">
      <w:pPr>
        <w:rPr>
          <w:rFonts w:ascii="Times New Roman" w:hAnsi="Times New Roman" w:cs="Times New Roman"/>
          <w:sz w:val="24"/>
        </w:rPr>
      </w:pPr>
    </w:p>
    <w:p w14:paraId="21A6A802" w14:textId="1188171E" w:rsidR="005C2954" w:rsidRDefault="005C2954">
      <w:pPr>
        <w:rPr>
          <w:rFonts w:ascii="Times New Roman" w:hAnsi="Times New Roman" w:cs="Times New Roman"/>
          <w:sz w:val="24"/>
        </w:rPr>
      </w:pPr>
    </w:p>
    <w:p w14:paraId="2CEB8AD4" w14:textId="4512DDAF" w:rsidR="005C2954" w:rsidRDefault="005C2954">
      <w:pPr>
        <w:rPr>
          <w:rFonts w:ascii="Times New Roman" w:hAnsi="Times New Roman" w:cs="Times New Roman"/>
          <w:sz w:val="24"/>
        </w:rPr>
      </w:pPr>
      <w:r>
        <w:rPr>
          <w:rFonts w:ascii="Times New Roman" w:hAnsi="Times New Roman" w:cs="Times New Roman"/>
          <w:sz w:val="24"/>
        </w:rPr>
        <w:t>Publications:</w:t>
      </w:r>
      <w:r w:rsidR="00D223C9" w:rsidRPr="00D223C9">
        <w:rPr>
          <w:rFonts w:ascii="Times New Roman" w:eastAsia="Times New Roman" w:hAnsi="Times New Roman" w:cs="Times New Roman"/>
          <w:noProof/>
          <w:sz w:val="24"/>
          <w:szCs w:val="24"/>
        </w:rPr>
        <w:t xml:space="preserve"> </w:t>
      </w:r>
    </w:p>
    <w:p w14:paraId="233EAB1D" w14:textId="2A4E61C1" w:rsidR="005C2954" w:rsidRPr="0000054A" w:rsidRDefault="005C2954">
      <w:pPr>
        <w:rPr>
          <w:rFonts w:ascii="Times New Roman" w:hAnsi="Times New Roman" w:cs="Times New Roman"/>
          <w:sz w:val="24"/>
        </w:rPr>
      </w:pPr>
      <w:r>
        <w:rPr>
          <w:rFonts w:ascii="Times New Roman" w:hAnsi="Times New Roman" w:cs="Times New Roman"/>
          <w:sz w:val="24"/>
        </w:rPr>
        <w:t>Check out later.</w:t>
      </w:r>
    </w:p>
    <w:sectPr w:rsidR="005C2954" w:rsidRPr="000005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360"/>
    <w:rsid w:val="0000054A"/>
    <w:rsid w:val="002C003C"/>
    <w:rsid w:val="00580FC4"/>
    <w:rsid w:val="005C2954"/>
    <w:rsid w:val="006372E6"/>
    <w:rsid w:val="006F09DD"/>
    <w:rsid w:val="00857A5F"/>
    <w:rsid w:val="00B91E59"/>
    <w:rsid w:val="00BD4AC3"/>
    <w:rsid w:val="00C75A99"/>
    <w:rsid w:val="00CF0360"/>
    <w:rsid w:val="00D223C9"/>
    <w:rsid w:val="00DD6667"/>
    <w:rsid w:val="00E72F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699D8"/>
  <w15:chartTrackingRefBased/>
  <w15:docId w15:val="{D129672E-A709-4F51-8072-8B737FEA5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54A"/>
    <w:pPr>
      <w:spacing w:after="0" w:line="276" w:lineRule="auto"/>
    </w:pPr>
    <w:rPr>
      <w:rFonts w:ascii="Arial" w:eastAsia="SimSun"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1E59"/>
    <w:rPr>
      <w:color w:val="0563C1" w:themeColor="hyperlink"/>
      <w:u w:val="single"/>
    </w:rPr>
  </w:style>
  <w:style w:type="character" w:styleId="UnresolvedMention">
    <w:name w:val="Unresolved Mention"/>
    <w:basedOn w:val="DefaultParagraphFont"/>
    <w:uiPriority w:val="99"/>
    <w:semiHidden/>
    <w:unhideWhenUsed/>
    <w:rsid w:val="00B91E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www.nsf.gov/awardsearch/showAward?AWD_ID=1901704&amp;HistoricalAwards=false"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263</Words>
  <Characters>1500</Characters>
  <Application>Microsoft Office Word</Application>
  <DocSecurity>0</DocSecurity>
  <Lines>12</Lines>
  <Paragraphs>3</Paragraphs>
  <ScaleCrop>false</ScaleCrop>
  <Company>University of Florida</Company>
  <LinksUpToDate>false</LinksUpToDate>
  <CharactersWithSpaces>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Du,Hanxiang</dc:creator>
  <cp:keywords/>
  <dc:description/>
  <cp:lastModifiedBy>Pei,Bo</cp:lastModifiedBy>
  <cp:revision>62</cp:revision>
  <dcterms:created xsi:type="dcterms:W3CDTF">2022-05-19T19:18:00Z</dcterms:created>
  <dcterms:modified xsi:type="dcterms:W3CDTF">2022-05-25T16:25:00Z</dcterms:modified>
</cp:coreProperties>
</file>