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D81A5" w14:textId="0534FEEB" w:rsidR="00133A56" w:rsidRDefault="00133A56">
      <w:r w:rsidRPr="00836279">
        <w:t xml:space="preserve">This project is </w:t>
      </w:r>
      <w:r>
        <w:t xml:space="preserve">generously </w:t>
      </w:r>
      <w:r w:rsidRPr="00836279">
        <w:t xml:space="preserve">funded by </w:t>
      </w:r>
      <w:hyperlink r:id="rId4" w:history="1">
        <w:r w:rsidRPr="00C6676B">
          <w:rPr>
            <w:rStyle w:val="Hyperlink"/>
          </w:rPr>
          <w:t>IES VLL</w:t>
        </w:r>
      </w:hyperlink>
      <w:r>
        <w:rPr>
          <w:rStyle w:val="Hyperlink"/>
        </w:rPr>
        <w:t xml:space="preserve"> (</w:t>
      </w:r>
      <w:hyperlink r:id="rId5" w:history="1">
        <w:r w:rsidRPr="006820E7">
          <w:rPr>
            <w:rStyle w:val="Hyperlink"/>
          </w:rPr>
          <w:t>Virtual Learning Lab</w:t>
        </w:r>
      </w:hyperlink>
      <w:r>
        <w:rPr>
          <w:rStyle w:val="Hyperlink"/>
        </w:rPr>
        <w:t>)</w:t>
      </w:r>
      <w:r w:rsidRPr="00836279">
        <w:t xml:space="preserve">, </w:t>
      </w:r>
      <w:hyperlink r:id="rId6" w:history="1">
        <w:r w:rsidRPr="00C6676B">
          <w:rPr>
            <w:rStyle w:val="Hyperlink"/>
          </w:rPr>
          <w:t>UF AI Catalyst</w:t>
        </w:r>
      </w:hyperlink>
      <w:r w:rsidRPr="00836279">
        <w:t xml:space="preserve">, and </w:t>
      </w:r>
      <w:hyperlink r:id="rId7" w:history="1">
        <w:r w:rsidRPr="00C6676B">
          <w:rPr>
            <w:rStyle w:val="Hyperlink"/>
          </w:rPr>
          <w:t>UFII Seed Grant</w:t>
        </w:r>
      </w:hyperlink>
      <w:r w:rsidRPr="00836279">
        <w:t>.</w:t>
      </w:r>
      <w:r>
        <w:t xml:space="preserve"> </w:t>
      </w:r>
      <w:r w:rsidR="004C5B36" w:rsidRPr="004C5B36">
        <w:t xml:space="preserve">To </w:t>
      </w:r>
      <w:proofErr w:type="gramStart"/>
      <w:r w:rsidR="004C5B36" w:rsidRPr="004C5B36">
        <w:t>efficiently and effectively address students' low level of participation</w:t>
      </w:r>
      <w:proofErr w:type="gramEnd"/>
      <w:r w:rsidR="004C5B36" w:rsidRPr="004C5B36">
        <w:t xml:space="preserve"> in online collaborative learning at a large scale, researchers have adopted learning design principles with learning analytics.</w:t>
      </w:r>
      <w:r w:rsidR="00466D07">
        <w:t xml:space="preserve"> A</w:t>
      </w:r>
      <w:r w:rsidR="00466D07" w:rsidRPr="00466D07">
        <w:t xml:space="preserve"> promising approach in automatically supporting students' online collaboration are conversational </w:t>
      </w:r>
      <w:r w:rsidR="00466D07">
        <w:t>AI</w:t>
      </w:r>
      <w:r w:rsidR="00466D07" w:rsidRPr="00466D07">
        <w:t xml:space="preserve"> (</w:t>
      </w:r>
      <w:r w:rsidR="00466D07">
        <w:t>ConvAI</w:t>
      </w:r>
      <w:r w:rsidR="00466D07" w:rsidRPr="00466D07">
        <w:t xml:space="preserve">). </w:t>
      </w:r>
      <w:r w:rsidR="00466D07">
        <w:t>ConvAI</w:t>
      </w:r>
      <w:r w:rsidR="00466D07" w:rsidRPr="00466D07">
        <w:t xml:space="preserve"> and chatbot are two terms often used interchangeably, which are defined as human- developed software powered by natural language processing techniques (NLP) to spontaneously respond to human languages</w:t>
      </w:r>
      <w:r w:rsidR="00466D07">
        <w:rPr>
          <w:rFonts w:hint="eastAsia"/>
        </w:rPr>
        <w:t>.</w:t>
      </w:r>
      <w:r w:rsidR="00466D07">
        <w:t xml:space="preserve"> </w:t>
      </w:r>
      <w:r w:rsidR="00466D07" w:rsidRPr="00466D07">
        <w:t xml:space="preserve">There are two distinct ways of constructing </w:t>
      </w:r>
      <w:r w:rsidR="00466D07">
        <w:t>ConvAI</w:t>
      </w:r>
      <w:r w:rsidR="00466D07" w:rsidRPr="00466D07">
        <w:t>. The first is a rule-based agent that requires manual engineering with classical NLP methods, and the other uses AI to generate responses with automatic data-driven inferences</w:t>
      </w:r>
      <w:r w:rsidR="00466D07">
        <w:t>. This project aims to investigate and develop ConvAI using deep learning to support students with human-like, supportive, and safe texts automatically. Specifically, we have examined giant deep learning models with hundreds of millions and even billions of parameters to provide conversational support to students.</w:t>
      </w:r>
    </w:p>
    <w:p w14:paraId="5D242874" w14:textId="77777777" w:rsidR="005E4820" w:rsidRDefault="005E4820"/>
    <w:p w14:paraId="29C899F0" w14:textId="4F30D4FD" w:rsidR="004E532C" w:rsidRDefault="00466D07" w:rsidP="00791A7E">
      <w:pPr>
        <w:jc w:val="center"/>
      </w:pPr>
      <w:r w:rsidRPr="00466D07">
        <w:rPr>
          <w:noProof/>
        </w:rPr>
        <w:drawing>
          <wp:inline distT="0" distB="0" distL="0" distR="0" wp14:anchorId="4216B85E" wp14:editId="595F1051">
            <wp:extent cx="3344779" cy="1683467"/>
            <wp:effectExtent l="0" t="0" r="0" b="5715"/>
            <wp:docPr id="1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0219" cy="169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C880" w14:textId="36EDEF40" w:rsidR="005E4820" w:rsidRDefault="005E4820" w:rsidP="005E4820">
      <w:pPr>
        <w:jc w:val="center"/>
        <w:rPr>
          <w:sz w:val="18"/>
          <w:szCs w:val="18"/>
        </w:rPr>
      </w:pPr>
      <w:r w:rsidRPr="00791A7E">
        <w:rPr>
          <w:sz w:val="18"/>
          <w:szCs w:val="18"/>
        </w:rPr>
        <w:t>Conceptual framework to construct safe and supportive ConvAI</w:t>
      </w:r>
    </w:p>
    <w:p w14:paraId="61004E0E" w14:textId="77777777" w:rsidR="00791A7E" w:rsidRDefault="00791A7E" w:rsidP="005E4820">
      <w:pPr>
        <w:jc w:val="center"/>
        <w:rPr>
          <w:sz w:val="18"/>
          <w:szCs w:val="18"/>
        </w:rPr>
      </w:pPr>
    </w:p>
    <w:p w14:paraId="17D3E467" w14:textId="77777777" w:rsidR="00791A7E" w:rsidRPr="00791A7E" w:rsidRDefault="00791A7E" w:rsidP="005E4820">
      <w:pPr>
        <w:jc w:val="center"/>
        <w:rPr>
          <w:sz w:val="18"/>
          <w:szCs w:val="18"/>
        </w:rPr>
      </w:pPr>
    </w:p>
    <w:p w14:paraId="570F16DF" w14:textId="6678AF01" w:rsidR="005E4820" w:rsidRDefault="005E4820" w:rsidP="00791A7E">
      <w:pPr>
        <w:jc w:val="center"/>
      </w:pPr>
      <w:r>
        <w:fldChar w:fldCharType="begin"/>
      </w:r>
      <w:r>
        <w:instrText xml:space="preserve"> INCLUDEPICTURE "https://media.springernature.com/full/springer-static/image/art%3A10.1007%2Fs40593-020-00235-x/MediaObjects/40593_2020_235_Fig3_HTML.png"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63C6C30" wp14:editId="257C676B">
            <wp:extent cx="4223084" cy="2088080"/>
            <wp:effectExtent l="0" t="0" r="0" b="0"/>
            <wp:docPr id="4" name="Picture 4" descr="Fig.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.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463" cy="210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EDEB8AB" w14:textId="30982FD1" w:rsidR="005E4820" w:rsidRPr="00791A7E" w:rsidRDefault="005E4820" w:rsidP="005E4820">
      <w:pPr>
        <w:jc w:val="center"/>
        <w:rPr>
          <w:sz w:val="18"/>
          <w:szCs w:val="18"/>
        </w:rPr>
      </w:pPr>
      <w:r w:rsidRPr="00791A7E">
        <w:rPr>
          <w:sz w:val="18"/>
          <w:szCs w:val="18"/>
        </w:rPr>
        <w:t>Architecture of ConvAI capable of automatically generating human-like and supportive texts</w:t>
      </w:r>
    </w:p>
    <w:p w14:paraId="16D77CA4" w14:textId="77777777" w:rsidR="005E4820" w:rsidRDefault="005E4820" w:rsidP="005E4820">
      <w:pPr>
        <w:jc w:val="center"/>
      </w:pPr>
    </w:p>
    <w:p w14:paraId="7DB9A0C3" w14:textId="77777777" w:rsidR="005E4820" w:rsidRDefault="005E4820"/>
    <w:p w14:paraId="68939CA1" w14:textId="77777777" w:rsidR="00791A7E" w:rsidRDefault="00791A7E" w:rsidP="00791A7E">
      <w:pPr>
        <w:jc w:val="center"/>
        <w:rPr>
          <w:sz w:val="18"/>
          <w:szCs w:val="18"/>
        </w:rPr>
      </w:pPr>
    </w:p>
    <w:p w14:paraId="71A6D44D" w14:textId="282B882F" w:rsidR="00791A7E" w:rsidRDefault="00791A7E" w:rsidP="00791A7E">
      <w:pPr>
        <w:jc w:val="center"/>
        <w:rPr>
          <w:sz w:val="18"/>
          <w:szCs w:val="18"/>
        </w:rPr>
      </w:pPr>
    </w:p>
    <w:p w14:paraId="2914475F" w14:textId="0A02C841" w:rsidR="00791A7E" w:rsidRDefault="00791A7E" w:rsidP="00791A7E">
      <w:pPr>
        <w:jc w:val="center"/>
        <w:rPr>
          <w:sz w:val="18"/>
          <w:szCs w:val="18"/>
        </w:rPr>
      </w:pPr>
    </w:p>
    <w:p w14:paraId="27C916B1" w14:textId="68785D2A" w:rsidR="00791A7E" w:rsidRDefault="00791A7E" w:rsidP="00791A7E">
      <w:pPr>
        <w:jc w:val="center"/>
        <w:rPr>
          <w:sz w:val="18"/>
          <w:szCs w:val="18"/>
        </w:rPr>
      </w:pPr>
    </w:p>
    <w:p w14:paraId="6C9AFE6E" w14:textId="111FAA90" w:rsidR="00791A7E" w:rsidRDefault="00791A7E" w:rsidP="00791A7E">
      <w:pPr>
        <w:jc w:val="center"/>
        <w:rPr>
          <w:sz w:val="18"/>
          <w:szCs w:val="18"/>
        </w:rPr>
      </w:pPr>
    </w:p>
    <w:p w14:paraId="06DF1FAC" w14:textId="38CEB64B" w:rsidR="00791A7E" w:rsidRDefault="00791A7E" w:rsidP="00791A7E">
      <w:pPr>
        <w:jc w:val="center"/>
        <w:rPr>
          <w:sz w:val="18"/>
          <w:szCs w:val="18"/>
        </w:rPr>
      </w:pPr>
    </w:p>
    <w:p w14:paraId="6D34268C" w14:textId="04B7B7C2" w:rsidR="00791A7E" w:rsidRDefault="00791A7E" w:rsidP="00791A7E">
      <w:pPr>
        <w:jc w:val="center"/>
        <w:rPr>
          <w:sz w:val="18"/>
          <w:szCs w:val="18"/>
        </w:rPr>
      </w:pPr>
    </w:p>
    <w:p w14:paraId="17113A5D" w14:textId="0AF8ADB2" w:rsidR="00791A7E" w:rsidRDefault="00791A7E" w:rsidP="00791A7E">
      <w:pPr>
        <w:jc w:val="center"/>
        <w:rPr>
          <w:sz w:val="18"/>
          <w:szCs w:val="18"/>
        </w:rPr>
      </w:pPr>
    </w:p>
    <w:p w14:paraId="012C4A14" w14:textId="1B228E86" w:rsidR="00791A7E" w:rsidRDefault="00791A7E" w:rsidP="00791A7E">
      <w:pPr>
        <w:jc w:val="center"/>
        <w:rPr>
          <w:sz w:val="18"/>
          <w:szCs w:val="18"/>
        </w:rPr>
      </w:pPr>
    </w:p>
    <w:p w14:paraId="17C2796F" w14:textId="1AB952A2" w:rsidR="00791A7E" w:rsidRDefault="00791A7E" w:rsidP="00791A7E">
      <w:pPr>
        <w:jc w:val="center"/>
        <w:rPr>
          <w:sz w:val="18"/>
          <w:szCs w:val="18"/>
        </w:rPr>
      </w:pPr>
    </w:p>
    <w:p w14:paraId="52A3CEA1" w14:textId="713ADA67" w:rsidR="00791A7E" w:rsidRDefault="00791A7E" w:rsidP="00791A7E">
      <w:pPr>
        <w:jc w:val="center"/>
        <w:rPr>
          <w:sz w:val="18"/>
          <w:szCs w:val="18"/>
        </w:rPr>
      </w:pPr>
    </w:p>
    <w:p w14:paraId="79D996C1" w14:textId="77777777" w:rsidR="00791A7E" w:rsidRDefault="00791A7E" w:rsidP="00791A7E">
      <w:pPr>
        <w:jc w:val="center"/>
        <w:rPr>
          <w:sz w:val="18"/>
          <w:szCs w:val="18"/>
        </w:rPr>
      </w:pPr>
    </w:p>
    <w:p w14:paraId="5C26AA49" w14:textId="01ECB9F6" w:rsidR="00466D07" w:rsidRPr="00791A7E" w:rsidRDefault="005E4820" w:rsidP="00791A7E">
      <w:pPr>
        <w:jc w:val="center"/>
        <w:rPr>
          <w:sz w:val="18"/>
          <w:szCs w:val="18"/>
        </w:rPr>
      </w:pPr>
      <w:r w:rsidRPr="00791A7E">
        <w:rPr>
          <w:noProof/>
          <w:sz w:val="18"/>
          <w:szCs w:val="18"/>
        </w:rPr>
        <w:drawing>
          <wp:inline distT="0" distB="0" distL="0" distR="0" wp14:anchorId="05B8A704" wp14:editId="0199FB6D">
            <wp:extent cx="2935705" cy="1557241"/>
            <wp:effectExtent l="0" t="0" r="0" b="508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2236" cy="159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3E56" w14:textId="790A43DE" w:rsidR="005E4820" w:rsidRPr="00791A7E" w:rsidRDefault="005E4820" w:rsidP="005E4820">
      <w:pPr>
        <w:jc w:val="center"/>
        <w:rPr>
          <w:sz w:val="18"/>
          <w:szCs w:val="18"/>
        </w:rPr>
      </w:pPr>
      <w:r w:rsidRPr="00791A7E">
        <w:rPr>
          <w:sz w:val="18"/>
          <w:szCs w:val="18"/>
        </w:rPr>
        <w:t>User interface of ConvAI browser extension to support math learning</w:t>
      </w:r>
    </w:p>
    <w:p w14:paraId="19DA8364" w14:textId="6EEF4634" w:rsidR="00791A7E" w:rsidRDefault="00791A7E" w:rsidP="005E4820">
      <w:pPr>
        <w:jc w:val="center"/>
      </w:pPr>
    </w:p>
    <w:p w14:paraId="6C651F8A" w14:textId="7E77EBA3" w:rsidR="00791A7E" w:rsidRDefault="00791A7E" w:rsidP="005E4820">
      <w:pPr>
        <w:jc w:val="center"/>
      </w:pPr>
    </w:p>
    <w:p w14:paraId="5997CBD1" w14:textId="77777777" w:rsidR="00791A7E" w:rsidRDefault="00791A7E" w:rsidP="005E4820">
      <w:pPr>
        <w:jc w:val="center"/>
      </w:pPr>
    </w:p>
    <w:p w14:paraId="65750063" w14:textId="1E21F22C" w:rsidR="005E4820" w:rsidRDefault="005E4820">
      <w:r w:rsidRPr="005E4820">
        <w:rPr>
          <w:noProof/>
        </w:rPr>
        <w:drawing>
          <wp:inline distT="0" distB="0" distL="0" distR="0" wp14:anchorId="4BCAA1DC" wp14:editId="1BFCBC3C">
            <wp:extent cx="5943600" cy="3183890"/>
            <wp:effectExtent l="0" t="0" r="0" b="381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7F45" w14:textId="77777777" w:rsidR="005E4820" w:rsidRDefault="005E4820" w:rsidP="005E4820">
      <w:pPr>
        <w:jc w:val="center"/>
      </w:pPr>
      <w:r>
        <w:t>User interface of ConvAI browser extension to support math learning.</w:t>
      </w:r>
    </w:p>
    <w:p w14:paraId="7899CD82" w14:textId="77777777" w:rsidR="0057348F" w:rsidRDefault="0057348F" w:rsidP="0057348F">
      <w:pPr>
        <w:rPr>
          <w:rFonts w:ascii="Helvetica" w:hAnsi="Helvetica" w:cs="Helvetica"/>
          <w:color w:val="222222"/>
          <w:shd w:val="clear" w:color="auto" w:fill="FFFFFF"/>
        </w:rPr>
      </w:pPr>
    </w:p>
    <w:p w14:paraId="7D2BDE0F" w14:textId="77777777" w:rsidR="0057348F" w:rsidRPr="009A5F9E" w:rsidRDefault="0057348F" w:rsidP="0057348F">
      <w:pPr>
        <w:rPr>
          <w:b/>
        </w:rPr>
      </w:pPr>
      <w:r w:rsidRPr="009A5F9E">
        <w:rPr>
          <w:b/>
        </w:rPr>
        <w:t>Relevant publications</w:t>
      </w:r>
    </w:p>
    <w:p w14:paraId="7927279E" w14:textId="77777777" w:rsidR="0057348F" w:rsidRDefault="0057348F" w:rsidP="0057348F">
      <w:pPr>
        <w:rPr>
          <w:rFonts w:ascii="Helvetica" w:hAnsi="Helvetica" w:cs="Helvetica"/>
          <w:color w:val="222222"/>
          <w:shd w:val="clear" w:color="auto" w:fill="FFFFFF"/>
        </w:rPr>
      </w:pPr>
    </w:p>
    <w:p w14:paraId="6DBF4555" w14:textId="3F6DFA46" w:rsidR="0057348F" w:rsidRPr="0057348F" w:rsidRDefault="0057348F" w:rsidP="0057348F">
      <w:pPr>
        <w:rPr>
          <w:rFonts w:ascii="Helvetica" w:hAnsi="Helvetica"/>
        </w:rPr>
      </w:pPr>
      <w:r w:rsidRPr="0057348F">
        <w:rPr>
          <w:rFonts w:ascii="Helvetica" w:hAnsi="Helvetica" w:cs="Helvetica"/>
          <w:color w:val="222222"/>
          <w:shd w:val="clear" w:color="auto" w:fill="FFFFFF"/>
        </w:rPr>
        <w:t xml:space="preserve">Check out the papers published in </w:t>
      </w:r>
      <w:hyperlink r:id="rId12" w:history="1">
        <w:r w:rsidRPr="0057348F">
          <w:rPr>
            <w:rStyle w:val="Hyperlink"/>
            <w:rFonts w:ascii="Helvetica" w:hAnsi="Helvetica" w:cs="Helvetica"/>
            <w:shd w:val="clear" w:color="auto" w:fill="FFFFFF"/>
          </w:rPr>
          <w:t>British Journal of Educational Technology</w:t>
        </w:r>
      </w:hyperlink>
      <w:r w:rsidRPr="0057348F">
        <w:rPr>
          <w:rFonts w:ascii="Helvetica" w:hAnsi="Helvetica" w:cs="Helvetica"/>
          <w:color w:val="222222"/>
          <w:shd w:val="clear" w:color="auto" w:fill="FFFFFF"/>
        </w:rPr>
        <w:t xml:space="preserve">, </w:t>
      </w:r>
      <w:hyperlink r:id="rId13" w:history="1">
        <w:r w:rsidRPr="0057348F">
          <w:rPr>
            <w:rStyle w:val="Hyperlink"/>
            <w:rFonts w:ascii="Helvetica" w:hAnsi="Helvetica"/>
          </w:rPr>
          <w:t>Interactive Learning Environments</w:t>
        </w:r>
      </w:hyperlink>
      <w:r w:rsidRPr="0057348F">
        <w:rPr>
          <w:rFonts w:ascii="Helvetica" w:hAnsi="Helvetica"/>
        </w:rPr>
        <w:t xml:space="preserve">, and </w:t>
      </w:r>
      <w:hyperlink r:id="rId14" w:history="1">
        <w:r w:rsidRPr="0057348F">
          <w:rPr>
            <w:rStyle w:val="Hyperlink"/>
            <w:rFonts w:ascii="Helvetica" w:hAnsi="Helvetica"/>
          </w:rPr>
          <w:t>International Journal of Artificial Intelligence in Education</w:t>
        </w:r>
      </w:hyperlink>
      <w:r w:rsidRPr="0057348F">
        <w:rPr>
          <w:rFonts w:ascii="Helvetica" w:hAnsi="Helvetica"/>
        </w:rPr>
        <w:t>.</w:t>
      </w:r>
    </w:p>
    <w:p w14:paraId="1491FAB6" w14:textId="77777777" w:rsidR="005E4820" w:rsidRDefault="005E4820"/>
    <w:sectPr w:rsidR="005E48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0EB3"/>
    <w:rsid w:val="00133A56"/>
    <w:rsid w:val="00320418"/>
    <w:rsid w:val="00420EB3"/>
    <w:rsid w:val="00466D07"/>
    <w:rsid w:val="004C5B36"/>
    <w:rsid w:val="004E532C"/>
    <w:rsid w:val="0057348F"/>
    <w:rsid w:val="005E4820"/>
    <w:rsid w:val="00791A7E"/>
    <w:rsid w:val="008E4382"/>
    <w:rsid w:val="00B62A6F"/>
    <w:rsid w:val="00E72E91"/>
    <w:rsid w:val="00F02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A0A38"/>
  <w15:chartTrackingRefBased/>
  <w15:docId w15:val="{FD8FC7A5-5498-4E73-810A-6D7EEE339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8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3A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34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43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54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tandfonline.com/doi/abs/10.1080/10494820.2021.1993932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informatics.research.ufl.edu/ufii-programs/seed-funds.html" TargetMode="External"/><Relationship Id="rId12" Type="http://schemas.openxmlformats.org/officeDocument/2006/relationships/hyperlink" Target="https://bera-journals.onlinelibrary.wiley.com/doi/10.1111/bjet.13227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research.ufl.edu/finding-funding/internal-competitive-funding.htm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virtuallearninglab.org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hyperlink" Target="https://ies.ed.gov/funding/grantsearch/details.asp?ID=1804" TargetMode="External"/><Relationship Id="rId9" Type="http://schemas.openxmlformats.org/officeDocument/2006/relationships/image" Target="media/image2.png"/><Relationship Id="rId14" Type="http://schemas.openxmlformats.org/officeDocument/2006/relationships/hyperlink" Target="https://link.springer.com/article/10.1007/s40593-020-00235-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Xing,Wanli</dc:creator>
  <cp:keywords/>
  <dc:description/>
  <cp:lastModifiedBy>Pei,Bo</cp:lastModifiedBy>
  <cp:revision>23</cp:revision>
  <dcterms:created xsi:type="dcterms:W3CDTF">2022-05-18T16:32:00Z</dcterms:created>
  <dcterms:modified xsi:type="dcterms:W3CDTF">2022-05-25T16:41:00Z</dcterms:modified>
</cp:coreProperties>
</file>