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7B34E" w14:textId="77777777" w:rsidR="00897C81" w:rsidRDefault="00897C81" w:rsidP="00ED0B18">
      <w:pPr>
        <w:rPr>
          <w:rFonts w:ascii="Helvetica Neue" w:eastAsia="Times New Roman" w:hAnsi="Helvetica Neue" w:cs="Times New Roman"/>
          <w:color w:val="222222"/>
        </w:rPr>
      </w:pPr>
    </w:p>
    <w:p w14:paraId="50597E41" w14:textId="77777777" w:rsidR="00897C81" w:rsidRDefault="00897C81" w:rsidP="00ED0B18">
      <w:pPr>
        <w:rPr>
          <w:rFonts w:ascii="Helvetica Neue" w:eastAsia="Times New Roman" w:hAnsi="Helvetica Neue" w:cs="Times New Roman"/>
          <w:color w:val="222222"/>
        </w:rPr>
      </w:pPr>
    </w:p>
    <w:p w14:paraId="60503CA7" w14:textId="69467DEB" w:rsidR="00ED0B18" w:rsidRPr="00ED0B18" w:rsidRDefault="00ED0B18" w:rsidP="00ED0B18">
      <w:pPr>
        <w:rPr>
          <w:rFonts w:ascii="Helvetica Neue" w:eastAsia="Times New Roman" w:hAnsi="Helvetica Neue" w:cs="Times New Roman"/>
          <w:color w:val="222222"/>
        </w:rPr>
      </w:pPr>
      <w:r w:rsidRPr="00ED0B18">
        <w:rPr>
          <w:rFonts w:ascii="Helvetica Neue" w:eastAsia="Times New Roman" w:hAnsi="Helvetica Neue" w:cs="Times New Roman"/>
          <w:color w:val="222222"/>
        </w:rPr>
        <w:t>Social Media Mining</w:t>
      </w:r>
    </w:p>
    <w:p w14:paraId="0133BBB9" w14:textId="77777777" w:rsidR="00ED0B18" w:rsidRPr="00ED0B18" w:rsidRDefault="00ED0B18" w:rsidP="00ED0B18">
      <w:pPr>
        <w:rPr>
          <w:rFonts w:ascii="Helvetica Neue" w:eastAsia="Times New Roman" w:hAnsi="Helvetica Neue" w:cs="Times New Roman"/>
          <w:color w:val="222222"/>
        </w:rPr>
      </w:pPr>
      <w:r w:rsidRPr="00ED0B18">
        <w:rPr>
          <w:rFonts w:ascii="Helvetica Neue" w:eastAsia="Times New Roman" w:hAnsi="Helvetica Neue" w:cs="Times New Roman"/>
          <w:color w:val="222222"/>
        </w:rPr>
        <w:t>Twitter</w:t>
      </w:r>
    </w:p>
    <w:p w14:paraId="38B54EA5" w14:textId="77777777" w:rsidR="00ED0B18" w:rsidRPr="00ED0B18" w:rsidRDefault="00ED0B18" w:rsidP="00ED0B18">
      <w:pPr>
        <w:spacing w:before="100" w:beforeAutospacing="1" w:after="100" w:afterAutospacing="1"/>
        <w:rPr>
          <w:rFonts w:ascii="inherit" w:eastAsia="Times New Roman" w:hAnsi="inherit" w:cs="Times New Roman"/>
          <w:color w:val="222222"/>
        </w:rPr>
      </w:pPr>
      <w:r w:rsidRPr="00ED0B18">
        <w:rPr>
          <w:rFonts w:ascii="inherit" w:eastAsia="Times New Roman" w:hAnsi="inherit" w:cs="Times New Roman"/>
          <w:color w:val="222222"/>
        </w:rPr>
        <w:t>Collaborating with </w:t>
      </w:r>
      <w:hyperlink r:id="rId4" w:tgtFrame="_blank" w:history="1">
        <w:r w:rsidRPr="00ED0B18">
          <w:rPr>
            <w:rFonts w:ascii="inherit" w:eastAsia="Times New Roman" w:hAnsi="inherit" w:cs="Times New Roman"/>
            <w:color w:val="2BA6CB"/>
            <w:u w:val="single"/>
          </w:rPr>
          <w:t>Bodong Chen </w:t>
        </w:r>
      </w:hyperlink>
      <w:r w:rsidRPr="00ED0B18">
        <w:rPr>
          <w:rFonts w:ascii="inherit" w:eastAsia="Times New Roman" w:hAnsi="inherit" w:cs="Times New Roman"/>
          <w:color w:val="222222"/>
        </w:rPr>
        <w:t>, assistant professor in Learning Technologies at the University of Minnesota and </w:t>
      </w:r>
      <w:hyperlink r:id="rId5" w:tgtFrame="_blank" w:history="1">
        <w:r w:rsidRPr="00ED0B18">
          <w:rPr>
            <w:rFonts w:ascii="inherit" w:eastAsia="Times New Roman" w:hAnsi="inherit" w:cs="Times New Roman"/>
            <w:color w:val="2BA6CB"/>
            <w:u w:val="single"/>
          </w:rPr>
          <w:t>Xin Chen</w:t>
        </w:r>
      </w:hyperlink>
      <w:r w:rsidRPr="00ED0B18">
        <w:rPr>
          <w:rFonts w:ascii="inherit" w:eastAsia="Times New Roman" w:hAnsi="inherit" w:cs="Times New Roman"/>
          <w:color w:val="222222"/>
        </w:rPr>
        <w:t>, PhD candidate in Engineering Education at Purdue University, we aim to uncover new insights about the learning analytics community by analyzing Twitter archives from the past four Learning Analytics and Knowledge (LAK) conferences.</w:t>
      </w:r>
    </w:p>
    <w:p w14:paraId="1E96F0C1" w14:textId="1F9ECEC4" w:rsidR="00ED0B18" w:rsidRDefault="00ED0B18" w:rsidP="00ED0B18">
      <w:pPr>
        <w:spacing w:before="100" w:beforeAutospacing="1" w:after="100" w:afterAutospacing="1"/>
        <w:rPr>
          <w:rFonts w:ascii="inherit" w:eastAsia="Times New Roman" w:hAnsi="inherit" w:cs="Times New Roman"/>
          <w:color w:val="222222"/>
        </w:rPr>
      </w:pPr>
      <w:r w:rsidRPr="00ED0B18">
        <w:rPr>
          <w:rFonts w:ascii="inherit" w:eastAsia="Times New Roman" w:hAnsi="inherit" w:cs="Times New Roman"/>
          <w:color w:val="222222"/>
        </w:rPr>
        <w:t xml:space="preserve">Through descriptive analysis, interaction network analysis, hashtag analysis, and topic modeling of 10,736 tweets by 1,217 unique Twitter users, we found: extended coverage of the community over the years; increasing interactions among its members regard less of peripheral and in-persistent participation; increasingly dense, </w:t>
      </w:r>
      <w:proofErr w:type="gramStart"/>
      <w:r w:rsidRPr="00ED0B18">
        <w:rPr>
          <w:rFonts w:ascii="inherit" w:eastAsia="Times New Roman" w:hAnsi="inherit" w:cs="Times New Roman"/>
          <w:color w:val="222222"/>
        </w:rPr>
        <w:t>connected</w:t>
      </w:r>
      <w:proofErr w:type="gramEnd"/>
      <w:r w:rsidRPr="00ED0B18">
        <w:rPr>
          <w:rFonts w:ascii="inherit" w:eastAsia="Times New Roman" w:hAnsi="inherit" w:cs="Times New Roman"/>
          <w:color w:val="222222"/>
        </w:rPr>
        <w:t xml:space="preserve"> and balanced social networks; and more and more diverse research topics.</w:t>
      </w:r>
    </w:p>
    <w:p w14:paraId="2A6F06F4" w14:textId="0D73796C" w:rsidR="00ED0B18" w:rsidRDefault="00ED0B18" w:rsidP="00ED0B18">
      <w:pPr>
        <w:spacing w:before="100" w:beforeAutospacing="1" w:after="100" w:afterAutospacing="1"/>
        <w:rPr>
          <w:rFonts w:ascii="inherit" w:eastAsia="Times New Roman" w:hAnsi="inherit" w:cs="Times New Roman"/>
          <w:color w:val="222222"/>
        </w:rPr>
      </w:pPr>
      <w:r w:rsidRPr="00ED0B18">
        <w:rPr>
          <w:rFonts w:ascii="inherit" w:eastAsia="Times New Roman" w:hAnsi="inherit" w:cs="Times New Roman"/>
          <w:noProof/>
          <w:color w:val="222222"/>
        </w:rPr>
        <w:drawing>
          <wp:inline distT="0" distB="0" distL="0" distR="0" wp14:anchorId="599A2B9F" wp14:editId="76A75BA3">
            <wp:extent cx="5943600" cy="3447415"/>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6"/>
                    <a:stretch>
                      <a:fillRect/>
                    </a:stretch>
                  </pic:blipFill>
                  <pic:spPr>
                    <a:xfrm>
                      <a:off x="0" y="0"/>
                      <a:ext cx="5943600" cy="3447415"/>
                    </a:xfrm>
                    <a:prstGeom prst="rect">
                      <a:avLst/>
                    </a:prstGeom>
                  </pic:spPr>
                </pic:pic>
              </a:graphicData>
            </a:graphic>
          </wp:inline>
        </w:drawing>
      </w:r>
    </w:p>
    <w:p w14:paraId="7A73B55D" w14:textId="77777777" w:rsidR="00897C81" w:rsidRDefault="00897C81" w:rsidP="00ED0B18">
      <w:pPr>
        <w:rPr>
          <w:rFonts w:ascii="Helvetica Neue" w:eastAsia="Times New Roman" w:hAnsi="Helvetica Neue" w:cs="Times New Roman"/>
          <w:color w:val="222222"/>
        </w:rPr>
      </w:pPr>
    </w:p>
    <w:p w14:paraId="113A3CDD" w14:textId="77777777" w:rsidR="00897C81" w:rsidRDefault="00897C81" w:rsidP="00ED0B18">
      <w:pPr>
        <w:rPr>
          <w:rFonts w:ascii="Helvetica Neue" w:eastAsia="Times New Roman" w:hAnsi="Helvetica Neue" w:cs="Times New Roman"/>
          <w:color w:val="222222"/>
        </w:rPr>
      </w:pPr>
    </w:p>
    <w:p w14:paraId="10D733A5" w14:textId="77777777" w:rsidR="00897C81" w:rsidRDefault="00897C81" w:rsidP="00ED0B18">
      <w:pPr>
        <w:rPr>
          <w:rFonts w:ascii="Helvetica Neue" w:eastAsia="Times New Roman" w:hAnsi="Helvetica Neue" w:cs="Times New Roman"/>
          <w:color w:val="222222"/>
        </w:rPr>
      </w:pPr>
    </w:p>
    <w:p w14:paraId="2D0E6F36" w14:textId="77777777" w:rsidR="00897C81" w:rsidRDefault="00897C81" w:rsidP="00ED0B18">
      <w:pPr>
        <w:rPr>
          <w:rFonts w:ascii="Helvetica Neue" w:eastAsia="Times New Roman" w:hAnsi="Helvetica Neue" w:cs="Times New Roman"/>
          <w:color w:val="222222"/>
        </w:rPr>
      </w:pPr>
    </w:p>
    <w:p w14:paraId="63D6F00F" w14:textId="77777777" w:rsidR="00897C81" w:rsidRDefault="00897C81" w:rsidP="00ED0B18">
      <w:pPr>
        <w:rPr>
          <w:rFonts w:ascii="Helvetica Neue" w:eastAsia="Times New Roman" w:hAnsi="Helvetica Neue" w:cs="Times New Roman"/>
          <w:color w:val="222222"/>
        </w:rPr>
      </w:pPr>
    </w:p>
    <w:p w14:paraId="50FFE4C3" w14:textId="77777777" w:rsidR="00897C81" w:rsidRDefault="00897C81" w:rsidP="00ED0B18">
      <w:pPr>
        <w:rPr>
          <w:rFonts w:ascii="Helvetica Neue" w:eastAsia="Times New Roman" w:hAnsi="Helvetica Neue" w:cs="Times New Roman"/>
          <w:color w:val="222222"/>
        </w:rPr>
      </w:pPr>
    </w:p>
    <w:p w14:paraId="5687C7D5" w14:textId="77777777" w:rsidR="00897C81" w:rsidRDefault="00897C81" w:rsidP="00ED0B18">
      <w:pPr>
        <w:rPr>
          <w:rFonts w:ascii="Helvetica Neue" w:eastAsia="Times New Roman" w:hAnsi="Helvetica Neue" w:cs="Times New Roman"/>
          <w:color w:val="222222"/>
        </w:rPr>
      </w:pPr>
    </w:p>
    <w:p w14:paraId="495BEC26" w14:textId="77777777" w:rsidR="00897C81" w:rsidRDefault="00897C81" w:rsidP="00ED0B18">
      <w:pPr>
        <w:rPr>
          <w:rFonts w:ascii="Helvetica Neue" w:eastAsia="Times New Roman" w:hAnsi="Helvetica Neue" w:cs="Times New Roman"/>
          <w:color w:val="222222"/>
        </w:rPr>
      </w:pPr>
    </w:p>
    <w:p w14:paraId="3ED1F53F" w14:textId="77777777" w:rsidR="00897C81" w:rsidRDefault="00897C81" w:rsidP="00ED0B18">
      <w:pPr>
        <w:rPr>
          <w:rFonts w:ascii="Helvetica Neue" w:eastAsia="Times New Roman" w:hAnsi="Helvetica Neue" w:cs="Times New Roman"/>
          <w:color w:val="222222"/>
        </w:rPr>
      </w:pPr>
    </w:p>
    <w:p w14:paraId="05106751" w14:textId="667F5AF9" w:rsidR="00ED0B18" w:rsidRPr="00ED0B18" w:rsidRDefault="00ED0B18" w:rsidP="00ED0B18">
      <w:pPr>
        <w:rPr>
          <w:rFonts w:ascii="Helvetica Neue" w:eastAsia="Times New Roman" w:hAnsi="Helvetica Neue" w:cs="Times New Roman"/>
          <w:color w:val="222222"/>
        </w:rPr>
      </w:pPr>
      <w:r w:rsidRPr="00ED0B18">
        <w:rPr>
          <w:rFonts w:ascii="Helvetica Neue" w:eastAsia="Times New Roman" w:hAnsi="Helvetica Neue" w:cs="Times New Roman"/>
          <w:color w:val="222222"/>
        </w:rPr>
        <w:t>Yammer</w:t>
      </w:r>
    </w:p>
    <w:p w14:paraId="615831A4" w14:textId="77777777" w:rsidR="00ED0B18" w:rsidRPr="00ED0B18" w:rsidRDefault="00ED0B18" w:rsidP="00ED0B18">
      <w:pPr>
        <w:spacing w:before="100" w:beforeAutospacing="1" w:after="100" w:afterAutospacing="1"/>
        <w:rPr>
          <w:rFonts w:ascii="inherit" w:eastAsia="Times New Roman" w:hAnsi="inherit" w:cs="Times New Roman"/>
          <w:color w:val="222222"/>
        </w:rPr>
      </w:pPr>
      <w:r w:rsidRPr="00ED0B18">
        <w:rPr>
          <w:rFonts w:ascii="inherit" w:eastAsia="Times New Roman" w:hAnsi="inherit" w:cs="Times New Roman"/>
          <w:color w:val="222222"/>
        </w:rPr>
        <w:t>Collaborating with </w:t>
      </w:r>
      <w:hyperlink r:id="rId7" w:tgtFrame="_blank" w:history="1">
        <w:r w:rsidRPr="00ED0B18">
          <w:rPr>
            <w:rFonts w:ascii="inherit" w:eastAsia="Times New Roman" w:hAnsi="inherit" w:cs="Times New Roman"/>
            <w:color w:val="2BA6CB"/>
            <w:u w:val="single"/>
          </w:rPr>
          <w:t xml:space="preserve">Marcela </w:t>
        </w:r>
        <w:proofErr w:type="spellStart"/>
        <w:r w:rsidRPr="00ED0B18">
          <w:rPr>
            <w:rFonts w:ascii="inherit" w:eastAsia="Times New Roman" w:hAnsi="inherit" w:cs="Times New Roman"/>
            <w:color w:val="2BA6CB"/>
            <w:u w:val="single"/>
          </w:rPr>
          <w:t>Borge</w:t>
        </w:r>
        <w:proofErr w:type="spellEnd"/>
        <w:r w:rsidRPr="00ED0B18">
          <w:rPr>
            <w:rFonts w:ascii="inherit" w:eastAsia="Times New Roman" w:hAnsi="inherit" w:cs="Times New Roman"/>
            <w:color w:val="2BA6CB"/>
            <w:u w:val="single"/>
          </w:rPr>
          <w:t> </w:t>
        </w:r>
      </w:hyperlink>
      <w:r w:rsidRPr="00ED0B18">
        <w:rPr>
          <w:rFonts w:ascii="inherit" w:eastAsia="Times New Roman" w:hAnsi="inherit" w:cs="Times New Roman"/>
          <w:color w:val="222222"/>
        </w:rPr>
        <w:t>, assistant professor in Learning Sciences at Penn State University, we evaluated a theoretically informed approach to using Social Media (Yammer) as a means to support the development of a community of learners in an introductory human computer interaction course.</w:t>
      </w:r>
    </w:p>
    <w:p w14:paraId="0F7548A8" w14:textId="77777777" w:rsidR="00ED0B18" w:rsidRPr="00ED0B18" w:rsidRDefault="00ED0B18" w:rsidP="00ED0B18">
      <w:pPr>
        <w:spacing w:before="100" w:beforeAutospacing="1" w:after="100" w:afterAutospacing="1"/>
        <w:rPr>
          <w:rFonts w:ascii="inherit" w:eastAsia="Times New Roman" w:hAnsi="inherit" w:cs="Times New Roman"/>
          <w:color w:val="222222"/>
        </w:rPr>
      </w:pPr>
      <w:r w:rsidRPr="00ED0B18">
        <w:rPr>
          <w:rFonts w:ascii="inherit" w:eastAsia="Times New Roman" w:hAnsi="inherit" w:cs="Times New Roman"/>
          <w:color w:val="222222"/>
        </w:rPr>
        <w:t>Our primary design goals were (1) to use the social media environment to help develop a learning community that lived outside of and yet fed into the classroom environment and (2) to connect classroom to real world experiences in ways that students could explore in personally meaningful ways. We hypothesized that we could create opportunities for collective sense-making and reflection through these connected experiences. Social network, communication analysis, and multivariate analysis were used to examine the form and function of social interactions in Yammer.</w:t>
      </w:r>
    </w:p>
    <w:p w14:paraId="217113F9" w14:textId="55EF7E37" w:rsidR="00ED0B18" w:rsidRDefault="00ED0B18" w:rsidP="00ED0B18">
      <w:pPr>
        <w:spacing w:before="100" w:beforeAutospacing="1" w:after="100" w:afterAutospacing="1"/>
        <w:rPr>
          <w:rFonts w:ascii="inherit" w:eastAsia="Times New Roman" w:hAnsi="inherit" w:cs="Times New Roman"/>
          <w:color w:val="222222"/>
        </w:rPr>
      </w:pPr>
      <w:r w:rsidRPr="00ED0B18">
        <w:rPr>
          <w:rFonts w:ascii="inherit" w:eastAsia="Times New Roman" w:hAnsi="inherit" w:cs="Times New Roman"/>
          <w:color w:val="222222"/>
        </w:rPr>
        <w:t>Relying on multivariate analysis, social network analysis and qualitative communication analysis, the results suggest that the theoretically informed approach to using Yammer succeeded in encouraging processes associated with a community of learners. The methods used in this paper may contribute to more effective ways of assessing the quality of discourse in socio-technical environments and the findings provide potential models for using social media as new contexts for developing conceptualization and discourse practices.</w:t>
      </w:r>
    </w:p>
    <w:p w14:paraId="5FC9E529" w14:textId="47F36019" w:rsidR="00ED0B18" w:rsidRPr="00ED0B18" w:rsidRDefault="00ED0B18" w:rsidP="00ED0B18">
      <w:pPr>
        <w:spacing w:before="100" w:beforeAutospacing="1" w:after="100" w:afterAutospacing="1"/>
        <w:rPr>
          <w:rFonts w:ascii="inherit" w:eastAsia="Times New Roman" w:hAnsi="inherit" w:cs="Times New Roman"/>
          <w:color w:val="222222"/>
        </w:rPr>
      </w:pPr>
      <w:r w:rsidRPr="00ED0B18">
        <w:rPr>
          <w:rFonts w:ascii="inherit" w:eastAsia="Times New Roman" w:hAnsi="inherit" w:cs="Times New Roman"/>
          <w:noProof/>
          <w:color w:val="222222"/>
        </w:rPr>
        <w:drawing>
          <wp:inline distT="0" distB="0" distL="0" distR="0" wp14:anchorId="5EBA6DAE" wp14:editId="4E79CA05">
            <wp:extent cx="5943600" cy="315150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943600" cy="3151505"/>
                    </a:xfrm>
                    <a:prstGeom prst="rect">
                      <a:avLst/>
                    </a:prstGeom>
                  </pic:spPr>
                </pic:pic>
              </a:graphicData>
            </a:graphic>
          </wp:inline>
        </w:drawing>
      </w:r>
    </w:p>
    <w:p w14:paraId="7864F3E0" w14:textId="77777777" w:rsidR="00ED0B18" w:rsidRPr="00ED0B18" w:rsidRDefault="00ED0B18" w:rsidP="00ED0B18">
      <w:pPr>
        <w:shd w:val="clear" w:color="auto" w:fill="FFFFFF"/>
        <w:rPr>
          <w:rFonts w:ascii="Helvetica Neue" w:eastAsia="Times New Roman" w:hAnsi="Helvetica Neue" w:cs="Times New Roman"/>
          <w:color w:val="222222"/>
        </w:rPr>
      </w:pPr>
      <w:r w:rsidRPr="00ED0B18">
        <w:rPr>
          <w:rFonts w:ascii="Helvetica Neue" w:eastAsia="Times New Roman" w:hAnsi="Helvetica Neue" w:cs="Times New Roman"/>
          <w:color w:val="222222"/>
        </w:rPr>
        <w:t>Relevant publications</w:t>
      </w:r>
    </w:p>
    <w:p w14:paraId="53ECD4D4" w14:textId="4E574BC6" w:rsidR="00ED0B18" w:rsidRPr="00ED0B18" w:rsidRDefault="00ED0B18" w:rsidP="00ED0B18">
      <w:pPr>
        <w:shd w:val="clear" w:color="auto" w:fill="FFFFFF"/>
        <w:rPr>
          <w:rFonts w:ascii="Helvetica Neue" w:eastAsia="Times New Roman" w:hAnsi="Helvetica Neue" w:cs="Times New Roman"/>
          <w:color w:val="222222"/>
        </w:rPr>
      </w:pPr>
      <w:r w:rsidRPr="00ED0B18">
        <w:rPr>
          <w:rFonts w:ascii="Helvetica Neue" w:eastAsia="Times New Roman" w:hAnsi="Helvetica Neue" w:cs="Times New Roman"/>
          <w:color w:val="222222"/>
        </w:rPr>
        <w:t>Check out the </w:t>
      </w:r>
      <w:hyperlink r:id="rId9" w:tgtFrame="_blank" w:history="1">
        <w:r w:rsidRPr="00ED0B18">
          <w:rPr>
            <w:rFonts w:ascii="Helvetica Neue" w:eastAsia="Times New Roman" w:hAnsi="Helvetica Neue" w:cs="Times New Roman"/>
            <w:color w:val="2BA6CB"/>
            <w:u w:val="single"/>
          </w:rPr>
          <w:t>Twitter paper</w:t>
        </w:r>
      </w:hyperlink>
      <w:r w:rsidRPr="00ED0B18">
        <w:rPr>
          <w:rFonts w:ascii="Helvetica Neue" w:eastAsia="Times New Roman" w:hAnsi="Helvetica Neue" w:cs="Times New Roman"/>
          <w:color w:val="222222"/>
        </w:rPr>
        <w:t> published in ACM Learning Analytics and Knowledge (LAK). The Yammer paper is currently under development.</w:t>
      </w:r>
    </w:p>
    <w:p w14:paraId="0A18011D" w14:textId="77777777" w:rsidR="00ED0B18" w:rsidRPr="00ED0B18" w:rsidRDefault="00ED0B18" w:rsidP="00ED0B18">
      <w:pPr>
        <w:rPr>
          <w:rFonts w:ascii="Times New Roman" w:eastAsia="Times New Roman" w:hAnsi="Times New Roman" w:cs="Times New Roman"/>
        </w:rPr>
      </w:pPr>
    </w:p>
    <w:p w14:paraId="2205EBCB" w14:textId="77777777" w:rsidR="00ED0B18" w:rsidRPr="00ED0B18" w:rsidRDefault="00ED0B18" w:rsidP="00ED0B18">
      <w:pPr>
        <w:spacing w:before="100" w:beforeAutospacing="1" w:after="100" w:afterAutospacing="1"/>
        <w:rPr>
          <w:rFonts w:ascii="inherit" w:eastAsia="Times New Roman" w:hAnsi="inherit" w:cs="Times New Roman"/>
          <w:color w:val="222222"/>
        </w:rPr>
      </w:pPr>
    </w:p>
    <w:p w14:paraId="37292A41" w14:textId="77777777" w:rsidR="00302D6A" w:rsidRDefault="00302D6A"/>
    <w:sectPr w:rsidR="00302D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B18"/>
    <w:rsid w:val="00196EC8"/>
    <w:rsid w:val="001E4D83"/>
    <w:rsid w:val="00302D6A"/>
    <w:rsid w:val="007632BB"/>
    <w:rsid w:val="00897C81"/>
    <w:rsid w:val="00D84BB5"/>
    <w:rsid w:val="00ED0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873A87"/>
  <w15:chartTrackingRefBased/>
  <w15:docId w15:val="{992CAF71-A650-4D41-91DB-51E7A8AC8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0B1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ED0B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2875">
      <w:bodyDiv w:val="1"/>
      <w:marLeft w:val="0"/>
      <w:marRight w:val="0"/>
      <w:marTop w:val="0"/>
      <w:marBottom w:val="0"/>
      <w:divBdr>
        <w:top w:val="none" w:sz="0" w:space="0" w:color="auto"/>
        <w:left w:val="none" w:sz="0" w:space="0" w:color="auto"/>
        <w:bottom w:val="none" w:sz="0" w:space="0" w:color="auto"/>
        <w:right w:val="none" w:sz="0" w:space="0" w:color="auto"/>
      </w:divBdr>
      <w:divsChild>
        <w:div w:id="1901866741">
          <w:marLeft w:val="0"/>
          <w:marRight w:val="0"/>
          <w:marTop w:val="0"/>
          <w:marBottom w:val="0"/>
          <w:divBdr>
            <w:top w:val="none" w:sz="0" w:space="0" w:color="auto"/>
            <w:left w:val="none" w:sz="0" w:space="0" w:color="auto"/>
            <w:bottom w:val="none" w:sz="0" w:space="0" w:color="auto"/>
            <w:right w:val="none" w:sz="0" w:space="0" w:color="auto"/>
          </w:divBdr>
        </w:div>
        <w:div w:id="324091892">
          <w:marLeft w:val="0"/>
          <w:marRight w:val="0"/>
          <w:marTop w:val="0"/>
          <w:marBottom w:val="0"/>
          <w:divBdr>
            <w:top w:val="none" w:sz="0" w:space="0" w:color="auto"/>
            <w:left w:val="none" w:sz="0" w:space="0" w:color="auto"/>
            <w:bottom w:val="none" w:sz="0" w:space="0" w:color="auto"/>
            <w:right w:val="none" w:sz="0" w:space="0" w:color="auto"/>
          </w:divBdr>
        </w:div>
      </w:divsChild>
    </w:div>
    <w:div w:id="345715802">
      <w:bodyDiv w:val="1"/>
      <w:marLeft w:val="0"/>
      <w:marRight w:val="0"/>
      <w:marTop w:val="0"/>
      <w:marBottom w:val="0"/>
      <w:divBdr>
        <w:top w:val="none" w:sz="0" w:space="0" w:color="auto"/>
        <w:left w:val="none" w:sz="0" w:space="0" w:color="auto"/>
        <w:bottom w:val="none" w:sz="0" w:space="0" w:color="auto"/>
        <w:right w:val="none" w:sz="0" w:space="0" w:color="auto"/>
      </w:divBdr>
      <w:divsChild>
        <w:div w:id="820971366">
          <w:marLeft w:val="0"/>
          <w:marRight w:val="0"/>
          <w:marTop w:val="0"/>
          <w:marBottom w:val="0"/>
          <w:divBdr>
            <w:top w:val="none" w:sz="0" w:space="0" w:color="auto"/>
            <w:left w:val="none" w:sz="0" w:space="0" w:color="auto"/>
            <w:bottom w:val="none" w:sz="0" w:space="0" w:color="auto"/>
            <w:right w:val="none" w:sz="0" w:space="0" w:color="auto"/>
          </w:divBdr>
        </w:div>
        <w:div w:id="1262379129">
          <w:marLeft w:val="0"/>
          <w:marRight w:val="0"/>
          <w:marTop w:val="0"/>
          <w:marBottom w:val="0"/>
          <w:divBdr>
            <w:top w:val="none" w:sz="0" w:space="0" w:color="auto"/>
            <w:left w:val="none" w:sz="0" w:space="0" w:color="auto"/>
            <w:bottom w:val="none" w:sz="0" w:space="0" w:color="auto"/>
            <w:right w:val="none" w:sz="0" w:space="0" w:color="auto"/>
          </w:divBdr>
        </w:div>
      </w:divsChild>
    </w:div>
    <w:div w:id="1087924863">
      <w:bodyDiv w:val="1"/>
      <w:marLeft w:val="0"/>
      <w:marRight w:val="0"/>
      <w:marTop w:val="0"/>
      <w:marBottom w:val="0"/>
      <w:divBdr>
        <w:top w:val="none" w:sz="0" w:space="0" w:color="auto"/>
        <w:left w:val="none" w:sz="0" w:space="0" w:color="auto"/>
        <w:bottom w:val="none" w:sz="0" w:space="0" w:color="auto"/>
        <w:right w:val="none" w:sz="0" w:space="0" w:color="auto"/>
      </w:divBdr>
      <w:divsChild>
        <w:div w:id="664089719">
          <w:marLeft w:val="0"/>
          <w:marRight w:val="0"/>
          <w:marTop w:val="0"/>
          <w:marBottom w:val="0"/>
          <w:divBdr>
            <w:top w:val="none" w:sz="0" w:space="0" w:color="auto"/>
            <w:left w:val="none" w:sz="0" w:space="0" w:color="auto"/>
            <w:bottom w:val="none" w:sz="0" w:space="0" w:color="auto"/>
            <w:right w:val="none" w:sz="0" w:space="0" w:color="auto"/>
          </w:divBdr>
        </w:div>
        <w:div w:id="1588539695">
          <w:marLeft w:val="0"/>
          <w:marRight w:val="0"/>
          <w:marTop w:val="0"/>
          <w:marBottom w:val="0"/>
          <w:divBdr>
            <w:top w:val="none" w:sz="0" w:space="0" w:color="auto"/>
            <w:left w:val="none" w:sz="0" w:space="0" w:color="auto"/>
            <w:bottom w:val="none" w:sz="0" w:space="0" w:color="auto"/>
            <w:right w:val="none" w:sz="0" w:space="0" w:color="auto"/>
          </w:divBdr>
        </w:div>
        <w:div w:id="1904245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www.ed.psu.edu/directory/mbs15"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web.ics.purdue.edu/~chen654/" TargetMode="External"/><Relationship Id="rId10" Type="http://schemas.openxmlformats.org/officeDocument/2006/relationships/fontTable" Target="fontTable.xml"/><Relationship Id="rId4" Type="http://schemas.openxmlformats.org/officeDocument/2006/relationships/hyperlink" Target="http://meefen.github.io/" TargetMode="External"/><Relationship Id="rId9" Type="http://schemas.openxmlformats.org/officeDocument/2006/relationships/hyperlink" Target="https://conservancy.umn.edu/bitstream/handle/11299/170829/lak15.pdf;jsessionid=A9A88C62A94F1DD732CAC1661804D440?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403</Words>
  <Characters>2302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Pei,Bo</dc:creator>
  <cp:keywords/>
  <dc:description/>
  <cp:lastModifiedBy>Pei,Bo</cp:lastModifiedBy>
  <cp:revision>4</cp:revision>
  <cp:lastPrinted>2022-01-29T23:32:00Z</cp:lastPrinted>
  <dcterms:created xsi:type="dcterms:W3CDTF">2022-01-29T23:32:00Z</dcterms:created>
  <dcterms:modified xsi:type="dcterms:W3CDTF">2022-01-30T00:07:00Z</dcterms:modified>
</cp:coreProperties>
</file>