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/>
      </w:pPr>
      <w:r>
        <w:rPr/>
        <w:t>Integrated Process Improvement Program (IPIP)</w:t>
      </w:r>
    </w:p>
    <w:p>
      <w:pPr>
        <w:pStyle w:val="Normal"/>
        <w:rPr/>
      </w:pPr>
      <w:r>
        <w:rPr/>
        <w:t>Closure Date: September 30,</w:t>
      </w:r>
    </w:p>
    <w:p>
      <w:pPr>
        <w:pStyle w:val="Normal"/>
        <w:rPr/>
      </w:pPr>
      <w:r>
        <w:rPr/>
        <w:t>Prepared By: Raj Patel</w:t>
      </w:r>
    </w:p>
    <w:p>
      <w:pPr>
        <w:pStyle w:val="Heading2"/>
        <w:rPr/>
      </w:pPr>
      <w:r>
        <w:rPr/>
        <w:t>Executive Summary</w:t>
      </w:r>
    </w:p>
    <w:p>
      <w:pPr>
        <w:pStyle w:val="Normal"/>
        <w:rPr/>
      </w:pPr>
      <w:r>
        <w:rPr/>
        <w:t>The IPIP successfully achieved most of its strategic objectives, including a 27% reduction in time-to-hire, 20% improvement in cloud scalability, and a 13% increase in customer satisfaction. The program addressed key process inefficiencies and system performance issues, resulting in enhanced operational efficiency and customer engagement.</w:t>
      </w:r>
    </w:p>
    <w:p>
      <w:pPr>
        <w:pStyle w:val="Heading2"/>
        <w:rPr/>
      </w:pPr>
      <w:r>
        <w:rPr/>
        <w:t>Objectives &amp; Results</w:t>
      </w:r>
    </w:p>
    <w:p>
      <w:pPr>
        <w:pStyle w:val="Normal"/>
        <w:rPr/>
      </w:pPr>
      <w:r>
        <w:rPr/>
        <w:t>Recruitment: Reduced time-to-hire by 27% (target 30%)</w:t>
      </w:r>
    </w:p>
    <w:p>
      <w:pPr>
        <w:pStyle w:val="Normal"/>
        <w:rPr/>
      </w:pPr>
      <w:r>
        <w:rPr/>
        <w:t>Cloud: Increased scalability by 20%, downtime reduced by 22% (target 25%)</w:t>
      </w:r>
    </w:p>
    <w:p>
      <w:pPr>
        <w:pStyle w:val="Normal"/>
        <w:rPr/>
      </w:pPr>
      <w:r>
        <w:rPr/>
        <w:t>CRM: Improved customer satisfaction by 13% (target 15%)</w:t>
      </w:r>
    </w:p>
    <w:p>
      <w:pPr>
        <w:pStyle w:val="Heading2"/>
        <w:rPr/>
      </w:pPr>
      <w:r>
        <w:rPr/>
        <w:t>Financial Summary</w:t>
      </w:r>
    </w:p>
    <w:p>
      <w:pPr>
        <w:pStyle w:val="Normal"/>
        <w:rPr/>
      </w:pPr>
      <w:r>
        <w:rPr/>
        <w:t>Budget of $1.2M, with final costs of $1.25M (4% overrun). Variance covered by contingency funds.</w:t>
      </w:r>
    </w:p>
    <w:p>
      <w:pPr>
        <w:pStyle w:val="Heading2"/>
        <w:rPr/>
      </w:pPr>
      <w:r>
        <w:rPr/>
        <w:t>Lessons Learned</w:t>
      </w:r>
    </w:p>
    <w:p>
      <w:pPr>
        <w:pStyle w:val="ListBullet"/>
        <w:numPr>
          <w:ilvl w:val="0"/>
          <w:numId w:val="1"/>
        </w:numPr>
        <w:rPr/>
      </w:pPr>
      <w:r>
        <w:rPr/>
        <w:t>The phased training approach facilitated AI adoption.</w:t>
      </w:r>
    </w:p>
    <w:p>
      <w:pPr>
        <w:pStyle w:val="ListBullet"/>
        <w:numPr>
          <w:ilvl w:val="0"/>
          <w:numId w:val="1"/>
        </w:numPr>
        <w:rPr/>
      </w:pPr>
      <w:r>
        <w:rPr/>
        <w:t>Vendor management should be strengthened for future scalability.</w:t>
      </w:r>
    </w:p>
    <w:p>
      <w:pPr>
        <w:pStyle w:val="ListBullet"/>
        <w:numPr>
          <w:ilvl w:val="0"/>
          <w:numId w:val="1"/>
        </w:numPr>
        <w:rPr/>
      </w:pPr>
      <w:r>
        <w:rPr/>
        <w:t>CRM legacy system integration requires early and dedicated testing.</w:t>
      </w:r>
    </w:p>
    <w:p>
      <w:pPr>
        <w:pStyle w:val="Heading2"/>
        <w:rPr/>
      </w:pPr>
      <w:r>
        <w:rPr/>
        <w:t>Remaining Actions &amp; Risks</w:t>
      </w:r>
    </w:p>
    <w:p>
      <w:pPr>
        <w:pStyle w:val="ListBullet"/>
        <w:numPr>
          <w:ilvl w:val="0"/>
          <w:numId w:val="1"/>
        </w:numPr>
        <w:rPr/>
      </w:pPr>
      <w:r>
        <w:rPr/>
        <w:t>Continued monitoring of CRM integration by IT.</w:t>
      </w:r>
    </w:p>
    <w:p>
      <w:pPr>
        <w:pStyle w:val="ListBullet"/>
        <w:numPr>
          <w:ilvl w:val="0"/>
          <w:numId w:val="1"/>
        </w:numPr>
        <w:rPr/>
      </w:pPr>
      <w:r>
        <w:rPr/>
        <w:t>Ongoing cloud security oversight by IT.</w:t>
      </w:r>
    </w:p>
    <w:p>
      <w:pPr>
        <w:pStyle w:val="ListBullet"/>
        <w:numPr>
          <w:ilvl w:val="0"/>
          <w:numId w:val="1"/>
        </w:numPr>
        <w:rPr/>
      </w:pPr>
      <w:r>
        <w:rPr/>
        <w:t>Residual CRM risks to be managed proactively.</w:t>
      </w:r>
    </w:p>
    <w:p>
      <w:pPr>
        <w:pStyle w:val="Heading2"/>
        <w:rPr/>
      </w:pPr>
      <w:r>
        <w:rPr/>
        <w:t>Stakeholder Feedback</w:t>
      </w:r>
    </w:p>
    <w:p>
      <w:pPr>
        <w:pStyle w:val="Normal"/>
        <w:rPr/>
      </w:pPr>
      <w:r>
        <w:rPr/>
        <w:t>Generally positive with suggestions for improved vendor communication and early testing.</w:t>
      </w:r>
    </w:p>
    <w:p>
      <w:pPr>
        <w:pStyle w:val="Heading2"/>
        <w:rPr/>
      </w:pPr>
      <w:r>
        <w:rPr/>
        <w:t>Final Approval Signatures</w:t>
      </w:r>
    </w:p>
    <w:p>
      <w:pPr>
        <w:pStyle w:val="Normal"/>
        <w:rPr/>
      </w:pPr>
      <w:r>
        <w:rPr/>
        <w:t>Raj Patel (Program Manager)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Emily Zhang (Executive Sponsor)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Neat_Office/6.2.8.2$Windows_x86 LibreOffice_project/</Application>
  <Pages>1</Pages>
  <Words>187</Words>
  <Characters>1164</Characters>
  <CharactersWithSpaces>1321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2025-10-29T23:54:21Z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