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jc w:val="center"/>
        <w:rPr/>
      </w:pPr>
      <w:r>
        <w:rPr/>
        <w:t>Demand Generation Plan for Solar Water Heating System</w:t>
      </w:r>
    </w:p>
    <w:p>
      <w:pPr>
        <w:pStyle w:val="Heading2"/>
        <w:rPr/>
      </w:pPr>
      <w:r>
        <w:rPr/>
        <w:t>Collateral Options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Brochures &amp; Sell Sheets: Highlight product features, cost savings, and environmental benefits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Fact Sheets: Detailed technical specifications and competitor comparisons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White Papers: Educational content on energy savings, ROI, and sustainability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Videos &amp; Demos: Showcase installation, app features, and testimonials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Online Content: Blog posts, FAQs, and interactive cost calculators</w:t>
      </w:r>
    </w:p>
    <w:p>
      <w:pPr>
        <w:pStyle w:val="Heading2"/>
        <w:rPr/>
      </w:pPr>
      <w:r>
        <w:rPr/>
        <w:t>Campaign Strategy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Messaging Themes: 'Save Money &amp; Protect the Planet', 'Innovative, Efficient, Hassle-Free Solar Water Heating'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Target Segments: Residential homeowners, commercial businesses, government agencies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Channels: Digital ads, website content, email campaigns, trade shows</w:t>
      </w:r>
    </w:p>
    <w:p>
      <w:pPr>
        <w:pStyle w:val="Heading2"/>
        <w:rPr/>
      </w:pPr>
      <w:r>
        <w:rPr/>
        <w:t>Promotion Tactics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Trade Shows &amp; Exhibitions: Intersolar North America, Clean Power Conference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Online Advertising: PPC campaigns and remarketing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Social Media: Regular posts, sponsored ads, influencer collaborations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Influencer Outreach: Partner with industry thought leaders for endorsements</w:t>
      </w:r>
    </w:p>
    <w:p>
      <w:pPr>
        <w:pStyle w:val="Heading2"/>
        <w:rPr/>
      </w:pPr>
      <w:r>
        <w:rPr/>
        <w:t>Schedule &amp; Budget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Quarter</w:t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Activities</w:t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Budget</w:t>
            </w:r>
          </w:p>
        </w:tc>
        <w:tc>
          <w:tcPr>
            <w:tcW w:w="21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Notes</w:t>
            </w:r>
          </w:p>
        </w:tc>
      </w:tr>
      <w:tr>
        <w:trPr/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Q1</w:t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Content creation, website updates, initial ads</w:t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$70,000</w:t>
            </w:r>
          </w:p>
        </w:tc>
        <w:tc>
          <w:tcPr>
            <w:tcW w:w="21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Collateral development &amp; online campaign setup</w:t>
            </w:r>
          </w:p>
        </w:tc>
      </w:tr>
      <w:tr>
        <w:trPr/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Q2</w:t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Trade show participation, demo campaigns</w:t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$80,000</w:t>
            </w:r>
          </w:p>
        </w:tc>
        <w:tc>
          <w:tcPr>
            <w:tcW w:w="21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Attend &amp; showcase at key industry events</w:t>
            </w:r>
          </w:p>
        </w:tc>
      </w:tr>
      <w:tr>
        <w:trPr/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Q3</w:t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Digital ad ramp-up, influencer marketing</w:t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$70,000</w:t>
            </w:r>
          </w:p>
        </w:tc>
        <w:tc>
          <w:tcPr>
            <w:tcW w:w="21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Expand digital reach &amp; influencer partnerships</w:t>
            </w:r>
          </w:p>
        </w:tc>
      </w:tr>
      <w:tr>
        <w:trPr/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Q4</w:t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Promotional offers, customer testimonials</w:t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$60,000</w:t>
            </w:r>
          </w:p>
        </w:tc>
        <w:tc>
          <w:tcPr>
            <w:tcW w:w="21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Drive conversions &amp; collect feedback</w:t>
            </w:r>
          </w:p>
        </w:tc>
      </w:tr>
      <w:tr>
        <w:trPr/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Total</w:t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1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$280,000</w:t>
            </w:r>
          </w:p>
        </w:tc>
        <w:tc>
          <w:tcPr>
            <w:tcW w:w="21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Metrics &amp; KPIs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Website Visits: Target 15,000+ visits within six months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Leads Generated: Over 500 qualified leads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Demo Requests: At least 200 demo requests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Social Engagement: 20% increase in followers and shares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Conversion Rate: 10% of leads convert into sales</w:t>
      </w:r>
    </w:p>
    <w:p>
      <w:pPr>
        <w:pStyle w:val="Heading2"/>
        <w:rPr/>
      </w:pPr>
      <w:r>
        <w:rPr/>
        <w:t>Team &amp; Responsibilities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Marketing Manager: Oversee campaign execution and content approval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Content Creators: Develop collateral, videos, and blog content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Digital Marketers: Manage online ads, SEO, and analytics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Trade Show Coordinators: Organize event participation and demos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Sales Team: Follow-up on leads and close deals</w:t>
      </w:r>
    </w:p>
    <w:p>
      <w:pPr>
        <w:pStyle w:val="Heading2"/>
        <w:rPr/>
      </w:pPr>
      <w:r>
        <w:rPr/>
        <w:t>Partnerships &amp; Events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Industry Events: Intersolar North America, Clean Power Conference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Influencer Collaborations: Engage thought leaders for endorsements and webinars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>
          <w:sz w:val="22"/>
        </w:rPr>
        <w:t>Community Outreach: Local green energy workshops and webinars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Neat_Office/6.2.8.2$Windows_x86 LibreOffice_project/</Application>
  <Pages>2</Pages>
  <Words>323</Words>
  <Characters>2017</Characters>
  <CharactersWithSpaces>2260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2025-10-29T20:58:02Z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