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779A" w:rsidRDefault="0045779A" w14:paraId="63E74DEE" w14:textId="77777777">
      <w:pPr>
        <w:pStyle w:val="BodyText"/>
        <w:spacing w:before="92"/>
        <w:rPr>
          <w:rFonts w:ascii="Times New Roman"/>
          <w:sz w:val="20"/>
        </w:rPr>
      </w:pPr>
    </w:p>
    <w:tbl>
      <w:tblPr>
        <w:tblW w:w="0" w:type="auto"/>
        <w:tblInd w:w="3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0"/>
        <w:gridCol w:w="4700"/>
      </w:tblGrid>
      <w:tr w:rsidR="0045779A" w14:paraId="5C22C6D3" w14:textId="77777777">
        <w:trPr>
          <w:trHeight w:val="220"/>
        </w:trPr>
        <w:tc>
          <w:tcPr>
            <w:tcW w:w="9400" w:type="dxa"/>
            <w:gridSpan w:val="2"/>
          </w:tcPr>
          <w:p w:rsidR="0045779A" w:rsidRDefault="00757E0B" w14:paraId="3BA5A11E" w14:textId="1F671BB5">
            <w:pPr>
              <w:pStyle w:val="TableParagraph"/>
              <w:spacing w:before="9" w:line="190" w:lineRule="exact"/>
              <w:ind w:left="111"/>
              <w:rPr>
                <w:sz w:val="20"/>
              </w:rPr>
            </w:pPr>
            <w:r>
              <w:rPr>
                <w:sz w:val="20"/>
              </w:rPr>
              <w:t>Title:</w:t>
            </w:r>
            <w:r>
              <w:rPr>
                <w:spacing w:val="-5"/>
                <w:sz w:val="20"/>
              </w:rPr>
              <w:t xml:space="preserve"> </w:t>
            </w:r>
            <w:r w:rsidR="00EE31A2">
              <w:rPr>
                <w:sz w:val="20"/>
              </w:rPr>
              <w:t>HEOR Data-Use Request</w:t>
            </w:r>
          </w:p>
        </w:tc>
      </w:tr>
      <w:tr w:rsidR="0045779A" w14:paraId="504BB7F1" w14:textId="77777777">
        <w:trPr>
          <w:trHeight w:val="239"/>
        </w:trPr>
        <w:tc>
          <w:tcPr>
            <w:tcW w:w="4700" w:type="dxa"/>
          </w:tcPr>
          <w:p w:rsidR="0045779A" w:rsidRDefault="00757E0B" w14:paraId="3D327F11" w14:textId="5B6C2AB3">
            <w:pPr>
              <w:pStyle w:val="TableParagraph"/>
              <w:spacing w:before="14" w:line="205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Project Owner: </w:t>
            </w:r>
          </w:p>
        </w:tc>
        <w:tc>
          <w:tcPr>
            <w:tcW w:w="4700" w:type="dxa"/>
          </w:tcPr>
          <w:p w:rsidR="0045779A" w:rsidRDefault="00757E0B" w14:paraId="55419707" w14:textId="21519992">
            <w:pPr>
              <w:pStyle w:val="TableParagraph"/>
              <w:spacing w:before="14" w:line="205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 w:rsidR="00CD0857">
              <w:rPr>
                <w:spacing w:val="-2"/>
                <w:sz w:val="20"/>
              </w:rPr>
              <w:t>3/</w:t>
            </w:r>
            <w:r w:rsidR="00C5278B">
              <w:rPr>
                <w:spacing w:val="-2"/>
                <w:sz w:val="20"/>
              </w:rPr>
              <w:t>5</w:t>
            </w:r>
            <w:r w:rsidR="00174799">
              <w:rPr>
                <w:spacing w:val="-2"/>
                <w:sz w:val="20"/>
              </w:rPr>
              <w:t>/202</w:t>
            </w:r>
            <w:r w:rsidR="007E37A9">
              <w:rPr>
                <w:spacing w:val="-2"/>
                <w:sz w:val="20"/>
              </w:rPr>
              <w:t>6</w:t>
            </w:r>
          </w:p>
        </w:tc>
      </w:tr>
      <w:tr w:rsidR="0045779A" w14:paraId="3A8A9E99" w14:textId="77777777">
        <w:trPr>
          <w:trHeight w:val="220"/>
        </w:trPr>
        <w:tc>
          <w:tcPr>
            <w:tcW w:w="9400" w:type="dxa"/>
            <w:gridSpan w:val="2"/>
          </w:tcPr>
          <w:p w:rsidR="0045779A" w:rsidRDefault="00757E0B" w14:paraId="03DC6E93" w14:textId="0EBE87D9">
            <w:pPr>
              <w:pStyle w:val="TableParagraph"/>
              <w:spacing w:line="200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Agency Contact(s): </w:t>
            </w:r>
          </w:p>
        </w:tc>
      </w:tr>
    </w:tbl>
    <w:p w:rsidR="0045779A" w:rsidRDefault="0045779A" w14:paraId="72F318F6" w14:textId="77777777">
      <w:pPr>
        <w:pStyle w:val="BodyText"/>
        <w:spacing w:before="171"/>
        <w:rPr>
          <w:rFonts w:ascii="Times New Roman"/>
          <w:sz w:val="20"/>
        </w:rPr>
      </w:pPr>
    </w:p>
    <w:tbl>
      <w:tblPr>
        <w:tblW w:w="0" w:type="auto"/>
        <w:tblInd w:w="3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0"/>
      </w:tblGrid>
      <w:tr w:rsidR="0045779A" w:rsidTr="293BAC77" w14:paraId="0C0ED74E" w14:textId="77777777">
        <w:trPr>
          <w:trHeight w:val="460"/>
        </w:trPr>
        <w:tc>
          <w:tcPr>
            <w:tcW w:w="9400" w:type="dxa"/>
            <w:tcMar/>
          </w:tcPr>
          <w:p w:rsidRPr="00A81EE0" w:rsidR="0045779A" w:rsidRDefault="00757E0B" w14:paraId="73119D36" w14:textId="77777777">
            <w:pPr>
              <w:pStyle w:val="TableParagraph"/>
              <w:spacing w:before="8"/>
              <w:ind w:left="111"/>
              <w:rPr>
                <w:b/>
                <w:bCs/>
                <w:sz w:val="20"/>
              </w:rPr>
            </w:pPr>
            <w:r w:rsidRPr="00A81EE0">
              <w:rPr>
                <w:b/>
                <w:bCs/>
                <w:spacing w:val="-2"/>
                <w:sz w:val="20"/>
              </w:rPr>
              <w:t>Purpose:</w:t>
            </w:r>
          </w:p>
          <w:p w:rsidR="0045779A" w:rsidRDefault="00757E0B" w14:paraId="05C90699" w14:textId="25EBE1F0">
            <w:pPr>
              <w:pStyle w:val="TableParagraph"/>
              <w:spacing w:line="202" w:lineRule="exact"/>
              <w:ind w:left="111"/>
              <w:rPr>
                <w:sz w:val="20"/>
              </w:rPr>
            </w:pPr>
            <w:r>
              <w:rPr>
                <w:sz w:val="20"/>
              </w:rPr>
              <w:t>This</w:t>
            </w:r>
            <w:r w:rsidR="00EE31A2">
              <w:rPr>
                <w:sz w:val="20"/>
              </w:rPr>
              <w:t xml:space="preserve"> data-use request</w:t>
            </w:r>
            <w:r>
              <w:rPr>
                <w:sz w:val="20"/>
              </w:rPr>
              <w:t xml:space="preserve"> packet is the reference for the following </w:t>
            </w:r>
            <w:r>
              <w:rPr>
                <w:spacing w:val="-2"/>
                <w:sz w:val="20"/>
              </w:rPr>
              <w:t>information:</w:t>
            </w:r>
          </w:p>
        </w:tc>
      </w:tr>
      <w:tr w:rsidR="0045779A" w:rsidTr="293BAC77" w14:paraId="279FF693" w14:textId="77777777">
        <w:trPr>
          <w:trHeight w:val="3760"/>
        </w:trPr>
        <w:tc>
          <w:tcPr>
            <w:tcW w:w="9400" w:type="dxa"/>
            <w:tcMar/>
          </w:tcPr>
          <w:p w:rsidR="0045779A" w:rsidP="293BAC77" w:rsidRDefault="00757E0B" w14:paraId="6C627532" w14:textId="36525D98">
            <w:pPr>
              <w:pStyle w:val="TableParagraph"/>
              <w:spacing w:before="1" w:line="276" w:lineRule="auto"/>
              <w:ind w:left="111"/>
              <w:rPr>
                <w:sz w:val="20"/>
                <w:szCs w:val="20"/>
                <w:highlight w:val="yellow"/>
              </w:rPr>
            </w:pPr>
            <w:r w:rsidRPr="293BAC77" w:rsidR="00757E0B">
              <w:rPr>
                <w:sz w:val="20"/>
                <w:szCs w:val="20"/>
                <w:highlight w:val="yellow"/>
              </w:rPr>
              <w:t xml:space="preserve">The data being presented is </w:t>
            </w:r>
            <w:r w:rsidRPr="293BAC77" w:rsidR="006D41F7">
              <w:rPr>
                <w:sz w:val="20"/>
                <w:szCs w:val="20"/>
                <w:highlight w:val="yellow"/>
              </w:rPr>
              <w:t>derived from</w:t>
            </w:r>
            <w:r w:rsidRPr="293BAC77" w:rsidR="00757E0B">
              <w:rPr>
                <w:sz w:val="20"/>
                <w:szCs w:val="20"/>
                <w:highlight w:val="yellow"/>
              </w:rPr>
              <w:t xml:space="preserve"> </w:t>
            </w:r>
            <w:r w:rsidRPr="293BAC77" w:rsidR="00C872AD">
              <w:rPr>
                <w:sz w:val="20"/>
                <w:szCs w:val="20"/>
                <w:highlight w:val="yellow"/>
              </w:rPr>
              <w:t xml:space="preserve">the 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Adelphi Real World </w:t>
            </w:r>
            <w:r w:rsidRPr="293BAC77" w:rsidR="00C872AD">
              <w:rPr>
                <w:sz w:val="20"/>
                <w:szCs w:val="20"/>
                <w:highlight w:val="yellow"/>
              </w:rPr>
              <w:t xml:space="preserve">CIDP Disease Specific </w:t>
            </w:r>
            <w:r w:rsidRPr="293BAC77" w:rsidR="00C872AD">
              <w:rPr>
                <w:sz w:val="20"/>
                <w:szCs w:val="20"/>
                <w:highlight w:val="yellow"/>
              </w:rPr>
              <w:t>Programme</w:t>
            </w:r>
            <w:r w:rsidRPr="293BAC77" w:rsidR="00C872AD">
              <w:rPr>
                <w:sz w:val="20"/>
                <w:szCs w:val="20"/>
                <w:highlight w:val="yellow"/>
              </w:rPr>
              <w:t xml:space="preserve"> </w:t>
            </w:r>
            <w:r w:rsidRPr="293BAC77" w:rsidR="006D41F7">
              <w:rPr>
                <w:sz w:val="20"/>
                <w:szCs w:val="20"/>
                <w:highlight w:val="yellow"/>
              </w:rPr>
              <w:t>™</w:t>
            </w:r>
            <w:r w:rsidRPr="293BAC77" w:rsidR="00C872AD">
              <w:rPr>
                <w:sz w:val="20"/>
                <w:szCs w:val="20"/>
                <w:highlight w:val="yellow"/>
              </w:rPr>
              <w:t xml:space="preserve">(DSP), a real-world, cross-sectional survey of CIDP patients and their neurologists, conducted 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in the United States of America </w:t>
            </w:r>
            <w:r w:rsidRPr="293BAC77" w:rsidR="00C872AD">
              <w:rPr>
                <w:sz w:val="20"/>
                <w:szCs w:val="20"/>
                <w:highlight w:val="yellow"/>
              </w:rPr>
              <w:t>between September 2022 and April 2023.</w:t>
            </w:r>
            <w:r w:rsidRPr="293BAC77" w:rsidR="00757E0B">
              <w:rPr>
                <w:spacing w:val="-3"/>
                <w:sz w:val="20"/>
                <w:szCs w:val="20"/>
                <w:highlight w:val="yellow"/>
              </w:rPr>
              <w:t xml:space="preserve"> </w:t>
            </w:r>
            <w:r w:rsidRPr="293BAC77" w:rsidR="00757E0B">
              <w:rPr>
                <w:sz w:val="20"/>
                <w:szCs w:val="20"/>
                <w:highlight w:val="yellow"/>
              </w:rPr>
              <w:t>The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 surveys are </w:t>
            </w:r>
            <w:r w:rsidRPr="293BAC77" w:rsidR="006D41F7">
              <w:rPr>
                <w:sz w:val="20"/>
                <w:szCs w:val="20"/>
                <w:highlight w:val="yellow"/>
              </w:rPr>
              <w:t>an independent data source and w</w:t>
            </w:r>
            <w:r w:rsidRPr="293BAC77" w:rsidR="006D41F7">
              <w:rPr>
                <w:sz w:val="20"/>
                <w:szCs w:val="20"/>
                <w:highlight w:val="yellow"/>
              </w:rPr>
              <w:t>ere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 not designed to address any pre-specified research questions or hypotheses.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 Physicians completed data for up to their next ten 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consecutively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 consulting patients. Those same patients </w:t>
            </w:r>
            <w:r w:rsidRPr="293BAC77" w:rsidR="006D41F7">
              <w:rPr>
                <w:sz w:val="20"/>
                <w:szCs w:val="20"/>
                <w:highlight w:val="yellow"/>
                <w:lang w:val="en-GB"/>
              </w:rPr>
              <w:t>voluntarily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 completed a self-report survey.</w:t>
            </w:r>
            <w:r w:rsidRPr="293BAC77" w:rsidR="00757E0B">
              <w:rPr>
                <w:spacing w:val="-3"/>
                <w:sz w:val="20"/>
                <w:szCs w:val="20"/>
                <w:highlight w:val="yellow"/>
              </w:rPr>
              <w:t xml:space="preserve"> </w:t>
            </w:r>
            <w:r w:rsidRPr="293BAC77" w:rsidR="006D41F7">
              <w:rPr>
                <w:spacing w:val="-3"/>
                <w:sz w:val="20"/>
                <w:szCs w:val="20"/>
                <w:highlight w:val="yellow"/>
              </w:rPr>
              <w:t>T</w:t>
            </w:r>
            <w:r w:rsidRPr="293BAC77" w:rsidR="00C872AD">
              <w:rPr>
                <w:sz w:val="20"/>
                <w:szCs w:val="20"/>
                <w:highlight w:val="yellow"/>
              </w:rPr>
              <w:t xml:space="preserve">he use of the following data 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from these surveys </w:t>
            </w:r>
            <w:r w:rsidRPr="293BAC77" w:rsidR="00C872AD">
              <w:rPr>
                <w:sz w:val="20"/>
                <w:szCs w:val="20"/>
                <w:highlight w:val="yellow"/>
              </w:rPr>
              <w:t xml:space="preserve">is </w:t>
            </w:r>
            <w:r w:rsidRPr="293BAC77" w:rsidR="006D41F7">
              <w:rPr>
                <w:sz w:val="20"/>
                <w:szCs w:val="20"/>
                <w:highlight w:val="yellow"/>
              </w:rPr>
              <w:t xml:space="preserve">intended </w:t>
            </w:r>
            <w:r w:rsidRPr="293BAC77" w:rsidR="00C872AD">
              <w:rPr>
                <w:sz w:val="20"/>
                <w:szCs w:val="20"/>
                <w:highlight w:val="yellow"/>
              </w:rPr>
              <w:t>to support and amplify the messaging around disease burden and treatment satisfaction on CIDPProgress.com.</w:t>
            </w:r>
          </w:p>
          <w:p w:rsidR="00042FCD" w:rsidP="00042FCD" w:rsidRDefault="00042FCD" w14:paraId="28E1E704" w14:textId="77777777">
            <w:pPr>
              <w:pStyle w:val="TableParagraph"/>
              <w:ind w:left="111"/>
              <w:rPr>
                <w:b/>
                <w:bCs/>
                <w:sz w:val="20"/>
                <w:szCs w:val="20"/>
              </w:rPr>
            </w:pPr>
          </w:p>
          <w:p w:rsidRPr="00042FCD" w:rsidR="009F6A0B" w:rsidP="00042FCD" w:rsidRDefault="00757E0B" w14:paraId="6E5694BD" w14:textId="44668E82">
            <w:pPr>
              <w:pStyle w:val="TableParagraph"/>
              <w:ind w:left="111"/>
              <w:rPr>
                <w:b/>
                <w:bCs/>
                <w:sz w:val="20"/>
                <w:szCs w:val="20"/>
              </w:rPr>
            </w:pPr>
            <w:r w:rsidRPr="00042FCD">
              <w:rPr>
                <w:b/>
                <w:bCs/>
                <w:sz w:val="20"/>
                <w:szCs w:val="20"/>
              </w:rPr>
              <w:t>The</w:t>
            </w:r>
            <w:r w:rsidR="00042FCD">
              <w:rPr>
                <w:b/>
                <w:bCs/>
                <w:sz w:val="20"/>
                <w:szCs w:val="20"/>
              </w:rPr>
              <w:t xml:space="preserve"> </w:t>
            </w:r>
            <w:r w:rsidR="005764CB">
              <w:rPr>
                <w:b/>
                <w:bCs/>
                <w:sz w:val="20"/>
                <w:szCs w:val="20"/>
              </w:rPr>
              <w:t>3</w:t>
            </w:r>
            <w:r w:rsidRPr="00042FCD">
              <w:rPr>
                <w:b/>
                <w:bCs/>
                <w:sz w:val="20"/>
                <w:szCs w:val="20"/>
              </w:rPr>
              <w:t xml:space="preserve"> claims for </w:t>
            </w:r>
            <w:r w:rsidRPr="00042FCD">
              <w:rPr>
                <w:b/>
                <w:bCs/>
                <w:spacing w:val="-2"/>
                <w:sz w:val="20"/>
                <w:szCs w:val="20"/>
              </w:rPr>
              <w:t>approval:</w:t>
            </w:r>
          </w:p>
          <w:p w:rsidR="00042FCD" w:rsidP="00042FCD" w:rsidRDefault="00A81EE0" w14:paraId="32EB5506" w14:textId="66D4A827">
            <w:pPr>
              <w:pStyle w:val="Table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81EE0">
              <w:rPr>
                <w:b/>
                <w:bCs/>
                <w:sz w:val="20"/>
                <w:szCs w:val="20"/>
              </w:rPr>
              <w:t>Claim 1:</w:t>
            </w:r>
            <w:r>
              <w:rPr>
                <w:sz w:val="20"/>
                <w:szCs w:val="20"/>
              </w:rPr>
              <w:t xml:space="preserve"> </w:t>
            </w:r>
            <w:r w:rsidRPr="00042FCD" w:rsidR="009F6A0B">
              <w:rPr>
                <w:sz w:val="20"/>
                <w:szCs w:val="20"/>
              </w:rPr>
              <w:t>61</w:t>
            </w:r>
            <w:r w:rsidRPr="00042FCD" w:rsidR="001F50D0">
              <w:rPr>
                <w:sz w:val="20"/>
                <w:szCs w:val="20"/>
              </w:rPr>
              <w:t>% of treated patients with CIDP require</w:t>
            </w:r>
            <w:r w:rsidR="006D41F7">
              <w:rPr>
                <w:sz w:val="20"/>
                <w:szCs w:val="20"/>
              </w:rPr>
              <w:t>d</w:t>
            </w:r>
            <w:r w:rsidRPr="00042FCD" w:rsidR="001F50D0">
              <w:rPr>
                <w:sz w:val="20"/>
                <w:szCs w:val="20"/>
              </w:rPr>
              <w:t xml:space="preserve"> </w:t>
            </w:r>
            <w:commentRangeStart w:id="0"/>
            <w:r w:rsidR="00CF0928">
              <w:rPr>
                <w:sz w:val="20"/>
                <w:szCs w:val="20"/>
              </w:rPr>
              <w:t>supportive aids</w:t>
            </w:r>
            <w:commentRangeEnd w:id="0"/>
            <w:r w:rsidR="00AA3C79">
              <w:rPr>
                <w:rStyle w:val="CommentReference"/>
              </w:rPr>
              <w:commentReference w:id="0"/>
            </w:r>
            <w:r w:rsidR="00EE31A2">
              <w:rPr>
                <w:sz w:val="20"/>
                <w:szCs w:val="20"/>
              </w:rPr>
              <w:t>*</w:t>
            </w:r>
          </w:p>
          <w:p w:rsidRPr="00A81EE0" w:rsidR="003411E0" w:rsidP="00042FCD" w:rsidRDefault="00A81EE0" w14:paraId="5D5C5DDB" w14:textId="2109AE5E">
            <w:pPr>
              <w:pStyle w:val="Table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81EE0">
              <w:rPr>
                <w:b/>
                <w:bCs/>
                <w:color w:val="000000"/>
                <w:sz w:val="20"/>
                <w:szCs w:val="20"/>
              </w:rPr>
              <w:t xml:space="preserve">Claim </w:t>
            </w:r>
            <w:r w:rsidR="005764CB">
              <w:rPr>
                <w:b/>
                <w:bCs/>
                <w:color w:val="000000"/>
                <w:sz w:val="20"/>
                <w:szCs w:val="20"/>
              </w:rPr>
              <w:t>2</w:t>
            </w:r>
            <w:r w:rsidRPr="00A81EE0">
              <w:rPr>
                <w:b/>
                <w:bCs/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Nearly half of the time, patients and physicians reported different levels of satisfaction with their CIDP treatment</w:t>
            </w:r>
            <w:r w:rsidRPr="00A81EE0" w:rsidR="00BE2B1F">
              <w:rPr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A81EE0">
              <w:rPr>
                <w:color w:val="000000"/>
                <w:sz w:val="20"/>
                <w:szCs w:val="20"/>
                <w:vertAlign w:val="superscript"/>
              </w:rPr>
              <w:t>‡</w:t>
            </w:r>
          </w:p>
          <w:p w:rsidRPr="00042FCD" w:rsidR="00A81EE0" w:rsidP="00042FCD" w:rsidRDefault="00A81EE0" w14:paraId="5E9109AD" w14:textId="558631A4">
            <w:pPr>
              <w:pStyle w:val="Table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81EE0">
              <w:rPr>
                <w:b/>
                <w:bCs/>
                <w:color w:val="000000"/>
                <w:sz w:val="20"/>
                <w:szCs w:val="20"/>
              </w:rPr>
              <w:t xml:space="preserve">Claim </w:t>
            </w:r>
            <w:r w:rsidR="005764CB">
              <w:rPr>
                <w:b/>
                <w:bCs/>
                <w:color w:val="000000"/>
                <w:sz w:val="20"/>
                <w:szCs w:val="20"/>
              </w:rPr>
              <w:t>3</w:t>
            </w:r>
            <w:r w:rsidRPr="00A81EE0">
              <w:rPr>
                <w:b/>
                <w:bCs/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When there was disagreement, 87% of the time physicians were more satisfied than patients</w:t>
            </w:r>
            <w:r w:rsidRPr="00A81EE0" w:rsidR="00BE2B1F">
              <w:rPr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A81EE0" w:rsidR="00BE2B1F">
              <w:rPr>
                <w:color w:val="000000"/>
                <w:sz w:val="20"/>
                <w:szCs w:val="20"/>
                <w:vertAlign w:val="superscript"/>
              </w:rPr>
              <w:t>‡</w:t>
            </w:r>
            <w:r>
              <w:rPr>
                <w:color w:val="000000"/>
                <w:sz w:val="20"/>
                <w:szCs w:val="20"/>
                <w:vertAlign w:val="superscript"/>
              </w:rPr>
              <w:t>§</w:t>
            </w:r>
          </w:p>
          <w:p w:rsidRPr="001F50D0" w:rsidR="001F50D0" w:rsidP="00042FCD" w:rsidRDefault="001F50D0" w14:paraId="654BCDCB" w14:textId="77777777">
            <w:pPr>
              <w:pStyle w:val="TableParagraph"/>
              <w:tabs>
                <w:tab w:val="left" w:pos="831"/>
              </w:tabs>
              <w:rPr>
                <w:sz w:val="20"/>
                <w:szCs w:val="20"/>
              </w:rPr>
            </w:pPr>
          </w:p>
          <w:p w:rsidRPr="00042FCD" w:rsidR="00042FCD" w:rsidP="00042FCD" w:rsidRDefault="001F50D0" w14:paraId="7F14B53E" w14:textId="3F962781">
            <w:pPr>
              <w:pStyle w:val="TableParagraph"/>
              <w:tabs>
                <w:tab w:val="left" w:pos="831"/>
              </w:tabs>
              <w:rPr>
                <w:b/>
                <w:bCs/>
                <w:sz w:val="20"/>
                <w:szCs w:val="20"/>
              </w:rPr>
            </w:pPr>
            <w:r w:rsidRPr="00042FCD">
              <w:rPr>
                <w:b/>
                <w:bCs/>
                <w:sz w:val="20"/>
                <w:szCs w:val="20"/>
              </w:rPr>
              <w:t>Footnote</w:t>
            </w:r>
            <w:r w:rsidR="00A81EE0">
              <w:rPr>
                <w:b/>
                <w:bCs/>
                <w:sz w:val="20"/>
                <w:szCs w:val="20"/>
              </w:rPr>
              <w:t>s</w:t>
            </w:r>
            <w:r w:rsidRPr="00042FCD">
              <w:rPr>
                <w:b/>
                <w:bCs/>
                <w:sz w:val="20"/>
                <w:szCs w:val="20"/>
              </w:rPr>
              <w:t>:</w:t>
            </w:r>
          </w:p>
          <w:p w:rsidRPr="00A81EE0" w:rsidR="00A81EE0" w:rsidP="293BAC77" w:rsidRDefault="001F50D0" w14:paraId="4EDBEDBA" w14:textId="23AB47EB">
            <w:pPr>
              <w:pStyle w:val="TableParagraph"/>
              <w:tabs>
                <w:tab w:val="left" w:pos="831"/>
              </w:tabs>
              <w:rPr>
                <w:color w:val="000000" w:themeColor="text1"/>
                <w:sz w:val="18"/>
                <w:szCs w:val="18"/>
                <w:highlight w:val="yellow"/>
              </w:rPr>
            </w:pP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*Data derived from 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Adelphi Real World’s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CIDP 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I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Disease Specific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Programme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™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, a real-world, cross-sectional survey including </w:t>
            </w:r>
            <w:r w:rsidRPr="293BAC77" w:rsidR="00EE31A2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all treated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patients</w:t>
            </w:r>
            <w:r w:rsidRPr="293BAC77" w:rsidR="00B95682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with CIDP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(n=</w:t>
            </w:r>
            <w:r w:rsidRPr="293BAC77" w:rsidR="00420EE4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6</w:t>
            </w:r>
            <w:r w:rsidRPr="293BAC77" w:rsidR="00CF0928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2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) and their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neurologists </w:t>
            </w:r>
            <w:r w:rsidRPr="293BAC77" w:rsidR="0077731D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in</w:t>
            </w:r>
            <w:r w:rsidRPr="293BAC77" w:rsidR="0077731D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the US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, conducted </w:t>
            </w:r>
            <w:r w:rsidRPr="293BAC77" w:rsidR="00AB60CF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between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September 2022–April 2023. 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Data is 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shown for</w:t>
            </w:r>
            <w:r w:rsidRPr="293BAC77" w:rsidR="006D41F7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where matched physician-reported and patient-reported data are available.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Patients who were 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on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treatment were </w:t>
            </w:r>
            <w:r w:rsidRPr="293BAC77" w:rsidR="001C3E6D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p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re</w:t>
            </w:r>
            <w:r w:rsidRPr="293BAC77" w:rsidR="001C3E6D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s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c</w:t>
            </w:r>
            <w:r w:rsidRPr="293BAC77" w:rsidR="001C3E6D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ribed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</w:t>
            </w:r>
            <w:r w:rsidRPr="293BAC77" w:rsidR="0077731D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immunoglobulins, corticosteroids, nonsteroidal immunosuppressants, biologics, neuropathic pain therapies, or plasmapheresis</w:t>
            </w:r>
            <w:r w:rsidRPr="293BAC77" w:rsidR="001F50D0">
              <w:rPr>
                <w:color w:val="000000" w:themeColor="text1" w:themeTint="FF" w:themeShade="FF"/>
                <w:sz w:val="18"/>
                <w:szCs w:val="18"/>
                <w:highlight w:val="yellow"/>
              </w:rPr>
              <w:t>.</w:t>
            </w:r>
          </w:p>
          <w:p w:rsidRPr="00A81EE0" w:rsidR="00A81EE0" w:rsidP="00A81EE0" w:rsidRDefault="00BE2B1F" w14:paraId="7EA78749" w14:textId="5A46DC57">
            <w:pPr>
              <w:pStyle w:val="TableParagraph"/>
              <w:tabs>
                <w:tab w:val="left" w:pos="831"/>
              </w:tabs>
              <w:rPr>
                <w:color w:val="000000" w:themeColor="text1"/>
                <w:sz w:val="18"/>
                <w:szCs w:val="18"/>
              </w:rPr>
            </w:pPr>
            <w:r w:rsidRPr="00A81EE0">
              <w:rPr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Data derived from </w:t>
            </w:r>
            <w:r w:rsidR="006D41F7">
              <w:rPr>
                <w:color w:val="000000" w:themeColor="text1"/>
                <w:sz w:val="18"/>
                <w:szCs w:val="18"/>
              </w:rPr>
              <w:t>Adelphi Real World’s</w:t>
            </w:r>
            <w:r w:rsidRPr="00A81EE0" w:rsidR="006D41F7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>CIDP</w:t>
            </w:r>
            <w:r w:rsidR="006D41F7">
              <w:rPr>
                <w:color w:val="000000" w:themeColor="text1"/>
                <w:sz w:val="18"/>
                <w:szCs w:val="18"/>
              </w:rPr>
              <w:t xml:space="preserve"> I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Disease Specific </w:t>
            </w:r>
            <w:proofErr w:type="spellStart"/>
            <w:r w:rsidRPr="00A81EE0" w:rsidR="00A81EE0">
              <w:rPr>
                <w:color w:val="000000" w:themeColor="text1"/>
                <w:sz w:val="18"/>
                <w:szCs w:val="18"/>
              </w:rPr>
              <w:t>Programme</w:t>
            </w:r>
            <w:proofErr w:type="spellEnd"/>
            <w:r w:rsidR="006D41F7">
              <w:rPr>
                <w:color w:val="000000" w:themeColor="text1"/>
                <w:sz w:val="18"/>
                <w:szCs w:val="18"/>
              </w:rPr>
              <w:t>™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>, a real-world, cross-sectional survey including patients with CIDP (n=</w:t>
            </w:r>
            <w:r w:rsidR="00C5278B">
              <w:rPr>
                <w:color w:val="000000" w:themeColor="text1"/>
                <w:sz w:val="18"/>
                <w:szCs w:val="18"/>
              </w:rPr>
              <w:t>76</w:t>
            </w:r>
            <w:r w:rsidR="006D41F7">
              <w:rPr>
                <w:color w:val="000000" w:themeColor="text1"/>
                <w:sz w:val="18"/>
                <w:szCs w:val="18"/>
              </w:rPr>
              <w:t>)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and their </w:t>
            </w:r>
            <w:proofErr w:type="gramStart"/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neurologists </w:t>
            </w:r>
            <w:r w:rsidR="0077731D">
              <w:rPr>
                <w:color w:val="000000" w:themeColor="text1"/>
                <w:sz w:val="18"/>
                <w:szCs w:val="18"/>
              </w:rPr>
              <w:t xml:space="preserve"> in</w:t>
            </w:r>
            <w:proofErr w:type="gramEnd"/>
            <w:r w:rsidR="0077731D">
              <w:rPr>
                <w:color w:val="000000" w:themeColor="text1"/>
                <w:sz w:val="18"/>
                <w:szCs w:val="18"/>
              </w:rPr>
              <w:t xml:space="preserve"> the US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, conducted </w:t>
            </w:r>
            <w:r w:rsidR="00AB60CF">
              <w:rPr>
                <w:color w:val="000000" w:themeColor="text1"/>
                <w:sz w:val="18"/>
                <w:szCs w:val="18"/>
              </w:rPr>
              <w:t xml:space="preserve">between 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>September 2022–April 2023.</w:t>
            </w:r>
            <w:r w:rsidR="006D41F7">
              <w:rPr>
                <w:color w:val="000000" w:themeColor="text1"/>
                <w:sz w:val="18"/>
                <w:szCs w:val="18"/>
              </w:rPr>
              <w:t xml:space="preserve"> Data is shown for where matched physician-reported and patient-reported data are available.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</w:t>
            </w:r>
            <w:r w:rsidR="00FD35F0">
              <w:rPr>
                <w:color w:val="000000" w:themeColor="text1"/>
                <w:sz w:val="18"/>
                <w:szCs w:val="18"/>
              </w:rPr>
              <w:t>5</w:t>
            </w:r>
            <w:r w:rsidR="0077731D">
              <w:rPr>
                <w:color w:val="000000" w:themeColor="text1"/>
                <w:sz w:val="18"/>
                <w:szCs w:val="18"/>
              </w:rPr>
              <w:t xml:space="preserve">2 patients </w:t>
            </w:r>
            <w:r w:rsidR="006D41F7">
              <w:rPr>
                <w:color w:val="000000" w:themeColor="text1"/>
                <w:sz w:val="18"/>
                <w:szCs w:val="18"/>
              </w:rPr>
              <w:t xml:space="preserve">and physicians </w:t>
            </w:r>
            <w:r w:rsidR="0077731D">
              <w:rPr>
                <w:color w:val="000000" w:themeColor="text1"/>
                <w:sz w:val="18"/>
                <w:szCs w:val="18"/>
              </w:rPr>
              <w:t xml:space="preserve">had </w:t>
            </w:r>
            <w:r w:rsidR="006D41F7">
              <w:rPr>
                <w:color w:val="000000" w:themeColor="text1"/>
                <w:sz w:val="18"/>
                <w:szCs w:val="18"/>
              </w:rPr>
              <w:t xml:space="preserve">overall </w:t>
            </w:r>
            <w:r w:rsidR="0077731D">
              <w:rPr>
                <w:color w:val="000000" w:themeColor="text1"/>
                <w:sz w:val="18"/>
                <w:szCs w:val="18"/>
              </w:rPr>
              <w:t xml:space="preserve">treatment satisfaction data. 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To assess treatment satisfaction, patients and physicians used slightly different Likert scales: </w:t>
            </w:r>
            <w:r w:rsidRPr="00A81EE0" w:rsidR="00A81EE0">
              <w:rPr>
                <w:i/>
                <w:iCs/>
                <w:color w:val="000000" w:themeColor="text1"/>
                <w:sz w:val="18"/>
                <w:szCs w:val="18"/>
              </w:rPr>
              <w:t>completely satisfied/satisfied/neither/dissatisfied/completely dissatisfied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(patients) versus </w:t>
            </w:r>
            <w:r w:rsidRPr="00A81EE0" w:rsidR="00A81EE0">
              <w:rPr>
                <w:i/>
                <w:iCs/>
                <w:color w:val="000000" w:themeColor="text1"/>
                <w:sz w:val="18"/>
                <w:szCs w:val="18"/>
              </w:rPr>
              <w:t>very satisfied/somewhat satisfied/neither/somewhat dissatisfied/very dissatisfied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(physicians). This analysis assumes that the </w:t>
            </w:r>
            <w:r w:rsidR="00F67A3B">
              <w:rPr>
                <w:color w:val="000000" w:themeColor="text1"/>
                <w:sz w:val="18"/>
                <w:szCs w:val="18"/>
              </w:rPr>
              <w:t xml:space="preserve">different Likert scales completed </w:t>
            </w:r>
            <w:r w:rsidR="00682657">
              <w:rPr>
                <w:color w:val="000000" w:themeColor="text1"/>
                <w:sz w:val="18"/>
                <w:szCs w:val="18"/>
              </w:rPr>
              <w:t>by patients and physicians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can be treated as equal.</w:t>
            </w:r>
          </w:p>
          <w:p w:rsidRPr="00A81EE0" w:rsidR="00A81EE0" w:rsidP="00A81EE0" w:rsidRDefault="00BE2B1F" w14:paraId="47C32789" w14:textId="28FDA0CB">
            <w:pPr>
              <w:pStyle w:val="TableParagraph"/>
              <w:tabs>
                <w:tab w:val="left" w:pos="831"/>
              </w:tabs>
              <w:rPr>
                <w:color w:val="000000" w:themeColor="text1"/>
                <w:sz w:val="18"/>
                <w:szCs w:val="18"/>
              </w:rPr>
            </w:pPr>
            <w:r w:rsidRPr="00A81EE0">
              <w:rPr>
                <w:color w:val="000000"/>
                <w:sz w:val="20"/>
                <w:szCs w:val="20"/>
                <w:vertAlign w:val="superscript"/>
              </w:rPr>
              <w:t>‡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>Treatments included immunoglobulins, corticosteroids, nonsteroidal immunosuppressants, biologics, neuropathic pain therapies, or plasmapheresis.</w:t>
            </w:r>
          </w:p>
          <w:p w:rsidRPr="00A81EE0" w:rsidR="001F50D0" w:rsidP="00A81EE0" w:rsidRDefault="00BE2B1F" w14:paraId="1DA6BC3E" w14:textId="2F79AAAF">
            <w:pPr>
              <w:pStyle w:val="TableParagraph"/>
              <w:tabs>
                <w:tab w:val="left" w:pos="831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  <w:vertAlign w:val="superscript"/>
              </w:rPr>
              <w:t>§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Patients and neurologists reported </w:t>
            </w:r>
            <w:r w:rsidR="006A16BC">
              <w:rPr>
                <w:color w:val="000000" w:themeColor="text1"/>
                <w:sz w:val="18"/>
                <w:szCs w:val="18"/>
              </w:rPr>
              <w:t>different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level</w:t>
            </w:r>
            <w:r w:rsidR="006A16BC">
              <w:rPr>
                <w:color w:val="000000" w:themeColor="text1"/>
                <w:sz w:val="18"/>
                <w:szCs w:val="18"/>
              </w:rPr>
              <w:t>s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 xml:space="preserve"> of satisfaction in </w:t>
            </w:r>
            <w:r w:rsidR="006A16BC">
              <w:rPr>
                <w:color w:val="000000" w:themeColor="text1"/>
                <w:sz w:val="18"/>
                <w:szCs w:val="18"/>
              </w:rPr>
              <w:t>46.</w:t>
            </w:r>
            <w:r w:rsidR="001E40D1">
              <w:rPr>
                <w:color w:val="000000" w:themeColor="text1"/>
                <w:sz w:val="18"/>
                <w:szCs w:val="18"/>
              </w:rPr>
              <w:t>2</w:t>
            </w:r>
            <w:r w:rsidRPr="00A81EE0" w:rsidR="00A81EE0">
              <w:rPr>
                <w:color w:val="000000" w:themeColor="text1"/>
                <w:sz w:val="18"/>
                <w:szCs w:val="18"/>
              </w:rPr>
              <w:t>% of cases.</w:t>
            </w:r>
            <w:r w:rsidR="00B847F7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847F7" w:rsidR="00B847F7">
              <w:rPr>
                <w:rFonts w:eastAsiaTheme="minorHAnsi"/>
                <w:color w:val="000000"/>
                <w:sz w:val="18"/>
                <w:szCs w:val="18"/>
              </w:rPr>
              <w:t>When there was disagreement in satisfaction, 87% of the time physicians were more satisfied than patients: (13.5% + 26.9%) / 46</w:t>
            </w:r>
            <w:r w:rsidR="006A16BC">
              <w:rPr>
                <w:rFonts w:eastAsiaTheme="minorHAnsi"/>
                <w:color w:val="000000"/>
                <w:sz w:val="18"/>
                <w:szCs w:val="18"/>
              </w:rPr>
              <w:t>.1</w:t>
            </w:r>
            <w:r w:rsidRPr="00B847F7" w:rsidR="00B847F7">
              <w:rPr>
                <w:rFonts w:eastAsiaTheme="minorHAnsi"/>
                <w:color w:val="000000"/>
                <w:sz w:val="18"/>
                <w:szCs w:val="18"/>
              </w:rPr>
              <w:t>% = 87%</w:t>
            </w:r>
            <w:r>
              <w:rPr>
                <w:rFonts w:eastAsiaTheme="minorHAnsi"/>
                <w:color w:val="000000"/>
                <w:sz w:val="18"/>
                <w:szCs w:val="18"/>
              </w:rPr>
              <w:t>.</w:t>
            </w:r>
          </w:p>
          <w:p w:rsidR="00A81EE0" w:rsidP="00A81EE0" w:rsidRDefault="00A81EE0" w14:paraId="1CF51B0A" w14:textId="77777777">
            <w:pPr>
              <w:pStyle w:val="TableParagraph"/>
              <w:tabs>
                <w:tab w:val="left" w:pos="831"/>
              </w:tabs>
              <w:rPr>
                <w:sz w:val="16"/>
                <w:szCs w:val="16"/>
              </w:rPr>
            </w:pPr>
          </w:p>
          <w:p w:rsidR="00A81EE0" w:rsidP="00A81EE0" w:rsidRDefault="00A81EE0" w14:paraId="0CADA044" w14:textId="7AF43CAD">
            <w:pPr>
              <w:pStyle w:val="TableParagraph"/>
              <w:spacing w:line="228" w:lineRule="exact"/>
              <w:ind w:left="111"/>
              <w:rPr>
                <w:b/>
                <w:bCs/>
                <w:sz w:val="20"/>
              </w:rPr>
            </w:pPr>
            <w:r w:rsidRPr="00A81EE0">
              <w:rPr>
                <w:b/>
                <w:bCs/>
                <w:spacing w:val="-2"/>
                <w:sz w:val="20"/>
              </w:rPr>
              <w:t>Use(s):</w:t>
            </w:r>
          </w:p>
          <w:p w:rsidRPr="00A81EE0" w:rsidR="00A81EE0" w:rsidP="00A81EE0" w:rsidRDefault="00A81EE0" w14:paraId="068BFD69" w14:textId="77777777">
            <w:pPr>
              <w:pStyle w:val="TableParagraph"/>
              <w:spacing w:line="228" w:lineRule="exact"/>
              <w:ind w:left="111"/>
              <w:rPr>
                <w:b/>
                <w:bCs/>
                <w:sz w:val="20"/>
              </w:rPr>
            </w:pPr>
          </w:p>
          <w:p w:rsidR="00A81EE0" w:rsidP="00A81EE0" w:rsidRDefault="00A81EE0" w14:paraId="7BE9F80A" w14:textId="0B4D81F1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 xml:space="preserve">Example use cases (HCP </w:t>
            </w:r>
            <w:r>
              <w:rPr>
                <w:spacing w:val="-2"/>
                <w:sz w:val="20"/>
              </w:rPr>
              <w:t>materials):</w:t>
            </w:r>
          </w:p>
          <w:p w:rsidR="00A81EE0" w:rsidP="00A81EE0" w:rsidRDefault="00A81EE0" w14:paraId="59DD7F55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233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Single use on the DSE website</w:t>
            </w:r>
          </w:p>
          <w:p w:rsidR="00A81EE0" w:rsidP="00A81EE0" w:rsidRDefault="00A81EE0" w14:paraId="18A27FA7" w14:textId="70192E75">
            <w:pPr>
              <w:pStyle w:val="TableParagraph"/>
              <w:numPr>
                <w:ilvl w:val="0"/>
                <w:numId w:val="11"/>
              </w:numPr>
              <w:tabs>
                <w:tab w:val="left" w:pos="233"/>
              </w:tabs>
              <w:spacing w:before="35"/>
              <w:rPr>
                <w:sz w:val="20"/>
              </w:rPr>
            </w:pPr>
            <w:r>
              <w:rPr>
                <w:sz w:val="20"/>
              </w:rPr>
              <w:t>Integration into short-form assets that support or drive to the DSE website, such as emails or banners</w:t>
            </w:r>
          </w:p>
          <w:p w:rsidRPr="00A81EE0" w:rsidR="00A81EE0" w:rsidP="00A81EE0" w:rsidRDefault="00A81EE0" w14:paraId="12686E66" w14:textId="77777777">
            <w:pPr>
              <w:pStyle w:val="TableParagraph"/>
              <w:tabs>
                <w:tab w:val="left" w:pos="233"/>
              </w:tabs>
              <w:spacing w:before="35"/>
              <w:ind w:left="832"/>
              <w:rPr>
                <w:sz w:val="20"/>
              </w:rPr>
            </w:pPr>
          </w:p>
          <w:p w:rsidRPr="00A81EE0" w:rsidR="00A81EE0" w:rsidP="00A81EE0" w:rsidRDefault="00A81EE0" w14:paraId="53420AAA" w14:textId="076FE8B0">
            <w:pPr>
              <w:pStyle w:val="TableParagraph"/>
              <w:spacing w:before="1" w:line="276" w:lineRule="auto"/>
              <w:ind w:left="111" w:right="1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agencies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messages; it’s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discretion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PO/MRC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place them where they are most acceptable.</w:t>
            </w:r>
          </w:p>
        </w:tc>
      </w:tr>
      <w:tr w:rsidR="0045779A" w:rsidTr="293BAC77" w14:paraId="24887A91" w14:textId="77777777">
        <w:trPr>
          <w:trHeight w:val="3359"/>
        </w:trPr>
        <w:tc>
          <w:tcPr>
            <w:tcW w:w="9400" w:type="dxa"/>
            <w:tcMar/>
          </w:tcPr>
          <w:p w:rsidRPr="00A81EE0" w:rsidR="00A81EE0" w:rsidP="00A81EE0" w:rsidRDefault="00A81EE0" w14:paraId="7B57A1EC" w14:textId="315459D5">
            <w:pPr>
              <w:pStyle w:val="TableParagraph"/>
              <w:spacing w:before="1" w:line="276" w:lineRule="auto"/>
              <w:ind w:right="168"/>
              <w:rPr>
                <w:b/>
                <w:bCs/>
                <w:sz w:val="20"/>
              </w:rPr>
            </w:pPr>
            <w:r w:rsidRPr="00A81EE0">
              <w:rPr>
                <w:b/>
                <w:bCs/>
                <w:sz w:val="20"/>
              </w:rPr>
              <w:lastRenderedPageBreak/>
              <w:t>Content:</w:t>
            </w:r>
          </w:p>
          <w:p w:rsidR="00A81EE0" w:rsidP="00A81EE0" w:rsidRDefault="00A81EE0" w14:paraId="6BEBDADC" w14:textId="77777777">
            <w:pPr>
              <w:pStyle w:val="TableParagraph"/>
              <w:spacing w:before="4"/>
              <w:rPr>
                <w:i/>
                <w:sz w:val="18"/>
              </w:rPr>
            </w:pPr>
          </w:p>
          <w:p w:rsidRPr="00A81EE0" w:rsidR="00A81EE0" w:rsidP="00A81EE0" w:rsidRDefault="00A81EE0" w14:paraId="52381AFD" w14:textId="0F1CBA5A">
            <w:pPr>
              <w:pStyle w:val="TableParagraph"/>
              <w:spacing w:before="4"/>
              <w:rPr>
                <w:b/>
                <w:bCs/>
                <w:iCs/>
                <w:color w:val="000000" w:themeColor="text1"/>
                <w:sz w:val="20"/>
                <w:szCs w:val="24"/>
              </w:rPr>
            </w:pPr>
            <w:r w:rsidRPr="00A81EE0"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Content of </w:t>
            </w:r>
            <w:r>
              <w:rPr>
                <w:b/>
                <w:bCs/>
                <w:iCs/>
                <w:color w:val="000000" w:themeColor="text1"/>
                <w:sz w:val="20"/>
                <w:szCs w:val="24"/>
              </w:rPr>
              <w:t>Claim 1</w:t>
            </w:r>
            <w:r w:rsidR="005764CB"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 </w:t>
            </w:r>
            <w:r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is 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4"/>
              </w:rPr>
              <w:t>derived from the Adelphi CIDP DSP Supportive Aids</w:t>
            </w:r>
            <w:r w:rsidR="005764CB"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 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4"/>
              </w:rPr>
              <w:t>Analyses</w:t>
            </w:r>
            <w:r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. </w:t>
            </w:r>
          </w:p>
          <w:p w:rsidRPr="00A81EE0" w:rsidR="00A81EE0" w:rsidP="00A81EE0" w:rsidRDefault="00A81EE0" w14:paraId="4D70397F" w14:textId="77777777">
            <w:pPr>
              <w:pStyle w:val="TableParagraph"/>
              <w:spacing w:before="4"/>
              <w:ind w:left="0"/>
              <w:rPr>
                <w:b/>
                <w:bCs/>
                <w:iCs/>
                <w:color w:val="000000" w:themeColor="text1"/>
                <w:sz w:val="20"/>
                <w:szCs w:val="24"/>
              </w:rPr>
            </w:pPr>
          </w:p>
          <w:p w:rsidRPr="00A81EE0" w:rsidR="00A81EE0" w:rsidP="00A81EE0" w:rsidRDefault="00A81EE0" w14:paraId="655A91F4" w14:textId="12C9522F">
            <w:pPr>
              <w:pStyle w:val="TableParagraph"/>
              <w:spacing w:before="4"/>
              <w:rPr>
                <w:b/>
                <w:bCs/>
                <w:iCs/>
                <w:color w:val="000000" w:themeColor="text1"/>
                <w:sz w:val="20"/>
                <w:szCs w:val="24"/>
              </w:rPr>
            </w:pPr>
            <w:commentRangeStart w:id="1"/>
            <w:commentRangeStart w:id="2"/>
            <w:r w:rsidRPr="00A81EE0">
              <w:rPr>
                <w:b/>
                <w:bCs/>
                <w:iCs/>
                <w:color w:val="000000" w:themeColor="text1"/>
                <w:sz w:val="20"/>
                <w:szCs w:val="24"/>
              </w:rPr>
              <w:t>As shown in Table 1 of the</w:t>
            </w:r>
            <w:r w:rsidR="005764CB"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 analyses</w:t>
            </w:r>
            <w:r w:rsidR="00BE2B1F"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 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4"/>
              </w:rPr>
              <w:t>(</w:t>
            </w:r>
            <w:r w:rsidR="00BE2B1F">
              <w:rPr>
                <w:b/>
                <w:bCs/>
                <w:iCs/>
                <w:color w:val="000000" w:themeColor="text1"/>
                <w:sz w:val="20"/>
                <w:szCs w:val="24"/>
              </w:rPr>
              <w:t xml:space="preserve">run in 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4"/>
              </w:rPr>
              <w:t>August 2025):</w:t>
            </w:r>
            <w:commentRangeEnd w:id="1"/>
            <w:r w:rsidR="0088439E">
              <w:rPr>
                <w:rStyle w:val="CommentReference"/>
              </w:rPr>
              <w:commentReference w:id="1"/>
            </w:r>
          </w:p>
          <w:p w:rsidRPr="00A81EE0" w:rsidR="00A81EE0" w:rsidP="00A81EE0" w:rsidRDefault="00A81EE0" w14:paraId="5E9E2F28" w14:textId="77777777">
            <w:pPr>
              <w:pStyle w:val="TableParagraph"/>
              <w:numPr>
                <w:ilvl w:val="0"/>
                <w:numId w:val="11"/>
              </w:numPr>
              <w:spacing w:before="4"/>
              <w:rPr>
                <w:iCs/>
                <w:color w:val="000000" w:themeColor="text1"/>
                <w:sz w:val="20"/>
                <w:szCs w:val="24"/>
              </w:rPr>
            </w:pPr>
            <w:r w:rsidRPr="00A81EE0">
              <w:rPr>
                <w:iCs/>
                <w:color w:val="000000" w:themeColor="text1"/>
                <w:sz w:val="20"/>
                <w:szCs w:val="24"/>
              </w:rPr>
              <w:t>Requirement of mobility aids/home modifications/support (n=62):</w:t>
            </w:r>
          </w:p>
          <w:p w:rsidRPr="00A81EE0" w:rsidR="00A81EE0" w:rsidP="00A81EE0" w:rsidRDefault="00A81EE0" w14:paraId="7583F27C" w14:textId="77777777">
            <w:pPr>
              <w:pStyle w:val="TableParagraph"/>
              <w:numPr>
                <w:ilvl w:val="1"/>
                <w:numId w:val="11"/>
              </w:numPr>
              <w:spacing w:before="4"/>
              <w:rPr>
                <w:iCs/>
                <w:color w:val="000000" w:themeColor="text1"/>
                <w:sz w:val="20"/>
                <w:szCs w:val="24"/>
              </w:rPr>
            </w:pPr>
            <w:r w:rsidRPr="00A81EE0">
              <w:rPr>
                <w:iCs/>
                <w:color w:val="000000" w:themeColor="text1"/>
                <w:sz w:val="20"/>
                <w:szCs w:val="24"/>
              </w:rPr>
              <w:t>Yes, required mobility aid: 38 (61%)</w:t>
            </w:r>
            <w:commentRangeEnd w:id="2"/>
            <w:r w:rsidR="001736FF">
              <w:rPr>
                <w:rStyle w:val="CommentReference"/>
              </w:rPr>
              <w:commentReference w:id="2"/>
            </w:r>
          </w:p>
          <w:p w:rsidR="00A81EE0" w:rsidP="00A81EE0" w:rsidRDefault="00A81EE0" w14:paraId="3E1B5C31" w14:textId="77777777">
            <w:pPr>
              <w:pStyle w:val="TableParagraph"/>
              <w:spacing w:before="4"/>
              <w:rPr>
                <w:iCs/>
                <w:color w:val="000000" w:themeColor="text1"/>
                <w:sz w:val="18"/>
              </w:rPr>
            </w:pPr>
          </w:p>
          <w:p w:rsidR="00A81EE0" w:rsidP="00A81EE0" w:rsidRDefault="00A81EE0" w14:paraId="0D3396B7" w14:textId="0F29AEBE">
            <w:pPr>
              <w:pStyle w:val="TableParagraph"/>
              <w:spacing w:before="4"/>
              <w:rPr>
                <w:iCs/>
                <w:color w:val="000000" w:themeColor="text1"/>
                <w:sz w:val="18"/>
              </w:rPr>
            </w:pPr>
            <w:r>
              <w:rPr>
                <w:iCs/>
                <w:noProof/>
                <w:color w:val="000000" w:themeColor="text1"/>
                <w:sz w:val="18"/>
              </w:rPr>
              <w:drawing>
                <wp:inline distT="0" distB="0" distL="0" distR="0" wp14:anchorId="4D2174B5" wp14:editId="750B9756">
                  <wp:extent cx="4631718" cy="6339948"/>
                  <wp:effectExtent l="0" t="0" r="3810" b="0"/>
                  <wp:docPr id="183733473" name="Picture 8" descr="A table of information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33473" name="Picture 8" descr="A table of information with text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799" cy="64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1EE0" w:rsidP="005764CB" w:rsidRDefault="00A81EE0" w14:paraId="32F15272" w14:textId="77777777">
            <w:pPr>
              <w:pStyle w:val="TableParagraph"/>
              <w:spacing w:before="4"/>
              <w:ind w:left="0"/>
              <w:rPr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3AFB60BD" w14:textId="77777777">
            <w:pPr>
              <w:pStyle w:val="TableParagraph"/>
              <w:spacing w:before="4"/>
              <w:rPr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27DB0858" w14:textId="3D43F665">
            <w:pPr>
              <w:pStyle w:val="TableParagraph"/>
              <w:spacing w:before="4"/>
              <w:rPr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A81EE0">
              <w:rPr>
                <w:b/>
                <w:bCs/>
                <w:iCs/>
                <w:color w:val="000000" w:themeColor="text1"/>
                <w:sz w:val="20"/>
                <w:szCs w:val="20"/>
              </w:rPr>
              <w:lastRenderedPageBreak/>
              <w:t xml:space="preserve">Content of </w:t>
            </w:r>
            <w:r>
              <w:rPr>
                <w:b/>
                <w:bCs/>
                <w:iCs/>
                <w:color w:val="000000" w:themeColor="text1"/>
                <w:sz w:val="20"/>
                <w:szCs w:val="20"/>
              </w:rPr>
              <w:t>C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laims </w:t>
            </w:r>
            <w:r w:rsidR="005764CB">
              <w:rPr>
                <w:b/>
                <w:bCs/>
                <w:iCs/>
                <w:color w:val="000000" w:themeColor="text1"/>
                <w:sz w:val="20"/>
                <w:szCs w:val="20"/>
              </w:rPr>
              <w:t>2</w:t>
            </w:r>
            <w:r w:rsidR="00A0312D"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 and </w:t>
            </w:r>
            <w:r w:rsidR="005764CB">
              <w:rPr>
                <w:b/>
                <w:bCs/>
                <w:iCs/>
                <w:color w:val="000000" w:themeColor="text1"/>
                <w:sz w:val="20"/>
                <w:szCs w:val="20"/>
              </w:rPr>
              <w:t>3</w:t>
            </w:r>
            <w:r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 is 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derived from </w:t>
            </w:r>
            <w:r w:rsidR="002F42C3"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Adelphi CIDP DSP </w:t>
            </w:r>
            <w:r w:rsidR="00A0312D">
              <w:rPr>
                <w:b/>
                <w:bCs/>
                <w:iCs/>
                <w:color w:val="000000" w:themeColor="text1"/>
                <w:sz w:val="20"/>
                <w:szCs w:val="20"/>
              </w:rPr>
              <w:t>data tables provided by</w:t>
            </w:r>
            <w:r w:rsidR="002F42C3"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 the </w:t>
            </w:r>
            <w:commentRangeStart w:id="3"/>
            <w:r w:rsidR="002F42C3">
              <w:rPr>
                <w:b/>
                <w:bCs/>
                <w:iCs/>
                <w:color w:val="000000" w:themeColor="text1"/>
                <w:sz w:val="20"/>
                <w:szCs w:val="20"/>
              </w:rPr>
              <w:t>SHE team</w:t>
            </w:r>
            <w:r w:rsidRPr="00A81EE0">
              <w:rPr>
                <w:b/>
                <w:bCs/>
                <w:iCs/>
                <w:color w:val="000000" w:themeColor="text1"/>
                <w:sz w:val="20"/>
                <w:szCs w:val="20"/>
              </w:rPr>
              <w:t>:</w:t>
            </w:r>
            <w:commentRangeEnd w:id="3"/>
            <w:r w:rsidR="00D552B7">
              <w:rPr>
                <w:rStyle w:val="CommentReference"/>
              </w:rPr>
              <w:commentReference w:id="3"/>
            </w:r>
          </w:p>
          <w:p w:rsidR="00A81EE0" w:rsidP="00A81EE0" w:rsidRDefault="00A81EE0" w14:paraId="18DBD6FC" w14:textId="77777777">
            <w:pPr>
              <w:pStyle w:val="TableParagraph"/>
              <w:spacing w:before="4"/>
              <w:rPr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Pr="00A81EE0" w:rsidR="00A81EE0" w:rsidP="00A81EE0" w:rsidRDefault="00A81EE0" w14:paraId="44D3522B" w14:textId="540781CB">
            <w:pPr>
              <w:pStyle w:val="TableParagraph"/>
              <w:spacing w:before="4"/>
              <w:rPr>
                <w:b/>
                <w:bCs/>
                <w:iCs/>
                <w:color w:val="000000" w:themeColor="text1"/>
                <w:sz w:val="20"/>
                <w:szCs w:val="20"/>
              </w:rPr>
            </w:pPr>
            <w:commentRangeStart w:id="4"/>
            <w:r>
              <w:rPr>
                <w:b/>
                <w:bCs/>
                <w:iCs/>
                <w:color w:val="000000" w:themeColor="text1"/>
                <w:sz w:val="20"/>
                <w:szCs w:val="20"/>
              </w:rPr>
              <w:t xml:space="preserve">As shown in </w:t>
            </w:r>
            <w:r w:rsidR="00A0312D">
              <w:rPr>
                <w:b/>
                <w:bCs/>
                <w:iCs/>
                <w:color w:val="000000" w:themeColor="text1"/>
                <w:sz w:val="20"/>
                <w:szCs w:val="20"/>
              </w:rPr>
              <w:t>the following table</w:t>
            </w:r>
            <w:r>
              <w:rPr>
                <w:b/>
                <w:bCs/>
                <w:iCs/>
                <w:color w:val="000000" w:themeColor="text1"/>
                <w:sz w:val="20"/>
                <w:szCs w:val="20"/>
              </w:rPr>
              <w:t>:</w:t>
            </w:r>
            <w:commentRangeEnd w:id="4"/>
            <w:r w:rsidR="00C066B4">
              <w:rPr>
                <w:rStyle w:val="CommentReference"/>
              </w:rPr>
              <w:commentReference w:id="4"/>
            </w:r>
          </w:p>
          <w:p w:rsidRPr="00A81EE0" w:rsidR="00A81EE0" w:rsidP="00A81EE0" w:rsidRDefault="00A81EE0" w14:paraId="7A04268A" w14:textId="2A477427">
            <w:pPr>
              <w:pStyle w:val="TableParagraph"/>
              <w:numPr>
                <w:ilvl w:val="0"/>
                <w:numId w:val="11"/>
              </w:numPr>
              <w:spacing w:before="4"/>
              <w:rPr>
                <w:b/>
                <w:bCs/>
                <w:iCs/>
                <w:color w:val="000000" w:themeColor="text1"/>
                <w:sz w:val="20"/>
                <w:szCs w:val="20"/>
              </w:rPr>
            </w:pPr>
            <w:commentRangeStart w:id="5"/>
            <w:r w:rsidRPr="00A81EE0">
              <w:rPr>
                <w:sz w:val="20"/>
                <w:szCs w:val="20"/>
              </w:rPr>
              <w:t>Correspondence between patient and physician-reported treatment satisfaction</w:t>
            </w:r>
            <w:r w:rsidR="00BE2B1F">
              <w:rPr>
                <w:sz w:val="20"/>
                <w:szCs w:val="20"/>
              </w:rPr>
              <w:t>:</w:t>
            </w:r>
          </w:p>
          <w:p w:rsidRPr="00A0312D" w:rsidR="00A81EE0" w:rsidP="00A81EE0" w:rsidRDefault="00A81EE0" w14:paraId="0C47840E" w14:textId="6F92EDA1">
            <w:pPr>
              <w:pStyle w:val="TableParagraph"/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A81EE0">
              <w:rPr>
                <w:color w:val="000000"/>
                <w:sz w:val="20"/>
                <w:szCs w:val="20"/>
              </w:rPr>
              <w:t>Nearly half of the time, patients and physicians reported different levels of satisfaction with their CIDP treatmen</w:t>
            </w:r>
            <w:r>
              <w:rPr>
                <w:color w:val="000000"/>
                <w:sz w:val="20"/>
                <w:szCs w:val="20"/>
              </w:rPr>
              <w:t>t (</w:t>
            </w:r>
            <w:r w:rsidR="00A0312D">
              <w:rPr>
                <w:color w:val="000000"/>
                <w:sz w:val="20"/>
                <w:szCs w:val="20"/>
              </w:rPr>
              <w:t>1.9% + 13.5% + 1.9% + 26.9% + 1.9</w:t>
            </w:r>
            <w:r w:rsidR="006F1BFD">
              <w:rPr>
                <w:color w:val="000000"/>
                <w:sz w:val="20"/>
                <w:szCs w:val="20"/>
              </w:rPr>
              <w:t>%</w:t>
            </w:r>
            <w:r w:rsidR="00A0312D">
              <w:rPr>
                <w:color w:val="000000"/>
                <w:sz w:val="20"/>
                <w:szCs w:val="20"/>
              </w:rPr>
              <w:t xml:space="preserve"> = 46.1%)</w:t>
            </w:r>
          </w:p>
          <w:p w:rsidRPr="001736FF" w:rsidR="00A81EE0" w:rsidP="00BE2B1F" w:rsidRDefault="00A81EE0" w14:paraId="31FC8931" w14:textId="623A5DE8">
            <w:pPr>
              <w:pStyle w:val="TableParagraph"/>
              <w:numPr>
                <w:ilvl w:val="1"/>
                <w:numId w:val="11"/>
              </w:numPr>
              <w:spacing w:before="4"/>
              <w:rPr>
                <w:b/>
                <w:bCs/>
                <w:iCs/>
                <w:color w:val="000000" w:themeColor="text1"/>
                <w:sz w:val="21"/>
                <w:szCs w:val="21"/>
                <w:highlight w:val="yellow"/>
              </w:rPr>
            </w:pPr>
            <w:commentRangeStart w:id="6"/>
            <w:r w:rsidRPr="001736FF">
              <w:rPr>
                <w:color w:val="000000"/>
                <w:sz w:val="20"/>
                <w:szCs w:val="20"/>
                <w:highlight w:val="yellow"/>
              </w:rPr>
              <w:t>When there was disagreement, 87% of the time physicians were more satisfied than patients</w:t>
            </w:r>
            <w:r w:rsidRPr="001736FF" w:rsidR="00E671F6">
              <w:rPr>
                <w:color w:val="000000"/>
                <w:sz w:val="20"/>
                <w:szCs w:val="20"/>
                <w:highlight w:val="yellow"/>
              </w:rPr>
              <w:t>:</w:t>
            </w:r>
            <w:r w:rsidRPr="001736FF">
              <w:rPr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736FF" w:rsidR="00E671F6">
              <w:rPr>
                <w:color w:val="000000" w:themeColor="text1"/>
                <w:sz w:val="20"/>
                <w:szCs w:val="20"/>
                <w:highlight w:val="yellow"/>
              </w:rPr>
              <w:t>(13.5% + 26.9%) / 46.1% = 87%</w:t>
            </w:r>
            <w:commentRangeEnd w:id="6"/>
            <w:r w:rsidR="001736FF">
              <w:rPr>
                <w:rStyle w:val="CommentReference"/>
              </w:rPr>
              <w:commentReference w:id="6"/>
            </w:r>
            <w:commentRangeEnd w:id="5"/>
            <w:r w:rsidR="004B45E1">
              <w:rPr>
                <w:rStyle w:val="CommentReference"/>
              </w:rPr>
              <w:commentReference w:id="5"/>
            </w:r>
          </w:p>
          <w:p w:rsidR="009F3151" w:rsidP="00A81EE0" w:rsidRDefault="009F3151" w14:paraId="73F6C2CE" w14:textId="77777777">
            <w:pPr>
              <w:pStyle w:val="TableParagraph"/>
              <w:spacing w:before="2"/>
              <w:jc w:val="both"/>
              <w:rPr>
                <w:b/>
                <w:bCs/>
                <w:sz w:val="20"/>
                <w:szCs w:val="20"/>
              </w:rPr>
            </w:pPr>
          </w:p>
          <w:p w:rsidR="009F3151" w:rsidP="00A81EE0" w:rsidRDefault="009F3151" w14:paraId="74448F7C" w14:textId="1E4C08CF">
            <w:pPr>
              <w:pStyle w:val="TableParagraph"/>
              <w:spacing w:before="2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5FA9E80" wp14:editId="7FA544D0">
                  <wp:extent cx="4025900" cy="1485900"/>
                  <wp:effectExtent l="0" t="0" r="0" b="0"/>
                  <wp:docPr id="253398170" name="Picture 8" descr="A screenshot of a spreadshe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98170" name="Picture 8" descr="A screenshot of a spreadsheet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370" cy="15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1EE0" w:rsidP="009F3151" w:rsidRDefault="00A81EE0" w14:paraId="76C5FD04" w14:textId="72FCDF4E">
            <w:pPr>
              <w:pStyle w:val="TableParagraph"/>
              <w:spacing w:before="1" w:line="276" w:lineRule="auto"/>
              <w:ind w:left="0" w:right="168"/>
              <w:rPr>
                <w:sz w:val="20"/>
              </w:rPr>
            </w:pPr>
          </w:p>
        </w:tc>
      </w:tr>
      <w:tr w:rsidR="00A81EE0" w:rsidTr="293BAC77" w14:paraId="774E4B4E" w14:textId="77777777">
        <w:trPr>
          <w:trHeight w:val="64"/>
        </w:trPr>
        <w:tc>
          <w:tcPr>
            <w:tcW w:w="9400" w:type="dxa"/>
            <w:tcMar/>
          </w:tcPr>
          <w:p w:rsidR="00A81EE0" w:rsidP="00A81EE0" w:rsidRDefault="00A81EE0" w14:paraId="3EE2C632" w14:textId="77777777">
            <w:pPr>
              <w:pStyle w:val="TableParagraph"/>
              <w:spacing w:line="228" w:lineRule="exact"/>
              <w:rPr>
                <w:color w:val="000000" w:themeColor="text1"/>
                <w:sz w:val="20"/>
                <w:szCs w:val="20"/>
              </w:rPr>
            </w:pPr>
          </w:p>
          <w:p w:rsidR="00A81EE0" w:rsidP="00345BE6" w:rsidRDefault="00A81EE0" w14:paraId="6DB43BFC" w14:textId="75F0226D">
            <w:pPr>
              <w:pStyle w:val="TableParagraph"/>
              <w:spacing w:before="2"/>
              <w:jc w:val="both"/>
              <w:rPr>
                <w:b/>
                <w:bCs/>
                <w:sz w:val="20"/>
              </w:rPr>
            </w:pPr>
            <w:commentRangeStart w:id="7"/>
            <w:r w:rsidRPr="00A81EE0">
              <w:rPr>
                <w:b/>
                <w:bCs/>
                <w:sz w:val="20"/>
              </w:rPr>
              <w:t>Example data presentation below</w:t>
            </w:r>
            <w:r>
              <w:rPr>
                <w:b/>
                <w:bCs/>
                <w:sz w:val="20"/>
              </w:rPr>
              <w:t>:</w:t>
            </w:r>
            <w:commentRangeEnd w:id="7"/>
            <w:r w:rsidR="00820A3F">
              <w:rPr>
                <w:rStyle w:val="CommentReference"/>
              </w:rPr>
              <w:commentReference w:id="7"/>
            </w:r>
          </w:p>
          <w:p w:rsidR="00C5278B" w:rsidP="00345BE6" w:rsidRDefault="00C5278B" w14:paraId="481E8F7E" w14:textId="77777777">
            <w:pPr>
              <w:pStyle w:val="TableParagraph"/>
              <w:spacing w:before="2"/>
              <w:jc w:val="both"/>
              <w:rPr>
                <w:b/>
                <w:bCs/>
                <w:sz w:val="20"/>
              </w:rPr>
            </w:pPr>
          </w:p>
          <w:p w:rsidRPr="00345BE6" w:rsidR="00C5278B" w:rsidP="00345BE6" w:rsidRDefault="00C5278B" w14:paraId="0A6C20D1" w14:textId="77777777">
            <w:pPr>
              <w:pStyle w:val="TableParagraph"/>
              <w:spacing w:before="2"/>
              <w:jc w:val="both"/>
              <w:rPr>
                <w:b/>
                <w:bCs/>
                <w:sz w:val="20"/>
              </w:rPr>
            </w:pPr>
          </w:p>
          <w:p w:rsidR="00A81EE0" w:rsidP="00A81EE0" w:rsidRDefault="00A81EE0" w14:paraId="3D4D1989" w14:textId="77777777">
            <w:pPr>
              <w:pStyle w:val="TableParagraph"/>
              <w:spacing w:line="228" w:lineRule="exact"/>
              <w:rPr>
                <w:color w:val="000000" w:themeColor="text1"/>
                <w:sz w:val="20"/>
                <w:szCs w:val="20"/>
              </w:rPr>
            </w:pPr>
          </w:p>
          <w:p w:rsidR="00345BE6" w:rsidP="00345BE6" w:rsidRDefault="00345BE6" w14:paraId="493A4FDE" w14:textId="480FBAD7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2D83E20D" w14:textId="77777777">
            <w:pPr>
              <w:pStyle w:val="TableParagraph"/>
              <w:spacing w:line="228" w:lineRule="exact"/>
              <w:rPr>
                <w:color w:val="000000" w:themeColor="text1"/>
                <w:sz w:val="20"/>
                <w:szCs w:val="20"/>
              </w:rPr>
            </w:pPr>
          </w:p>
          <w:p w:rsidR="00345BE6" w:rsidP="00345BE6" w:rsidRDefault="00345BE6" w14:paraId="57B05838" w14:textId="75038847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4920C40E" w14:textId="77777777">
            <w:pPr>
              <w:pStyle w:val="TableParagraph"/>
              <w:spacing w:line="228" w:lineRule="exact"/>
              <w:rPr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247C534A" w14:textId="77777777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345BE6" w:rsidP="00A81EE0" w:rsidRDefault="00345BE6" w14:paraId="48FC6511" w14:textId="77777777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010C7808" w14:textId="77777777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A81EE0" w:rsidP="00A81EE0" w:rsidRDefault="00A81EE0" w14:paraId="11128BBB" w14:textId="0BE24D9F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A81EE0" w:rsidP="00A81EE0" w:rsidRDefault="00C5278B" w14:paraId="555FCB77" w14:textId="42B52BCE">
            <w:pPr>
              <w:pStyle w:val="TableParagraph"/>
              <w:spacing w:line="228" w:lineRule="exact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B5E5BCC" wp14:editId="08F1A566">
                  <wp:extent cx="1637882" cy="1563913"/>
                  <wp:effectExtent l="0" t="0" r="635" b="0"/>
                  <wp:docPr id="13178305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830553" name="Picture 1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328" cy="157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45BE6" w:rsidP="00345BE6" w:rsidRDefault="00345BE6" w14:paraId="536231CA" w14:textId="77777777">
            <w:pPr>
              <w:pStyle w:val="TableParagraph"/>
              <w:spacing w:line="228" w:lineRule="exact"/>
              <w:ind w:left="0"/>
              <w:rPr>
                <w:color w:val="000000" w:themeColor="text1"/>
                <w:sz w:val="20"/>
                <w:szCs w:val="20"/>
              </w:rPr>
            </w:pPr>
          </w:p>
          <w:p w:rsidR="00A81EE0" w:rsidP="00345BE6" w:rsidRDefault="00A81EE0" w14:paraId="57909D3B" w14:textId="5F3E35BC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345BE6" w:rsidP="00345BE6" w:rsidRDefault="00345BE6" w14:paraId="2D345F5A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345BE6" w:rsidP="00C5278B" w:rsidRDefault="00345BE6" w14:paraId="68B98C98" w14:textId="77777777">
            <w:pPr>
              <w:pStyle w:val="TableParagraph"/>
              <w:spacing w:line="228" w:lineRule="exact"/>
              <w:ind w:left="0"/>
              <w:rPr>
                <w:spacing w:val="-2"/>
                <w:sz w:val="20"/>
              </w:rPr>
            </w:pPr>
          </w:p>
          <w:p w:rsidR="00345BE6" w:rsidP="00345BE6" w:rsidRDefault="00345BE6" w14:paraId="6FC2AE1A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4FDC0E60" w14:textId="5EEF2FA5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1CCCB43D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3C2B1067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1CED2C04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100B7594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2B9415AA" w14:textId="3BA28661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5A8F8CA3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0B4B49B5" w14:textId="169FFA62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2DFFE67D" w14:textId="36517CD3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4913EF2F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4C6CF3EC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A81EE0" w:rsidRDefault="00A81EE0" w14:paraId="646EC04B" w14:textId="77777777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</w:p>
          <w:p w:rsidR="00A81EE0" w:rsidP="00345BE6" w:rsidRDefault="00345BE6" w14:paraId="352F6BFB" w14:textId="64901BC3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  <w:r>
              <w:rPr>
                <w:noProof/>
                <w:spacing w:val="-2"/>
                <w:sz w:val="20"/>
              </w:rPr>
              <w:drawing>
                <wp:inline distT="0" distB="0" distL="0" distR="0" wp14:anchorId="259B4665" wp14:editId="339575E1">
                  <wp:extent cx="3878664" cy="2430989"/>
                  <wp:effectExtent l="0" t="0" r="0" b="0"/>
                  <wp:docPr id="51576257" name="Picture 11" descr="A diagram of a pie chart with Crust in th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76257" name="Picture 11" descr="A diagram of a pie chart with Crust in the background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058" cy="2512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779A" w:rsidP="00A81EE0" w:rsidRDefault="0045779A" w14:paraId="22D2C6BF" w14:textId="77777777">
      <w:pPr>
        <w:pStyle w:val="TableParagraph"/>
        <w:spacing w:line="276" w:lineRule="auto"/>
        <w:ind w:left="0"/>
        <w:rPr>
          <w:sz w:val="20"/>
        </w:rPr>
        <w:sectPr w:rsidR="0045779A">
          <w:headerReference w:type="default" r:id="rId15"/>
          <w:footerReference w:type="even" r:id="rId16"/>
          <w:footerReference w:type="default" r:id="rId17"/>
          <w:footerReference w:type="first" r:id="rId18"/>
          <w:type w:val="continuous"/>
          <w:pgSz w:w="12240" w:h="15840" w:orient="portrait"/>
          <w:pgMar w:top="2220" w:right="1080" w:bottom="1080" w:left="1080" w:header="705" w:footer="883" w:gutter="0"/>
          <w:pgNumType w:start="1"/>
          <w:cols w:space="720"/>
        </w:sectPr>
      </w:pPr>
    </w:p>
    <w:tbl>
      <w:tblPr>
        <w:tblpPr w:leftFromText="180" w:rightFromText="180" w:vertAnchor="text" w:horzAnchor="margin" w:tblpXSpec="center" w:tblpY="389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0"/>
      </w:tblGrid>
      <w:tr w:rsidR="00A81EE0" w:rsidTr="00E43935" w14:paraId="1356F23D" w14:textId="77777777">
        <w:trPr>
          <w:trHeight w:val="3050"/>
        </w:trPr>
        <w:tc>
          <w:tcPr>
            <w:tcW w:w="9400" w:type="dxa"/>
          </w:tcPr>
          <w:p w:rsidRPr="00A81EE0" w:rsidR="00A81EE0" w:rsidP="00A81EE0" w:rsidRDefault="00A81EE0" w14:paraId="51D89FDA" w14:textId="77777777">
            <w:pPr>
              <w:pStyle w:val="TableParagraph"/>
              <w:tabs>
                <w:tab w:val="left" w:pos="287"/>
              </w:tabs>
              <w:rPr>
                <w:b/>
                <w:bCs/>
                <w:sz w:val="20"/>
              </w:rPr>
            </w:pPr>
            <w:commentRangeStart w:id="8"/>
            <w:r w:rsidRPr="00A81EE0">
              <w:rPr>
                <w:b/>
                <w:bCs/>
                <w:sz w:val="20"/>
              </w:rPr>
              <w:lastRenderedPageBreak/>
              <w:t>References:</w:t>
            </w:r>
            <w:commentRangeEnd w:id="8"/>
            <w:r w:rsidR="00271CB6">
              <w:rPr>
                <w:rStyle w:val="CommentReference"/>
              </w:rPr>
              <w:commentReference w:id="8"/>
            </w:r>
          </w:p>
          <w:p w:rsidR="00A81EE0" w:rsidP="00A81EE0" w:rsidRDefault="00345BE6" w14:paraId="7E795598" w14:textId="0C4BD649">
            <w:pPr>
              <w:pStyle w:val="TableParagraph"/>
              <w:numPr>
                <w:ilvl w:val="0"/>
                <w:numId w:val="11"/>
              </w:numPr>
              <w:tabs>
                <w:tab w:val="left" w:pos="382"/>
              </w:tabs>
              <w:spacing w:line="230" w:lineRule="atLeast"/>
              <w:ind w:right="543"/>
              <w:rPr>
                <w:sz w:val="20"/>
              </w:rPr>
            </w:pPr>
            <w:r w:rsidRPr="00345BE6">
              <w:rPr>
                <w:iCs/>
                <w:color w:val="000000" w:themeColor="text1"/>
                <w:sz w:val="20"/>
                <w:szCs w:val="24"/>
              </w:rPr>
              <w:t>Adelphi CIDP DSP Supportive Aids Analyses</w:t>
            </w:r>
            <w:r>
              <w:rPr>
                <w:iCs/>
                <w:color w:val="000000" w:themeColor="text1"/>
                <w:sz w:val="20"/>
                <w:szCs w:val="24"/>
              </w:rPr>
              <w:t xml:space="preserve"> for treated patients</w:t>
            </w:r>
          </w:p>
          <w:p w:rsidR="00345BE6" w:rsidP="00345BE6" w:rsidRDefault="00345BE6" w14:paraId="66FABF71" w14:textId="77777777">
            <w:pPr>
              <w:pStyle w:val="TableParagraph"/>
              <w:numPr>
                <w:ilvl w:val="1"/>
                <w:numId w:val="11"/>
              </w:numPr>
              <w:tabs>
                <w:tab w:val="left" w:pos="382"/>
              </w:tabs>
              <w:spacing w:line="230" w:lineRule="atLeast"/>
              <w:ind w:right="543"/>
              <w:rPr>
                <w:sz w:val="20"/>
              </w:rPr>
            </w:pPr>
            <w:r>
              <w:rPr>
                <w:sz w:val="20"/>
              </w:rPr>
              <w:t>Table 1: Supportive aids</w:t>
            </w:r>
          </w:p>
          <w:p w:rsidRPr="00345BE6" w:rsidR="00A81EE0" w:rsidP="00A81EE0" w:rsidRDefault="00345BE6" w14:paraId="7741DF9A" w14:textId="799CAEE3">
            <w:pPr>
              <w:pStyle w:val="TableParagraph"/>
              <w:numPr>
                <w:ilvl w:val="0"/>
                <w:numId w:val="11"/>
              </w:numPr>
              <w:tabs>
                <w:tab w:val="left" w:pos="382"/>
              </w:tabs>
              <w:spacing w:line="230" w:lineRule="atLeast"/>
              <w:ind w:right="543"/>
              <w:rPr>
                <w:sz w:val="20"/>
              </w:rPr>
            </w:pPr>
            <w:r w:rsidRPr="00345BE6">
              <w:rPr>
                <w:iCs/>
                <w:color w:val="000000" w:themeColor="text1"/>
                <w:sz w:val="20"/>
                <w:szCs w:val="20"/>
              </w:rPr>
              <w:t>Adelphi CIDP DSP data tables provided by the SHE team</w:t>
            </w:r>
          </w:p>
          <w:p w:rsidRPr="00A81EE0" w:rsidR="00A81EE0" w:rsidP="00345BE6" w:rsidRDefault="00345BE6" w14:paraId="1CCA2E17" w14:textId="6CE41763">
            <w:pPr>
              <w:pStyle w:val="TableParagraph"/>
              <w:numPr>
                <w:ilvl w:val="1"/>
                <w:numId w:val="11"/>
              </w:numPr>
              <w:tabs>
                <w:tab w:val="left" w:pos="382"/>
              </w:tabs>
              <w:spacing w:line="230" w:lineRule="atLeast"/>
              <w:ind w:right="543"/>
              <w:rPr>
                <w:b/>
                <w:bCs/>
                <w:sz w:val="20"/>
              </w:rPr>
            </w:pPr>
            <w:r w:rsidRPr="00A81EE0">
              <w:rPr>
                <w:sz w:val="20"/>
                <w:szCs w:val="20"/>
              </w:rPr>
              <w:t>Correspondence between patient and physician</w:t>
            </w:r>
            <w:r>
              <w:rPr>
                <w:sz w:val="20"/>
                <w:szCs w:val="20"/>
              </w:rPr>
              <w:t xml:space="preserve"> overall satisfaction</w:t>
            </w:r>
          </w:p>
        </w:tc>
      </w:tr>
      <w:tr w:rsidR="00A81EE0" w:rsidTr="00CB37AB" w14:paraId="52471D70" w14:textId="77777777">
        <w:trPr>
          <w:trHeight w:val="2739"/>
        </w:trPr>
        <w:tc>
          <w:tcPr>
            <w:tcW w:w="9400" w:type="dxa"/>
          </w:tcPr>
          <w:p w:rsidR="00A81EE0" w:rsidP="00A81EE0" w:rsidRDefault="00A81EE0" w14:paraId="73D5E6A2" w14:textId="42021F19">
            <w:pPr>
              <w:pStyle w:val="TableParagraph"/>
              <w:spacing w:before="23"/>
              <w:rPr>
                <w:b/>
                <w:bCs/>
                <w:spacing w:val="-2"/>
                <w:sz w:val="20"/>
              </w:rPr>
            </w:pPr>
            <w:r w:rsidRPr="00A81EE0">
              <w:rPr>
                <w:b/>
                <w:bCs/>
                <w:spacing w:val="-2"/>
                <w:sz w:val="20"/>
              </w:rPr>
              <w:t>Talking</w:t>
            </w:r>
            <w:r w:rsidRPr="00A81EE0">
              <w:rPr>
                <w:b/>
                <w:bCs/>
                <w:spacing w:val="-11"/>
                <w:sz w:val="20"/>
              </w:rPr>
              <w:t xml:space="preserve"> </w:t>
            </w:r>
            <w:r w:rsidRPr="00A81EE0">
              <w:rPr>
                <w:b/>
                <w:bCs/>
                <w:spacing w:val="-2"/>
                <w:sz w:val="20"/>
              </w:rPr>
              <w:t>Points/Take-home</w:t>
            </w:r>
            <w:r w:rsidRPr="00A81EE0">
              <w:rPr>
                <w:b/>
                <w:bCs/>
                <w:spacing w:val="-10"/>
                <w:sz w:val="20"/>
              </w:rPr>
              <w:t xml:space="preserve"> </w:t>
            </w:r>
            <w:r w:rsidRPr="00A81EE0">
              <w:rPr>
                <w:b/>
                <w:bCs/>
                <w:spacing w:val="-2"/>
                <w:sz w:val="20"/>
              </w:rPr>
              <w:t>Message</w:t>
            </w:r>
            <w:r>
              <w:rPr>
                <w:b/>
                <w:bCs/>
                <w:spacing w:val="-2"/>
                <w:sz w:val="20"/>
              </w:rPr>
              <w:t>s</w:t>
            </w:r>
            <w:r w:rsidRPr="00A81EE0">
              <w:rPr>
                <w:b/>
                <w:bCs/>
                <w:spacing w:val="-2"/>
                <w:sz w:val="20"/>
              </w:rPr>
              <w:t>:</w:t>
            </w:r>
          </w:p>
          <w:p w:rsidR="00A81EE0" w:rsidP="00A81EE0" w:rsidRDefault="00A81EE0" w14:paraId="7445B579" w14:textId="77777777">
            <w:pPr>
              <w:pStyle w:val="TableParagraph"/>
              <w:spacing w:before="23"/>
              <w:rPr>
                <w:b/>
                <w:bCs/>
                <w:spacing w:val="-2"/>
                <w:sz w:val="20"/>
              </w:rPr>
            </w:pPr>
          </w:p>
          <w:p w:rsidR="00A81EE0" w:rsidP="00A81EE0" w:rsidRDefault="00A81EE0" w14:paraId="314FDA05" w14:textId="0A9C2D85">
            <w:pPr>
              <w:pStyle w:val="Table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42FCD">
              <w:rPr>
                <w:sz w:val="20"/>
                <w:szCs w:val="20"/>
              </w:rPr>
              <w:t>61% of treated patients with CIDP require</w:t>
            </w:r>
            <w:r w:rsidR="006D41F7">
              <w:rPr>
                <w:sz w:val="20"/>
                <w:szCs w:val="20"/>
              </w:rPr>
              <w:t>d</w:t>
            </w:r>
            <w:r w:rsidRPr="00042FCD">
              <w:rPr>
                <w:sz w:val="20"/>
                <w:szCs w:val="20"/>
              </w:rPr>
              <w:t xml:space="preserve"> </w:t>
            </w:r>
            <w:r w:rsidR="00B04B35">
              <w:rPr>
                <w:sz w:val="20"/>
                <w:szCs w:val="20"/>
              </w:rPr>
              <w:t>supportive aids</w:t>
            </w:r>
          </w:p>
          <w:p w:rsidRPr="00A81EE0" w:rsidR="00A81EE0" w:rsidP="00A81EE0" w:rsidRDefault="00A81EE0" w14:paraId="434E9646" w14:textId="3641A2BF">
            <w:pPr>
              <w:pStyle w:val="Table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Nearly half of the time, patients and physicians reported different levels of satisfaction with their CIDP treatment</w:t>
            </w:r>
          </w:p>
          <w:p w:rsidRPr="00A81EE0" w:rsidR="00A81EE0" w:rsidP="00A81EE0" w:rsidRDefault="00A81EE0" w14:paraId="117515C7" w14:textId="4CCB59A1">
            <w:pPr>
              <w:pStyle w:val="Table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When there was disagreement, physicians were more satisfied than patients</w:t>
            </w:r>
          </w:p>
          <w:tbl>
            <w:tblPr>
              <w:tblpPr w:leftFromText="180" w:rightFromText="180" w:vertAnchor="text" w:horzAnchor="margin" w:tblpXSpec="center" w:tblpY="389"/>
              <w:tblW w:w="0" w:type="auto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400"/>
            </w:tblGrid>
            <w:tr w:rsidR="00A81EE0" w:rsidTr="00CB37AB" w14:paraId="22E8D08F" w14:textId="77777777">
              <w:trPr>
                <w:trHeight w:val="2739"/>
              </w:trPr>
              <w:tc>
                <w:tcPr>
                  <w:tcW w:w="9400" w:type="dxa"/>
                </w:tcPr>
                <w:p w:rsidR="00A81EE0" w:rsidP="00A81EE0" w:rsidRDefault="00A81EE0" w14:paraId="46500EB7" w14:textId="77777777">
                  <w:pPr>
                    <w:pStyle w:val="TableParagraph"/>
                    <w:spacing w:line="229" w:lineRule="exact"/>
                    <w:rPr>
                      <w:sz w:val="20"/>
                    </w:rPr>
                  </w:pPr>
                </w:p>
                <w:p w:rsidRPr="00A81EE0" w:rsidR="00A81EE0" w:rsidP="00A81EE0" w:rsidRDefault="00A81EE0" w14:paraId="2CAFBA38" w14:textId="303A4404">
                  <w:pPr>
                    <w:pStyle w:val="TableParagraph"/>
                    <w:spacing w:line="229" w:lineRule="exact"/>
                    <w:rPr>
                      <w:b/>
                      <w:bCs/>
                      <w:sz w:val="20"/>
                    </w:rPr>
                  </w:pPr>
                  <w:r w:rsidRPr="00A81EE0">
                    <w:rPr>
                      <w:b/>
                      <w:bCs/>
                      <w:sz w:val="20"/>
                    </w:rPr>
                    <w:t>Checklist</w:t>
                  </w:r>
                  <w:r w:rsidRPr="00A81EE0">
                    <w:rPr>
                      <w:b/>
                      <w:bCs/>
                      <w:spacing w:val="-11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z w:val="20"/>
                    </w:rPr>
                    <w:t>for</w:t>
                  </w:r>
                  <w:r w:rsidRPr="00A81EE0">
                    <w:rPr>
                      <w:b/>
                      <w:bCs/>
                      <w:spacing w:val="-8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z w:val="20"/>
                    </w:rPr>
                    <w:t>additional</w:t>
                  </w:r>
                  <w:r w:rsidRPr="00A81EE0">
                    <w:rPr>
                      <w:b/>
                      <w:bCs/>
                      <w:spacing w:val="-8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z w:val="20"/>
                    </w:rPr>
                    <w:t>requirements</w:t>
                  </w:r>
                  <w:r w:rsidRPr="00A81EE0">
                    <w:rPr>
                      <w:b/>
                      <w:bCs/>
                      <w:spacing w:val="-8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z w:val="20"/>
                    </w:rPr>
                    <w:t>to</w:t>
                  </w:r>
                  <w:r w:rsidRPr="00A81EE0">
                    <w:rPr>
                      <w:b/>
                      <w:bCs/>
                      <w:spacing w:val="-8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z w:val="20"/>
                    </w:rPr>
                    <w:t>appropriately</w:t>
                  </w:r>
                  <w:r w:rsidRPr="00A81EE0">
                    <w:rPr>
                      <w:b/>
                      <w:bCs/>
                      <w:spacing w:val="-8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z w:val="20"/>
                    </w:rPr>
                    <w:t>describe</w:t>
                  </w:r>
                  <w:r w:rsidRPr="00A81EE0">
                    <w:rPr>
                      <w:b/>
                      <w:bCs/>
                      <w:spacing w:val="-8"/>
                      <w:sz w:val="20"/>
                    </w:rPr>
                    <w:t xml:space="preserve"> </w:t>
                  </w:r>
                  <w:r w:rsidRPr="00A81EE0">
                    <w:rPr>
                      <w:b/>
                      <w:bCs/>
                      <w:spacing w:val="-2"/>
                      <w:sz w:val="20"/>
                    </w:rPr>
                    <w:t>analyses:</w:t>
                  </w:r>
                </w:p>
                <w:p w:rsidR="00A81EE0" w:rsidP="00A81EE0" w:rsidRDefault="00A81EE0" w14:paraId="6C87D26E" w14:textId="77777777">
                  <w:pPr>
                    <w:pStyle w:val="TableParagraph"/>
                    <w:numPr>
                      <w:ilvl w:val="0"/>
                      <w:numId w:val="1"/>
                    </w:numPr>
                    <w:tabs>
                      <w:tab w:val="left" w:pos="287"/>
                    </w:tabs>
                    <w:ind w:left="287" w:hanging="175"/>
                    <w:rPr>
                      <w:sz w:val="20"/>
                    </w:rPr>
                  </w:pPr>
                  <w:r>
                    <w:rPr>
                      <w:sz w:val="20"/>
                    </w:rPr>
                    <w:t>Data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Source</w:t>
                  </w:r>
                </w:p>
                <w:p w:rsidR="00A81EE0" w:rsidP="00A81EE0" w:rsidRDefault="00A81EE0" w14:paraId="31A0A8DE" w14:textId="77777777">
                  <w:pPr>
                    <w:pStyle w:val="TableParagraph"/>
                    <w:numPr>
                      <w:ilvl w:val="0"/>
                      <w:numId w:val="1"/>
                    </w:numPr>
                    <w:tabs>
                      <w:tab w:val="left" w:pos="287"/>
                    </w:tabs>
                    <w:ind w:left="287" w:hanging="175"/>
                    <w:rPr>
                      <w:sz w:val="20"/>
                    </w:rPr>
                  </w:pPr>
                  <w:r>
                    <w:rPr>
                      <w:sz w:val="20"/>
                    </w:rPr>
                    <w:t>Logic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behind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metric</w:t>
                  </w:r>
                </w:p>
                <w:p w:rsidR="00A81EE0" w:rsidP="00A81EE0" w:rsidRDefault="00A81EE0" w14:paraId="7B7B1D7E" w14:textId="77777777">
                  <w:pPr>
                    <w:pStyle w:val="TableParagraph"/>
                    <w:numPr>
                      <w:ilvl w:val="0"/>
                      <w:numId w:val="1"/>
                    </w:numPr>
                    <w:tabs>
                      <w:tab w:val="left" w:pos="287"/>
                    </w:tabs>
                    <w:ind w:left="287" w:hanging="175"/>
                    <w:rPr>
                      <w:sz w:val="20"/>
                    </w:rPr>
                  </w:pPr>
                  <w:r>
                    <w:rPr>
                      <w:sz w:val="20"/>
                    </w:rPr>
                    <w:t>Business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rules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(xx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months,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xx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population)</w:t>
                  </w:r>
                </w:p>
                <w:tbl>
                  <w:tblPr>
                    <w:tblpPr w:leftFromText="180" w:rightFromText="180" w:vertAnchor="text" w:horzAnchor="margin" w:tblpY="1920"/>
                    <w:tblOverlap w:val="never"/>
                    <w:tblW w:w="942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800"/>
                    <w:gridCol w:w="6620"/>
                  </w:tblGrid>
                  <w:tr w:rsidR="00A81EE0" w:rsidTr="00CB37AB" w14:paraId="2C316B24" w14:textId="77777777">
                    <w:trPr>
                      <w:trHeight w:val="419"/>
                    </w:trPr>
                    <w:tc>
                      <w:tcPr>
                        <w:tcW w:w="9420" w:type="dxa"/>
                        <w:gridSpan w:val="2"/>
                      </w:tcPr>
                      <w:p w:rsidR="00A81EE0" w:rsidP="00A81EE0" w:rsidRDefault="00A81EE0" w14:paraId="3D276A9A" w14:textId="77777777">
                        <w:pPr>
                          <w:pStyle w:val="TableParagraph"/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Approval</w:t>
                        </w:r>
                      </w:p>
                    </w:tc>
                  </w:tr>
                  <w:tr w:rsidR="00A81EE0" w:rsidTr="00CB37AB" w14:paraId="14A90608" w14:textId="77777777">
                    <w:trPr>
                      <w:trHeight w:val="440"/>
                    </w:trPr>
                    <w:tc>
                      <w:tcPr>
                        <w:tcW w:w="2800" w:type="dxa"/>
                        <w:vMerge w:val="restart"/>
                      </w:tcPr>
                      <w:p w:rsidR="00A81EE0" w:rsidP="00A81EE0" w:rsidRDefault="00A81EE0" w14:paraId="7EE80BB5" w14:textId="6FC7A174">
                        <w:pPr>
                          <w:pStyle w:val="TableParagraph"/>
                          <w:spacing w:before="224"/>
                          <w:ind w:left="763" w:hanging="5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U.S.</w:t>
                        </w:r>
                        <w:r w:rsidR="004574CA">
                          <w:rPr>
                            <w:b/>
                            <w:spacing w:val="-14"/>
                            <w:sz w:val="20"/>
                          </w:rPr>
                          <w:t xml:space="preserve"> HEOR </w:t>
                        </w:r>
                        <w:r>
                          <w:rPr>
                            <w:b/>
                            <w:sz w:val="20"/>
                          </w:rPr>
                          <w:t>Subject Matter Expert</w:t>
                        </w:r>
                      </w:p>
                    </w:tc>
                    <w:tc>
                      <w:tcPr>
                        <w:tcW w:w="6620" w:type="dxa"/>
                      </w:tcPr>
                      <w:p w:rsidR="00A81EE0" w:rsidP="00A81EE0" w:rsidRDefault="00A81EE0" w14:paraId="27161179" w14:textId="77777777">
                        <w:pPr>
                          <w:pStyle w:val="TableParagraph"/>
                          <w:spacing w:before="114"/>
                          <w:ind w:left="1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Name:</w:t>
                        </w:r>
                      </w:p>
                    </w:tc>
                  </w:tr>
                  <w:tr w:rsidR="00A81EE0" w:rsidTr="00CB37AB" w14:paraId="1B2D0981" w14:textId="77777777">
                    <w:trPr>
                      <w:trHeight w:val="419"/>
                    </w:trPr>
                    <w:tc>
                      <w:tcPr>
                        <w:tcW w:w="2800" w:type="dxa"/>
                        <w:vMerge/>
                        <w:tcBorders>
                          <w:top w:val="nil"/>
                        </w:tcBorders>
                      </w:tcPr>
                      <w:p w:rsidR="00A81EE0" w:rsidP="00A81EE0" w:rsidRDefault="00A81EE0" w14:paraId="335927CA" w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620" w:type="dxa"/>
                      </w:tcPr>
                      <w:p w:rsidR="00A81EE0" w:rsidP="00A81EE0" w:rsidRDefault="00A81EE0" w14:paraId="7E5843C6" w14:textId="77777777">
                        <w:pPr>
                          <w:pStyle w:val="TableParagraph"/>
                          <w:spacing w:before="104"/>
                          <w:ind w:left="1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Date:</w:t>
                        </w:r>
                      </w:p>
                    </w:tc>
                  </w:tr>
                </w:tbl>
                <w:p w:rsidR="00A81EE0" w:rsidP="00F91038" w:rsidRDefault="00A81EE0" w14:paraId="4BA8B9B2" w14:textId="2B1086D0">
                  <w:pPr>
                    <w:pStyle w:val="TableParagraph"/>
                    <w:tabs>
                      <w:tab w:val="left" w:pos="287"/>
                    </w:tabs>
                    <w:ind w:left="287"/>
                    <w:rPr>
                      <w:sz w:val="20"/>
                    </w:rPr>
                  </w:pPr>
                </w:p>
              </w:tc>
            </w:tr>
          </w:tbl>
          <w:p w:rsidRPr="00A81EE0" w:rsidR="00A81EE0" w:rsidP="00A81EE0" w:rsidRDefault="00A81EE0" w14:paraId="29F5B5AB" w14:textId="0D4133FF">
            <w:pPr>
              <w:pStyle w:val="TableParagraph"/>
              <w:spacing w:before="23"/>
              <w:rPr>
                <w:rFonts w:ascii="Times New Roman"/>
                <w:b/>
                <w:bCs/>
                <w:sz w:val="18"/>
              </w:rPr>
            </w:pPr>
          </w:p>
        </w:tc>
      </w:tr>
    </w:tbl>
    <w:p w:rsidR="0045779A" w:rsidP="006420B1" w:rsidRDefault="0045779A" w14:paraId="752E04D9" w14:textId="77777777">
      <w:pPr>
        <w:pStyle w:val="TableParagraph"/>
        <w:spacing w:line="230" w:lineRule="atLeast"/>
        <w:ind w:left="0"/>
        <w:rPr>
          <w:sz w:val="20"/>
        </w:rPr>
        <w:sectPr w:rsidR="0045779A">
          <w:pgSz w:w="12240" w:h="15840" w:orient="portrait"/>
          <w:pgMar w:top="2220" w:right="1080" w:bottom="1080" w:left="1080" w:header="705" w:footer="883" w:gutter="0"/>
          <w:cols w:space="720"/>
        </w:sectPr>
      </w:pPr>
    </w:p>
    <w:p w:rsidR="0045779A" w:rsidP="00C872AD" w:rsidRDefault="0045779A" w14:paraId="351BDDB5" w14:textId="77777777">
      <w:pPr>
        <w:pStyle w:val="TableParagraph"/>
        <w:ind w:left="0"/>
        <w:rPr>
          <w:sz w:val="20"/>
        </w:rPr>
        <w:sectPr w:rsidR="0045779A">
          <w:pgSz w:w="12240" w:h="15840" w:orient="portrait"/>
          <w:pgMar w:top="2220" w:right="1080" w:bottom="1080" w:left="1080" w:header="705" w:footer="883" w:gutter="0"/>
          <w:cols w:space="720"/>
        </w:sectPr>
      </w:pPr>
    </w:p>
    <w:p w:rsidRPr="00A81EE0" w:rsidR="00A81EE0" w:rsidP="00A81EE0" w:rsidRDefault="00A81EE0" w14:paraId="21FED426" w14:textId="303F2893">
      <w:pPr>
        <w:tabs>
          <w:tab w:val="left" w:pos="1056"/>
        </w:tabs>
      </w:pPr>
    </w:p>
    <w:sectPr w:rsidRPr="00A81EE0" w:rsidR="00A81EE0">
      <w:pgSz w:w="12240" w:h="15840" w:orient="portrait"/>
      <w:pgMar w:top="2220" w:right="1080" w:bottom="1080" w:left="1080" w:header="705" w:footer="883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K" w:author="Swapna Karkare" w:date="2026-03-09T13:48:00Z" w:id="0">
    <w:p w:rsidR="00AA3C79" w:rsidP="00AA3C79" w:rsidRDefault="00AA3C79" w14:paraId="2F053377" w14:textId="77777777">
      <w:pPr>
        <w:pStyle w:val="CommentText"/>
      </w:pPr>
      <w:r>
        <w:rPr>
          <w:rStyle w:val="CommentReference"/>
        </w:rPr>
        <w:annotationRef/>
      </w:r>
      <w:r>
        <w:t>In the previous version, we decided to update this language to “61% of treated patients with CIDP required supportive aids including mobility aids and home modifications”. I don’t see that language here</w:t>
      </w:r>
    </w:p>
  </w:comment>
  <w:comment w:initials="SK" w:author="Swapna Karkare" w:date="2026-03-09T13:34:00Z" w:id="1">
    <w:p w:rsidR="0088439E" w:rsidP="0088439E" w:rsidRDefault="0088439E" w14:paraId="44A81F80" w14:textId="6D2D1BBA">
      <w:pPr>
        <w:pStyle w:val="CommentText"/>
      </w:pPr>
      <w:r>
        <w:rPr>
          <w:rStyle w:val="CommentReference"/>
        </w:rPr>
        <w:annotationRef/>
      </w:r>
      <w:r>
        <w:t>In the screenshot below, please only keep the “All” data. We don’t have to show data for IG and CS</w:t>
      </w:r>
    </w:p>
  </w:comment>
  <w:comment w:initials="EV" w:author="Ellianie Vega" w:date="2026-03-09T15:02:00Z" w:id="2">
    <w:p w:rsidR="001736FF" w:rsidP="001736FF" w:rsidRDefault="001736FF" w14:paraId="5A27DAA3" w14:textId="77777777">
      <w:r>
        <w:rPr>
          <w:rStyle w:val="CommentReference"/>
        </w:rPr>
        <w:annotationRef/>
      </w:r>
      <w:r>
        <w:rPr>
          <w:sz w:val="20"/>
          <w:szCs w:val="20"/>
        </w:rPr>
        <w:t>DOF/p2/li2/bullet + subbullet; table 1</w:t>
      </w:r>
    </w:p>
  </w:comment>
  <w:comment w:initials="SK" w:author="Swapna Karkare" w:date="2026-03-09T13:41:00Z" w:id="3">
    <w:p w:rsidR="00D552B7" w:rsidP="00D552B7" w:rsidRDefault="00D552B7" w14:paraId="759502C7" w14:textId="11896C1A">
      <w:pPr>
        <w:pStyle w:val="CommentText"/>
      </w:pPr>
      <w:r>
        <w:rPr>
          <w:rStyle w:val="CommentReference"/>
        </w:rPr>
        <w:annotationRef/>
      </w:r>
      <w:r>
        <w:t>And the poster presented at AANEM 2025</w:t>
      </w:r>
    </w:p>
  </w:comment>
  <w:comment w:initials="SK" w:author="Swapna Karkare" w:date="2026-03-09T13:51:00Z" w:id="4">
    <w:p w:rsidR="00C066B4" w:rsidP="00C066B4" w:rsidRDefault="00C066B4" w14:paraId="5F739657" w14:textId="77777777">
      <w:pPr>
        <w:pStyle w:val="CommentText"/>
      </w:pPr>
      <w:r>
        <w:rPr>
          <w:rStyle w:val="CommentReference"/>
        </w:rPr>
        <w:annotationRef/>
      </w:r>
      <w:r>
        <w:t>Here, also include a screenshot from the AANEM poster and say that this data was presented at AANEM 2025 conference</w:t>
      </w:r>
    </w:p>
  </w:comment>
  <w:comment w:initials="EV" w:author="Ellianie Vega" w:date="2026-03-09T14:59:00Z" w:id="6">
    <w:p w:rsidR="001736FF" w:rsidP="001736FF" w:rsidRDefault="001736FF" w14:paraId="0DB19DD6" w14:textId="77777777">
      <w:r>
        <w:rPr>
          <w:rStyle w:val="CommentReference"/>
        </w:rPr>
        <w:annotationRef/>
      </w:r>
      <w:r>
        <w:rPr>
          <w:sz w:val="20"/>
          <w:szCs w:val="20"/>
        </w:rPr>
        <w:t>DOF/p3/box1/subbullet2; table</w:t>
      </w:r>
    </w:p>
  </w:comment>
  <w:comment w:initials="EV" w:author="Ellianie Vega" w:date="2026-03-09T15:44:00Z" w:id="5">
    <w:p w:rsidR="004B45E1" w:rsidP="004B45E1" w:rsidRDefault="004B45E1" w14:paraId="0C644EA8" w14:textId="77777777">
      <w:r>
        <w:rPr>
          <w:rStyle w:val="CommentReference"/>
        </w:rPr>
        <w:annotationRef/>
      </w:r>
      <w:r>
        <w:rPr>
          <w:sz w:val="20"/>
          <w:szCs w:val="20"/>
        </w:rPr>
        <w:t>DOF/p3/box1/bullet1/all; table</w:t>
      </w:r>
    </w:p>
  </w:comment>
  <w:comment w:initials="SK" w:author="Swapna Karkare" w:date="2026-03-09T13:45:00Z" w:id="7">
    <w:p w:rsidR="00820A3F" w:rsidP="00820A3F" w:rsidRDefault="00820A3F" w14:paraId="5517CC49" w14:textId="714F9670">
      <w:pPr>
        <w:pStyle w:val="CommentText"/>
      </w:pPr>
      <w:r>
        <w:rPr>
          <w:rStyle w:val="CommentReference"/>
        </w:rPr>
        <w:annotationRef/>
      </w:r>
      <w:r>
        <w:t>Just say “61% of patients with CIDP receiving traditional therapy in the US required supportive aids”</w:t>
      </w:r>
    </w:p>
  </w:comment>
  <w:comment w:initials="SK" w:author="Swapna Karkare" w:date="2026-03-09T13:45:00Z" w:id="8">
    <w:p w:rsidR="00271CB6" w:rsidP="00271CB6" w:rsidRDefault="00271CB6" w14:paraId="2E079BBF" w14:textId="77777777">
      <w:pPr>
        <w:pStyle w:val="CommentText"/>
      </w:pPr>
      <w:r>
        <w:rPr>
          <w:rStyle w:val="CommentReference"/>
        </w:rPr>
        <w:annotationRef/>
      </w:r>
      <w:r>
        <w:t>Add AANEM 2025 poster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053377" w15:done="0"/>
  <w15:commentEx w15:paraId="44A81F80" w15:done="0"/>
  <w15:commentEx w15:paraId="5A27DAA3" w15:done="0"/>
  <w15:commentEx w15:paraId="759502C7" w15:done="0"/>
  <w15:commentEx w15:paraId="5F739657" w15:done="0"/>
  <w15:commentEx w15:paraId="0DB19DD6" w15:done="0"/>
  <w15:commentEx w15:paraId="0C644EA8" w15:done="0"/>
  <w15:commentEx w15:paraId="5517CC49" w15:done="0"/>
  <w15:commentEx w15:paraId="2E079B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741B6C" w16cex:dateUtc="2026-03-09T17:48:00Z"/>
  <w16cex:commentExtensible w16cex:durableId="16C4AB2D" w16cex:dateUtc="2026-03-09T17:34:00Z"/>
  <w16cex:commentExtensible w16cex:durableId="5D8A5CB4" w16cex:dateUtc="2026-03-09T19:02:00Z"/>
  <w16cex:commentExtensible w16cex:durableId="713F538C" w16cex:dateUtc="2026-03-09T17:41:00Z"/>
  <w16cex:commentExtensible w16cex:durableId="4F1E126B" w16cex:dateUtc="2026-03-09T17:51:00Z"/>
  <w16cex:commentExtensible w16cex:durableId="56D5D609" w16cex:dateUtc="2026-03-09T18:59:00Z"/>
  <w16cex:commentExtensible w16cex:durableId="5F3203AA" w16cex:dateUtc="2026-03-09T19:44:00Z"/>
  <w16cex:commentExtensible w16cex:durableId="54E71425" w16cex:dateUtc="2026-03-09T17:45:00Z"/>
  <w16cex:commentExtensible w16cex:durableId="3E892756" w16cex:dateUtc="2026-03-09T17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053377" w16cid:durableId="78741B6C"/>
  <w16cid:commentId w16cid:paraId="44A81F80" w16cid:durableId="16C4AB2D"/>
  <w16cid:commentId w16cid:paraId="5A27DAA3" w16cid:durableId="5D8A5CB4"/>
  <w16cid:commentId w16cid:paraId="759502C7" w16cid:durableId="713F538C"/>
  <w16cid:commentId w16cid:paraId="5F739657" w16cid:durableId="4F1E126B"/>
  <w16cid:commentId w16cid:paraId="0DB19DD6" w16cid:durableId="56D5D609"/>
  <w16cid:commentId w16cid:paraId="0C644EA8" w16cid:durableId="5F3203AA"/>
  <w16cid:commentId w16cid:paraId="5517CC49" w16cid:durableId="54E71425"/>
  <w16cid:commentId w16cid:paraId="2E079BBF" w16cid:durableId="3E8927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3E78" w:rsidRDefault="00C33E78" w14:paraId="77049E6C" w14:textId="77777777">
      <w:r>
        <w:separator/>
      </w:r>
    </w:p>
  </w:endnote>
  <w:endnote w:type="continuationSeparator" w:id="0">
    <w:p w:rsidR="00C33E78" w:rsidRDefault="00C33E78" w14:paraId="066521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1600D" w:rsidRDefault="0021600D" w14:paraId="3032BBE6" w14:textId="1FB45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71104" behindDoc="0" locked="0" layoutInCell="1" allowOverlap="1" wp14:anchorId="63EF7399" wp14:editId="66CA97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45440"/>
              <wp:effectExtent l="0" t="0" r="15240" b="0"/>
              <wp:wrapNone/>
              <wp:docPr id="641717690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600D" w:rsidR="0021600D" w:rsidP="0021600D" w:rsidRDefault="0021600D" w14:paraId="4EC8913C" w14:textId="7F789232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600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3EF7399">
              <v:stroke joinstyle="miter"/>
              <v:path gradientshapeok="t" o:connecttype="rect"/>
            </v:shapetype>
            <v:shape id="Text Box 2" style="position:absolute;margin-left:0;margin-top:0;width:244.8pt;height:27.2pt;z-index:4874711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Not for Public Consumption or Distribution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">
              <v:textbox style="mso-fit-shape-to-text:t" inset="0,0,0,15pt">
                <w:txbxContent>
                  <w:p w:rsidRPr="0021600D" w:rsidR="0021600D" w:rsidP="0021600D" w:rsidRDefault="0021600D" w14:paraId="4EC8913C" w14:textId="7F789232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1600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5779A" w:rsidRDefault="0021600D" w14:paraId="03A7FE66" w14:textId="39F888A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0" locked="0" layoutInCell="1" allowOverlap="1" wp14:anchorId="0E9EB5BA" wp14:editId="022C1761">
              <wp:simplePos x="685800" y="9486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45440"/>
              <wp:effectExtent l="0" t="0" r="15240" b="0"/>
              <wp:wrapNone/>
              <wp:docPr id="1044722063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600D" w:rsidR="0021600D" w:rsidP="0021600D" w:rsidRDefault="0021600D" w14:paraId="2E1B7912" w14:textId="6F007AB5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600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9EB5BA">
              <v:stroke joinstyle="miter"/>
              <v:path gradientshapeok="t" o:connecttype="rect"/>
            </v:shapetype>
            <v:shape id="Text Box 3" style="position:absolute;margin-left:0;margin-top:0;width:244.8pt;height:27.2pt;z-index:4874721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Not for Public Consumption or Distribution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">
              <v:textbox style="mso-fit-shape-to-text:t" inset="0,0,0,15pt">
                <w:txbxContent>
                  <w:p w:rsidRPr="0021600D" w:rsidR="0021600D" w:rsidP="0021600D" w:rsidRDefault="0021600D" w14:paraId="2E1B7912" w14:textId="6F007AB5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1600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E0B"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2DB9EB0C" wp14:editId="507AF3F7">
              <wp:simplePos x="0" y="0"/>
              <wp:positionH relativeFrom="page">
                <wp:posOffset>887094</wp:posOffset>
              </wp:positionH>
              <wp:positionV relativeFrom="page">
                <wp:posOffset>9358161</wp:posOffset>
              </wp:positionV>
              <wp:extent cx="77025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779A" w:rsidRDefault="00757E0B" w14:paraId="3F0CFB47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style="position:absolute;margin-left:69.85pt;margin-top:736.85pt;width:60.65pt;height:10.9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" w14:anchorId="2DB9EB0C">
              <v:textbox inset="0,0,0,0">
                <w:txbxContent>
                  <w:p w:rsidR="0045779A" w:rsidRDefault="00757E0B" w14:paraId="3F0CFB47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E0B"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17EE24F2" wp14:editId="260C2611">
              <wp:simplePos x="0" y="0"/>
              <wp:positionH relativeFrom="page">
                <wp:posOffset>6153791</wp:posOffset>
              </wp:positionH>
              <wp:positionV relativeFrom="page">
                <wp:posOffset>9358161</wp:posOffset>
              </wp:positionV>
              <wp:extent cx="70294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779A" w:rsidRDefault="00757E0B" w14:paraId="483D713C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XX-XXX-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XXXX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style="position:absolute;margin-left:484.55pt;margin-top:736.85pt;width:55.35pt;height:10.9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" w14:anchorId="17EE24F2">
              <v:textbox inset="0,0,0,0">
                <w:txbxContent>
                  <w:p w:rsidR="0045779A" w:rsidRDefault="00757E0B" w14:paraId="483D713C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XX-XXX-</w:t>
                    </w:r>
                    <w:r>
                      <w:rPr>
                        <w:spacing w:val="-4"/>
                        <w:sz w:val="16"/>
                      </w:rPr>
                      <w:t>XXXX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1600D" w:rsidRDefault="0021600D" w14:paraId="1A6AFC48" w14:textId="528C70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70080" behindDoc="0" locked="0" layoutInCell="1" allowOverlap="1" wp14:anchorId="70C415E4" wp14:editId="557A9F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45440"/>
              <wp:effectExtent l="0" t="0" r="15240" b="0"/>
              <wp:wrapNone/>
              <wp:docPr id="989695901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600D" w:rsidR="0021600D" w:rsidP="0021600D" w:rsidRDefault="0021600D" w14:paraId="4F7C5571" w14:textId="6FE6BAAC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600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C415E4">
              <v:stroke joinstyle="miter"/>
              <v:path gradientshapeok="t" o:connecttype="rect"/>
            </v:shapetype>
            <v:shape id="Text Box 1" style="position:absolute;margin-left:0;margin-top:0;width:244.8pt;height:27.2pt;z-index:4874700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Not for Public Consumption or Distribution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">
              <v:textbox style="mso-fit-shape-to-text:t" inset="0,0,0,15pt">
                <w:txbxContent>
                  <w:p w:rsidRPr="0021600D" w:rsidR="0021600D" w:rsidP="0021600D" w:rsidRDefault="0021600D" w14:paraId="4F7C5571" w14:textId="6FE6BAAC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1600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3E78" w:rsidRDefault="00C33E78" w14:paraId="556AFAD9" w14:textId="77777777">
      <w:r>
        <w:separator/>
      </w:r>
    </w:p>
  </w:footnote>
  <w:footnote w:type="continuationSeparator" w:id="0">
    <w:p w:rsidR="00C33E78" w:rsidRDefault="00C33E78" w14:paraId="4BA9BFA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5779A" w:rsidRDefault="00757E0B" w14:paraId="4F278E3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5984" behindDoc="1" locked="0" layoutInCell="1" allowOverlap="1" wp14:anchorId="5778911E" wp14:editId="4764042A">
          <wp:simplePos x="0" y="0"/>
          <wp:positionH relativeFrom="page">
            <wp:posOffset>442594</wp:posOffset>
          </wp:positionH>
          <wp:positionV relativeFrom="page">
            <wp:posOffset>447675</wp:posOffset>
          </wp:positionV>
          <wp:extent cx="1209675" cy="381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675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6300A383" wp14:editId="2A8DB3C7">
              <wp:simplePos x="0" y="0"/>
              <wp:positionH relativeFrom="page">
                <wp:posOffset>1165047</wp:posOffset>
              </wp:positionH>
              <wp:positionV relativeFrom="page">
                <wp:posOffset>1099765</wp:posOffset>
              </wp:positionV>
              <wp:extent cx="56515" cy="32131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1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321310">
                            <a:moveTo>
                              <a:pt x="56445" y="321278"/>
                            </a:moveTo>
                            <a:lnTo>
                              <a:pt x="0" y="321278"/>
                            </a:lnTo>
                            <a:lnTo>
                              <a:pt x="0" y="0"/>
                            </a:lnTo>
                            <a:lnTo>
                              <a:pt x="56445" y="0"/>
                            </a:lnTo>
                            <a:lnTo>
                              <a:pt x="56445" y="321278"/>
                            </a:lnTo>
                            <a:close/>
                          </a:path>
                        </a:pathLst>
                      </a:custGeom>
                      <a:solidFill>
                        <a:srgbClr val="E6E6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style="position:absolute;margin-left:91.75pt;margin-top:86.6pt;width:4.45pt;height:25.3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321310" o:spid="_x0000_s1026" fillcolor="#e6e6e6" stroked="f" path="m56445,321278l,321278,,,56445,r,32127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" w14:anchorId="5D7D499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1936B54F" wp14:editId="62D64D45">
              <wp:simplePos x="0" y="0"/>
              <wp:positionH relativeFrom="page">
                <wp:posOffset>1362548</wp:posOffset>
              </wp:positionH>
              <wp:positionV relativeFrom="page">
                <wp:posOffset>1099765</wp:posOffset>
              </wp:positionV>
              <wp:extent cx="56515" cy="32131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1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321310">
                            <a:moveTo>
                              <a:pt x="56445" y="321278"/>
                            </a:moveTo>
                            <a:lnTo>
                              <a:pt x="0" y="321278"/>
                            </a:lnTo>
                            <a:lnTo>
                              <a:pt x="0" y="0"/>
                            </a:lnTo>
                            <a:lnTo>
                              <a:pt x="56445" y="0"/>
                            </a:lnTo>
                            <a:lnTo>
                              <a:pt x="56445" y="321278"/>
                            </a:lnTo>
                            <a:close/>
                          </a:path>
                        </a:pathLst>
                      </a:custGeom>
                      <a:solidFill>
                        <a:srgbClr val="E6E6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style="position:absolute;margin-left:107.3pt;margin-top:86.6pt;width:4.45pt;height:25.3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321310" o:spid="_x0000_s1026" fillcolor="#e6e6e6" stroked="f" path="m56445,321278l,321278,,,56445,r,32127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" w14:anchorId="0A4CB7D9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525F4B66" wp14:editId="2CDC6125">
              <wp:simplePos x="0" y="0"/>
              <wp:positionH relativeFrom="page">
                <wp:posOffset>2517228</wp:posOffset>
              </wp:positionH>
              <wp:positionV relativeFrom="page">
                <wp:posOffset>545612</wp:posOffset>
              </wp:positionV>
              <wp:extent cx="3246755" cy="22415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675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779A" w:rsidRDefault="00757E0B" w14:paraId="3B1D1EF6" w14:textId="77777777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Commercial Analytics Data-Use </w:t>
                          </w:r>
                          <w:r>
                            <w:rPr>
                              <w:spacing w:val="-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25F4B66">
              <v:stroke joinstyle="miter"/>
              <v:path gradientshapeok="t" o:connecttype="rect"/>
            </v:shapetype>
            <v:shape id="Textbox 4" style="position:absolute;margin-left:198.2pt;margin-top:42.95pt;width:255.65pt;height:17.6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">
              <v:textbox inset="0,0,0,0">
                <w:txbxContent>
                  <w:p w:rsidR="0045779A" w:rsidRDefault="00757E0B" w14:paraId="3B1D1EF6" w14:textId="77777777">
                    <w:pPr>
                      <w:pStyle w:val="BodyText"/>
                      <w:spacing w:before="11"/>
                      <w:ind w:left="20"/>
                    </w:pPr>
                    <w:r>
                      <w:t xml:space="preserve">Commercial Analytics Data-Use </w:t>
                    </w:r>
                    <w:r>
                      <w:rPr>
                        <w:spacing w:val="-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1D87A129" wp14:editId="773E57C4">
              <wp:simplePos x="0" y="0"/>
              <wp:positionH relativeFrom="page">
                <wp:posOffset>887094</wp:posOffset>
              </wp:positionH>
              <wp:positionV relativeFrom="page">
                <wp:posOffset>1257160</wp:posOffset>
              </wp:positionV>
              <wp:extent cx="545465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779A" w:rsidRDefault="00757E0B" w14:paraId="26DB1CBD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B569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B569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2B569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B569A"/>
                              <w:sz w:val="16"/>
                            </w:rPr>
                            <w:t>1</w:t>
                          </w:r>
                          <w:r>
                            <w:rPr>
                              <w:color w:val="2B569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B569A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color w:val="2B569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B569A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2B569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B569A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2B569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style="position:absolute;margin-left:69.85pt;margin-top:99pt;width:42.95pt;height:10.9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" w14:anchorId="1D87A129">
              <v:textbox inset="0,0,0,0">
                <w:txbxContent>
                  <w:p w:rsidR="0045779A" w:rsidRDefault="00757E0B" w14:paraId="26DB1CBD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B569A"/>
                        <w:sz w:val="16"/>
                      </w:rPr>
                      <w:fldChar w:fldCharType="begin"/>
                    </w:r>
                    <w:r>
                      <w:rPr>
                        <w:color w:val="2B569A"/>
                        <w:sz w:val="16"/>
                      </w:rPr>
                      <w:instrText xml:space="preserve"> PAGE </w:instrText>
                    </w:r>
                    <w:r>
                      <w:rPr>
                        <w:color w:val="2B569A"/>
                        <w:sz w:val="16"/>
                      </w:rPr>
                      <w:fldChar w:fldCharType="separate"/>
                    </w:r>
                    <w:r>
                      <w:rPr>
                        <w:color w:val="2B569A"/>
                        <w:sz w:val="16"/>
                      </w:rPr>
                      <w:t>1</w:t>
                    </w:r>
                    <w:r>
                      <w:rPr>
                        <w:color w:val="2B569A"/>
                        <w:sz w:val="16"/>
                      </w:rPr>
                      <w:fldChar w:fldCharType="end"/>
                    </w:r>
                    <w:r>
                      <w:rPr>
                        <w:color w:val="2B569A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color w:val="2B569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2B569A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2B569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2B569A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2B569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BA9"/>
    <w:multiLevelType w:val="hybridMultilevel"/>
    <w:tmpl w:val="BC10588C"/>
    <w:lvl w:ilvl="0" w:tplc="04090001">
      <w:start w:val="1"/>
      <w:numFmt w:val="bullet"/>
      <w:lvlText w:val=""/>
      <w:lvlJc w:val="left"/>
      <w:pPr>
        <w:ind w:left="832" w:hanging="360"/>
      </w:pPr>
      <w:rPr>
        <w:rFonts w:hint="default" w:ascii="Symbol" w:hAnsi="Symbol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hint="default" w:ascii="Wingdings" w:hAnsi="Wingdings"/>
      </w:rPr>
    </w:lvl>
  </w:abstractNum>
  <w:abstractNum w:abstractNumId="1" w15:restartNumberingAfterBreak="0">
    <w:nsid w:val="18D26DAF"/>
    <w:multiLevelType w:val="hybridMultilevel"/>
    <w:tmpl w:val="342A95B4"/>
    <w:lvl w:ilvl="0" w:tplc="04090001">
      <w:start w:val="1"/>
      <w:numFmt w:val="bullet"/>
      <w:lvlText w:val=""/>
      <w:lvlJc w:val="left"/>
      <w:pPr>
        <w:ind w:left="83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5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hint="default" w:ascii="Wingdings" w:hAnsi="Wingdings"/>
      </w:rPr>
    </w:lvl>
  </w:abstractNum>
  <w:abstractNum w:abstractNumId="2" w15:restartNumberingAfterBreak="0">
    <w:nsid w:val="19725C8E"/>
    <w:multiLevelType w:val="hybridMultilevel"/>
    <w:tmpl w:val="DD327F08"/>
    <w:lvl w:ilvl="0" w:tplc="BA0867F6">
      <w:numFmt w:val="bullet"/>
      <w:lvlText w:val="●"/>
      <w:lvlJc w:val="left"/>
      <w:pPr>
        <w:ind w:left="83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D05D6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B09A9294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9DD6BE86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C67AD35E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3A682684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17CDA5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 w:tplc="0038C41A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9DA2ED74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251C6F"/>
    <w:multiLevelType w:val="hybridMultilevel"/>
    <w:tmpl w:val="FBDA689E"/>
    <w:lvl w:ilvl="0" w:tplc="FB406AFA">
      <w:numFmt w:val="bullet"/>
      <w:lvlText w:val="•"/>
      <w:lvlJc w:val="left"/>
      <w:pPr>
        <w:ind w:left="382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DEDDF4">
      <w:numFmt w:val="bullet"/>
      <w:lvlText w:val="•"/>
      <w:lvlJc w:val="left"/>
      <w:pPr>
        <w:ind w:left="1280" w:hanging="235"/>
      </w:pPr>
      <w:rPr>
        <w:rFonts w:hint="default"/>
        <w:lang w:val="en-US" w:eastAsia="en-US" w:bidi="ar-SA"/>
      </w:rPr>
    </w:lvl>
    <w:lvl w:ilvl="2" w:tplc="98E64842">
      <w:numFmt w:val="bullet"/>
      <w:lvlText w:val="•"/>
      <w:lvlJc w:val="left"/>
      <w:pPr>
        <w:ind w:left="2180" w:hanging="235"/>
      </w:pPr>
      <w:rPr>
        <w:rFonts w:hint="default"/>
        <w:lang w:val="en-US" w:eastAsia="en-US" w:bidi="ar-SA"/>
      </w:rPr>
    </w:lvl>
    <w:lvl w:ilvl="3" w:tplc="81145814">
      <w:numFmt w:val="bullet"/>
      <w:lvlText w:val="•"/>
      <w:lvlJc w:val="left"/>
      <w:pPr>
        <w:ind w:left="3080" w:hanging="235"/>
      </w:pPr>
      <w:rPr>
        <w:rFonts w:hint="default"/>
        <w:lang w:val="en-US" w:eastAsia="en-US" w:bidi="ar-SA"/>
      </w:rPr>
    </w:lvl>
    <w:lvl w:ilvl="4" w:tplc="6666B554">
      <w:numFmt w:val="bullet"/>
      <w:lvlText w:val="•"/>
      <w:lvlJc w:val="left"/>
      <w:pPr>
        <w:ind w:left="3980" w:hanging="235"/>
      </w:pPr>
      <w:rPr>
        <w:rFonts w:hint="default"/>
        <w:lang w:val="en-US" w:eastAsia="en-US" w:bidi="ar-SA"/>
      </w:rPr>
    </w:lvl>
    <w:lvl w:ilvl="5" w:tplc="CC64A554">
      <w:numFmt w:val="bullet"/>
      <w:lvlText w:val="•"/>
      <w:lvlJc w:val="left"/>
      <w:pPr>
        <w:ind w:left="4880" w:hanging="235"/>
      </w:pPr>
      <w:rPr>
        <w:rFonts w:hint="default"/>
        <w:lang w:val="en-US" w:eastAsia="en-US" w:bidi="ar-SA"/>
      </w:rPr>
    </w:lvl>
    <w:lvl w:ilvl="6" w:tplc="037ABF42">
      <w:numFmt w:val="bullet"/>
      <w:lvlText w:val="•"/>
      <w:lvlJc w:val="left"/>
      <w:pPr>
        <w:ind w:left="5780" w:hanging="235"/>
      </w:pPr>
      <w:rPr>
        <w:rFonts w:hint="default"/>
        <w:lang w:val="en-US" w:eastAsia="en-US" w:bidi="ar-SA"/>
      </w:rPr>
    </w:lvl>
    <w:lvl w:ilvl="7" w:tplc="D8DE59C8">
      <w:numFmt w:val="bullet"/>
      <w:lvlText w:val="•"/>
      <w:lvlJc w:val="left"/>
      <w:pPr>
        <w:ind w:left="6680" w:hanging="235"/>
      </w:pPr>
      <w:rPr>
        <w:rFonts w:hint="default"/>
        <w:lang w:val="en-US" w:eastAsia="en-US" w:bidi="ar-SA"/>
      </w:rPr>
    </w:lvl>
    <w:lvl w:ilvl="8" w:tplc="C06EF438">
      <w:numFmt w:val="bullet"/>
      <w:lvlText w:val="•"/>
      <w:lvlJc w:val="left"/>
      <w:pPr>
        <w:ind w:left="7580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27C32F41"/>
    <w:multiLevelType w:val="hybridMultilevel"/>
    <w:tmpl w:val="174651C2"/>
    <w:lvl w:ilvl="0" w:tplc="EB92D2D8">
      <w:numFmt w:val="bullet"/>
      <w:lvlText w:val="□"/>
      <w:lvlJc w:val="left"/>
      <w:pPr>
        <w:ind w:left="288" w:hanging="17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90C052">
      <w:numFmt w:val="bullet"/>
      <w:lvlText w:val="•"/>
      <w:lvlJc w:val="left"/>
      <w:pPr>
        <w:ind w:left="1190" w:hanging="177"/>
      </w:pPr>
      <w:rPr>
        <w:rFonts w:hint="default"/>
        <w:lang w:val="en-US" w:eastAsia="en-US" w:bidi="ar-SA"/>
      </w:rPr>
    </w:lvl>
    <w:lvl w:ilvl="2" w:tplc="B8B44686">
      <w:numFmt w:val="bullet"/>
      <w:lvlText w:val="•"/>
      <w:lvlJc w:val="left"/>
      <w:pPr>
        <w:ind w:left="2100" w:hanging="177"/>
      </w:pPr>
      <w:rPr>
        <w:rFonts w:hint="default"/>
        <w:lang w:val="en-US" w:eastAsia="en-US" w:bidi="ar-SA"/>
      </w:rPr>
    </w:lvl>
    <w:lvl w:ilvl="3" w:tplc="D7B840E6">
      <w:numFmt w:val="bullet"/>
      <w:lvlText w:val="•"/>
      <w:lvlJc w:val="left"/>
      <w:pPr>
        <w:ind w:left="3010" w:hanging="177"/>
      </w:pPr>
      <w:rPr>
        <w:rFonts w:hint="default"/>
        <w:lang w:val="en-US" w:eastAsia="en-US" w:bidi="ar-SA"/>
      </w:rPr>
    </w:lvl>
    <w:lvl w:ilvl="4" w:tplc="0700E968">
      <w:numFmt w:val="bullet"/>
      <w:lvlText w:val="•"/>
      <w:lvlJc w:val="left"/>
      <w:pPr>
        <w:ind w:left="3920" w:hanging="177"/>
      </w:pPr>
      <w:rPr>
        <w:rFonts w:hint="default"/>
        <w:lang w:val="en-US" w:eastAsia="en-US" w:bidi="ar-SA"/>
      </w:rPr>
    </w:lvl>
    <w:lvl w:ilvl="5" w:tplc="C3869278">
      <w:numFmt w:val="bullet"/>
      <w:lvlText w:val="•"/>
      <w:lvlJc w:val="left"/>
      <w:pPr>
        <w:ind w:left="4830" w:hanging="177"/>
      </w:pPr>
      <w:rPr>
        <w:rFonts w:hint="default"/>
        <w:lang w:val="en-US" w:eastAsia="en-US" w:bidi="ar-SA"/>
      </w:rPr>
    </w:lvl>
    <w:lvl w:ilvl="6" w:tplc="7534E6B0">
      <w:numFmt w:val="bullet"/>
      <w:lvlText w:val="•"/>
      <w:lvlJc w:val="left"/>
      <w:pPr>
        <w:ind w:left="5740" w:hanging="177"/>
      </w:pPr>
      <w:rPr>
        <w:rFonts w:hint="default"/>
        <w:lang w:val="en-US" w:eastAsia="en-US" w:bidi="ar-SA"/>
      </w:rPr>
    </w:lvl>
    <w:lvl w:ilvl="7" w:tplc="A43C0B0E">
      <w:numFmt w:val="bullet"/>
      <w:lvlText w:val="•"/>
      <w:lvlJc w:val="left"/>
      <w:pPr>
        <w:ind w:left="6650" w:hanging="177"/>
      </w:pPr>
      <w:rPr>
        <w:rFonts w:hint="default"/>
        <w:lang w:val="en-US" w:eastAsia="en-US" w:bidi="ar-SA"/>
      </w:rPr>
    </w:lvl>
    <w:lvl w:ilvl="8" w:tplc="6A92C4C2">
      <w:numFmt w:val="bullet"/>
      <w:lvlText w:val="•"/>
      <w:lvlJc w:val="left"/>
      <w:pPr>
        <w:ind w:left="7560" w:hanging="177"/>
      </w:pPr>
      <w:rPr>
        <w:rFonts w:hint="default"/>
        <w:lang w:val="en-US" w:eastAsia="en-US" w:bidi="ar-SA"/>
      </w:rPr>
    </w:lvl>
  </w:abstractNum>
  <w:abstractNum w:abstractNumId="5" w15:restartNumberingAfterBreak="0">
    <w:nsid w:val="38AA7E19"/>
    <w:multiLevelType w:val="hybridMultilevel"/>
    <w:tmpl w:val="8D686E26"/>
    <w:lvl w:ilvl="0" w:tplc="358491FC">
      <w:numFmt w:val="bullet"/>
      <w:lvlText w:val="-"/>
      <w:lvlJc w:val="left"/>
      <w:pPr>
        <w:ind w:left="234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6203A2">
      <w:numFmt w:val="bullet"/>
      <w:lvlText w:val="•"/>
      <w:lvlJc w:val="left"/>
      <w:pPr>
        <w:ind w:left="1154" w:hanging="123"/>
      </w:pPr>
      <w:rPr>
        <w:rFonts w:hint="default"/>
        <w:lang w:val="en-US" w:eastAsia="en-US" w:bidi="ar-SA"/>
      </w:rPr>
    </w:lvl>
    <w:lvl w:ilvl="2" w:tplc="C3EE0E7C">
      <w:numFmt w:val="bullet"/>
      <w:lvlText w:val="•"/>
      <w:lvlJc w:val="left"/>
      <w:pPr>
        <w:ind w:left="2068" w:hanging="123"/>
      </w:pPr>
      <w:rPr>
        <w:rFonts w:hint="default"/>
        <w:lang w:val="en-US" w:eastAsia="en-US" w:bidi="ar-SA"/>
      </w:rPr>
    </w:lvl>
    <w:lvl w:ilvl="3" w:tplc="29AAB35A">
      <w:numFmt w:val="bullet"/>
      <w:lvlText w:val="•"/>
      <w:lvlJc w:val="left"/>
      <w:pPr>
        <w:ind w:left="2982" w:hanging="123"/>
      </w:pPr>
      <w:rPr>
        <w:rFonts w:hint="default"/>
        <w:lang w:val="en-US" w:eastAsia="en-US" w:bidi="ar-SA"/>
      </w:rPr>
    </w:lvl>
    <w:lvl w:ilvl="4" w:tplc="18CCA9B6">
      <w:numFmt w:val="bullet"/>
      <w:lvlText w:val="•"/>
      <w:lvlJc w:val="left"/>
      <w:pPr>
        <w:ind w:left="3896" w:hanging="123"/>
      </w:pPr>
      <w:rPr>
        <w:rFonts w:hint="default"/>
        <w:lang w:val="en-US" w:eastAsia="en-US" w:bidi="ar-SA"/>
      </w:rPr>
    </w:lvl>
    <w:lvl w:ilvl="5" w:tplc="46F491BA">
      <w:numFmt w:val="bullet"/>
      <w:lvlText w:val="•"/>
      <w:lvlJc w:val="left"/>
      <w:pPr>
        <w:ind w:left="4810" w:hanging="123"/>
      </w:pPr>
      <w:rPr>
        <w:rFonts w:hint="default"/>
        <w:lang w:val="en-US" w:eastAsia="en-US" w:bidi="ar-SA"/>
      </w:rPr>
    </w:lvl>
    <w:lvl w:ilvl="6" w:tplc="17D4A4D2">
      <w:numFmt w:val="bullet"/>
      <w:lvlText w:val="•"/>
      <w:lvlJc w:val="left"/>
      <w:pPr>
        <w:ind w:left="5724" w:hanging="123"/>
      </w:pPr>
      <w:rPr>
        <w:rFonts w:hint="default"/>
        <w:lang w:val="en-US" w:eastAsia="en-US" w:bidi="ar-SA"/>
      </w:rPr>
    </w:lvl>
    <w:lvl w:ilvl="7" w:tplc="7B6C3CD8">
      <w:numFmt w:val="bullet"/>
      <w:lvlText w:val="•"/>
      <w:lvlJc w:val="left"/>
      <w:pPr>
        <w:ind w:left="6638" w:hanging="123"/>
      </w:pPr>
      <w:rPr>
        <w:rFonts w:hint="default"/>
        <w:lang w:val="en-US" w:eastAsia="en-US" w:bidi="ar-SA"/>
      </w:rPr>
    </w:lvl>
    <w:lvl w:ilvl="8" w:tplc="A85A2164">
      <w:numFmt w:val="bullet"/>
      <w:lvlText w:val="•"/>
      <w:lvlJc w:val="left"/>
      <w:pPr>
        <w:ind w:left="7552" w:hanging="123"/>
      </w:pPr>
      <w:rPr>
        <w:rFonts w:hint="default"/>
        <w:lang w:val="en-US" w:eastAsia="en-US" w:bidi="ar-SA"/>
      </w:rPr>
    </w:lvl>
  </w:abstractNum>
  <w:abstractNum w:abstractNumId="6" w15:restartNumberingAfterBreak="0">
    <w:nsid w:val="504D53F1"/>
    <w:multiLevelType w:val="hybridMultilevel"/>
    <w:tmpl w:val="FE7EF266"/>
    <w:lvl w:ilvl="0" w:tplc="E48ED35A">
      <w:numFmt w:val="bullet"/>
      <w:lvlText w:val="●"/>
      <w:lvlJc w:val="left"/>
      <w:pPr>
        <w:ind w:left="832" w:hanging="31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049596">
      <w:numFmt w:val="bullet"/>
      <w:lvlText w:val="•"/>
      <w:lvlJc w:val="left"/>
      <w:pPr>
        <w:ind w:left="1694" w:hanging="315"/>
      </w:pPr>
      <w:rPr>
        <w:rFonts w:hint="default"/>
        <w:lang w:val="en-US" w:eastAsia="en-US" w:bidi="ar-SA"/>
      </w:rPr>
    </w:lvl>
    <w:lvl w:ilvl="2" w:tplc="4A8406A4">
      <w:numFmt w:val="bullet"/>
      <w:lvlText w:val="•"/>
      <w:lvlJc w:val="left"/>
      <w:pPr>
        <w:ind w:left="2548" w:hanging="315"/>
      </w:pPr>
      <w:rPr>
        <w:rFonts w:hint="default"/>
        <w:lang w:val="en-US" w:eastAsia="en-US" w:bidi="ar-SA"/>
      </w:rPr>
    </w:lvl>
    <w:lvl w:ilvl="3" w:tplc="343A2612">
      <w:numFmt w:val="bullet"/>
      <w:lvlText w:val="•"/>
      <w:lvlJc w:val="left"/>
      <w:pPr>
        <w:ind w:left="3402" w:hanging="315"/>
      </w:pPr>
      <w:rPr>
        <w:rFonts w:hint="default"/>
        <w:lang w:val="en-US" w:eastAsia="en-US" w:bidi="ar-SA"/>
      </w:rPr>
    </w:lvl>
    <w:lvl w:ilvl="4" w:tplc="F82C6482">
      <w:numFmt w:val="bullet"/>
      <w:lvlText w:val="•"/>
      <w:lvlJc w:val="left"/>
      <w:pPr>
        <w:ind w:left="4256" w:hanging="315"/>
      </w:pPr>
      <w:rPr>
        <w:rFonts w:hint="default"/>
        <w:lang w:val="en-US" w:eastAsia="en-US" w:bidi="ar-SA"/>
      </w:rPr>
    </w:lvl>
    <w:lvl w:ilvl="5" w:tplc="64DA67C8">
      <w:numFmt w:val="bullet"/>
      <w:lvlText w:val="•"/>
      <w:lvlJc w:val="left"/>
      <w:pPr>
        <w:ind w:left="5110" w:hanging="315"/>
      </w:pPr>
      <w:rPr>
        <w:rFonts w:hint="default"/>
        <w:lang w:val="en-US" w:eastAsia="en-US" w:bidi="ar-SA"/>
      </w:rPr>
    </w:lvl>
    <w:lvl w:ilvl="6" w:tplc="BEC4D6A4">
      <w:numFmt w:val="bullet"/>
      <w:lvlText w:val="•"/>
      <w:lvlJc w:val="left"/>
      <w:pPr>
        <w:ind w:left="5964" w:hanging="315"/>
      </w:pPr>
      <w:rPr>
        <w:rFonts w:hint="default"/>
        <w:lang w:val="en-US" w:eastAsia="en-US" w:bidi="ar-SA"/>
      </w:rPr>
    </w:lvl>
    <w:lvl w:ilvl="7" w:tplc="0D0612F2">
      <w:numFmt w:val="bullet"/>
      <w:lvlText w:val="•"/>
      <w:lvlJc w:val="left"/>
      <w:pPr>
        <w:ind w:left="6818" w:hanging="315"/>
      </w:pPr>
      <w:rPr>
        <w:rFonts w:hint="default"/>
        <w:lang w:val="en-US" w:eastAsia="en-US" w:bidi="ar-SA"/>
      </w:rPr>
    </w:lvl>
    <w:lvl w:ilvl="8" w:tplc="126E762C">
      <w:numFmt w:val="bullet"/>
      <w:lvlText w:val="•"/>
      <w:lvlJc w:val="left"/>
      <w:pPr>
        <w:ind w:left="7672" w:hanging="315"/>
      </w:pPr>
      <w:rPr>
        <w:rFonts w:hint="default"/>
        <w:lang w:val="en-US" w:eastAsia="en-US" w:bidi="ar-SA"/>
      </w:rPr>
    </w:lvl>
  </w:abstractNum>
  <w:abstractNum w:abstractNumId="7" w15:restartNumberingAfterBreak="0">
    <w:nsid w:val="5398339E"/>
    <w:multiLevelType w:val="hybridMultilevel"/>
    <w:tmpl w:val="DFC06962"/>
    <w:lvl w:ilvl="0" w:tplc="5F6AC4AC">
      <w:numFmt w:val="bullet"/>
      <w:lvlText w:val="•"/>
      <w:lvlJc w:val="left"/>
      <w:pPr>
        <w:ind w:left="382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ACCEAC">
      <w:numFmt w:val="bullet"/>
      <w:lvlText w:val="•"/>
      <w:lvlJc w:val="left"/>
      <w:pPr>
        <w:ind w:left="1280" w:hanging="235"/>
      </w:pPr>
      <w:rPr>
        <w:rFonts w:hint="default"/>
        <w:lang w:val="en-US" w:eastAsia="en-US" w:bidi="ar-SA"/>
      </w:rPr>
    </w:lvl>
    <w:lvl w:ilvl="2" w:tplc="446653F4">
      <w:numFmt w:val="bullet"/>
      <w:lvlText w:val="•"/>
      <w:lvlJc w:val="left"/>
      <w:pPr>
        <w:ind w:left="2180" w:hanging="235"/>
      </w:pPr>
      <w:rPr>
        <w:rFonts w:hint="default"/>
        <w:lang w:val="en-US" w:eastAsia="en-US" w:bidi="ar-SA"/>
      </w:rPr>
    </w:lvl>
    <w:lvl w:ilvl="3" w:tplc="403A7FB2">
      <w:numFmt w:val="bullet"/>
      <w:lvlText w:val="•"/>
      <w:lvlJc w:val="left"/>
      <w:pPr>
        <w:ind w:left="3080" w:hanging="235"/>
      </w:pPr>
      <w:rPr>
        <w:rFonts w:hint="default"/>
        <w:lang w:val="en-US" w:eastAsia="en-US" w:bidi="ar-SA"/>
      </w:rPr>
    </w:lvl>
    <w:lvl w:ilvl="4" w:tplc="4420F58E">
      <w:numFmt w:val="bullet"/>
      <w:lvlText w:val="•"/>
      <w:lvlJc w:val="left"/>
      <w:pPr>
        <w:ind w:left="3980" w:hanging="235"/>
      </w:pPr>
      <w:rPr>
        <w:rFonts w:hint="default"/>
        <w:lang w:val="en-US" w:eastAsia="en-US" w:bidi="ar-SA"/>
      </w:rPr>
    </w:lvl>
    <w:lvl w:ilvl="5" w:tplc="E10E8A3E">
      <w:numFmt w:val="bullet"/>
      <w:lvlText w:val="•"/>
      <w:lvlJc w:val="left"/>
      <w:pPr>
        <w:ind w:left="4880" w:hanging="235"/>
      </w:pPr>
      <w:rPr>
        <w:rFonts w:hint="default"/>
        <w:lang w:val="en-US" w:eastAsia="en-US" w:bidi="ar-SA"/>
      </w:rPr>
    </w:lvl>
    <w:lvl w:ilvl="6" w:tplc="1744D92E">
      <w:numFmt w:val="bullet"/>
      <w:lvlText w:val="•"/>
      <w:lvlJc w:val="left"/>
      <w:pPr>
        <w:ind w:left="5780" w:hanging="235"/>
      </w:pPr>
      <w:rPr>
        <w:rFonts w:hint="default"/>
        <w:lang w:val="en-US" w:eastAsia="en-US" w:bidi="ar-SA"/>
      </w:rPr>
    </w:lvl>
    <w:lvl w:ilvl="7" w:tplc="744AB0A2">
      <w:numFmt w:val="bullet"/>
      <w:lvlText w:val="•"/>
      <w:lvlJc w:val="left"/>
      <w:pPr>
        <w:ind w:left="6680" w:hanging="235"/>
      </w:pPr>
      <w:rPr>
        <w:rFonts w:hint="default"/>
        <w:lang w:val="en-US" w:eastAsia="en-US" w:bidi="ar-SA"/>
      </w:rPr>
    </w:lvl>
    <w:lvl w:ilvl="8" w:tplc="B808A022">
      <w:numFmt w:val="bullet"/>
      <w:lvlText w:val="•"/>
      <w:lvlJc w:val="left"/>
      <w:pPr>
        <w:ind w:left="7580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6B950E87"/>
    <w:multiLevelType w:val="hybridMultilevel"/>
    <w:tmpl w:val="165E8ECA"/>
    <w:lvl w:ilvl="0" w:tplc="7AE8A928">
      <w:numFmt w:val="bullet"/>
      <w:lvlText w:val="•"/>
      <w:lvlJc w:val="left"/>
      <w:pPr>
        <w:ind w:left="832" w:hanging="42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54E45E4">
      <w:numFmt w:val="bullet"/>
      <w:lvlText w:val="○"/>
      <w:lvlJc w:val="left"/>
      <w:pPr>
        <w:ind w:left="1552" w:hanging="46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47C9DD6">
      <w:numFmt w:val="bullet"/>
      <w:lvlText w:val="•"/>
      <w:lvlJc w:val="left"/>
      <w:pPr>
        <w:ind w:left="2428" w:hanging="469"/>
      </w:pPr>
      <w:rPr>
        <w:rFonts w:hint="default"/>
        <w:lang w:val="en-US" w:eastAsia="en-US" w:bidi="ar-SA"/>
      </w:rPr>
    </w:lvl>
    <w:lvl w:ilvl="3" w:tplc="A06490B8">
      <w:numFmt w:val="bullet"/>
      <w:lvlText w:val="•"/>
      <w:lvlJc w:val="left"/>
      <w:pPr>
        <w:ind w:left="3297" w:hanging="469"/>
      </w:pPr>
      <w:rPr>
        <w:rFonts w:hint="default"/>
        <w:lang w:val="en-US" w:eastAsia="en-US" w:bidi="ar-SA"/>
      </w:rPr>
    </w:lvl>
    <w:lvl w:ilvl="4" w:tplc="4912843C">
      <w:numFmt w:val="bullet"/>
      <w:lvlText w:val="•"/>
      <w:lvlJc w:val="left"/>
      <w:pPr>
        <w:ind w:left="4166" w:hanging="469"/>
      </w:pPr>
      <w:rPr>
        <w:rFonts w:hint="default"/>
        <w:lang w:val="en-US" w:eastAsia="en-US" w:bidi="ar-SA"/>
      </w:rPr>
    </w:lvl>
    <w:lvl w:ilvl="5" w:tplc="85C08A14">
      <w:numFmt w:val="bullet"/>
      <w:lvlText w:val="•"/>
      <w:lvlJc w:val="left"/>
      <w:pPr>
        <w:ind w:left="5035" w:hanging="469"/>
      </w:pPr>
      <w:rPr>
        <w:rFonts w:hint="default"/>
        <w:lang w:val="en-US" w:eastAsia="en-US" w:bidi="ar-SA"/>
      </w:rPr>
    </w:lvl>
    <w:lvl w:ilvl="6" w:tplc="98DCBD6A">
      <w:numFmt w:val="bullet"/>
      <w:lvlText w:val="•"/>
      <w:lvlJc w:val="left"/>
      <w:pPr>
        <w:ind w:left="5904" w:hanging="469"/>
      </w:pPr>
      <w:rPr>
        <w:rFonts w:hint="default"/>
        <w:lang w:val="en-US" w:eastAsia="en-US" w:bidi="ar-SA"/>
      </w:rPr>
    </w:lvl>
    <w:lvl w:ilvl="7" w:tplc="2B56E85A">
      <w:numFmt w:val="bullet"/>
      <w:lvlText w:val="•"/>
      <w:lvlJc w:val="left"/>
      <w:pPr>
        <w:ind w:left="6773" w:hanging="469"/>
      </w:pPr>
      <w:rPr>
        <w:rFonts w:hint="default"/>
        <w:lang w:val="en-US" w:eastAsia="en-US" w:bidi="ar-SA"/>
      </w:rPr>
    </w:lvl>
    <w:lvl w:ilvl="8" w:tplc="521EA7D4">
      <w:numFmt w:val="bullet"/>
      <w:lvlText w:val="•"/>
      <w:lvlJc w:val="left"/>
      <w:pPr>
        <w:ind w:left="7642" w:hanging="469"/>
      </w:pPr>
      <w:rPr>
        <w:rFonts w:hint="default"/>
        <w:lang w:val="en-US" w:eastAsia="en-US" w:bidi="ar-SA"/>
      </w:rPr>
    </w:lvl>
  </w:abstractNum>
  <w:abstractNum w:abstractNumId="9" w15:restartNumberingAfterBreak="0">
    <w:nsid w:val="6D5B1E25"/>
    <w:multiLevelType w:val="hybridMultilevel"/>
    <w:tmpl w:val="33C8CBA8"/>
    <w:lvl w:ilvl="0" w:tplc="6B7E26A6">
      <w:numFmt w:val="bullet"/>
      <w:lvlText w:val="●"/>
      <w:lvlJc w:val="left"/>
      <w:pPr>
        <w:ind w:left="832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plc="F3243DDA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4978DC1A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84120C48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A1748376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D1B83012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693697A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 w:tplc="D07E0D66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50E0373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E1D2F4A"/>
    <w:multiLevelType w:val="hybridMultilevel"/>
    <w:tmpl w:val="D944AF58"/>
    <w:lvl w:ilvl="0" w:tplc="56EAC8C4">
      <w:numFmt w:val="bullet"/>
      <w:lvlText w:val="•"/>
      <w:lvlJc w:val="left"/>
      <w:pPr>
        <w:ind w:left="832" w:hanging="505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1" w:tplc="BE928D2E">
      <w:numFmt w:val="bullet"/>
      <w:lvlText w:val="○"/>
      <w:lvlJc w:val="left"/>
      <w:pPr>
        <w:ind w:left="1552" w:hanging="46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F2E797A">
      <w:numFmt w:val="bullet"/>
      <w:lvlText w:val="•"/>
      <w:lvlJc w:val="left"/>
      <w:pPr>
        <w:ind w:left="2428" w:hanging="469"/>
      </w:pPr>
      <w:rPr>
        <w:rFonts w:hint="default"/>
        <w:lang w:val="en-US" w:eastAsia="en-US" w:bidi="ar-SA"/>
      </w:rPr>
    </w:lvl>
    <w:lvl w:ilvl="3" w:tplc="C7FEE920">
      <w:numFmt w:val="bullet"/>
      <w:lvlText w:val="•"/>
      <w:lvlJc w:val="left"/>
      <w:pPr>
        <w:ind w:left="3297" w:hanging="469"/>
      </w:pPr>
      <w:rPr>
        <w:rFonts w:hint="default"/>
        <w:lang w:val="en-US" w:eastAsia="en-US" w:bidi="ar-SA"/>
      </w:rPr>
    </w:lvl>
    <w:lvl w:ilvl="4" w:tplc="05D29036">
      <w:numFmt w:val="bullet"/>
      <w:lvlText w:val="•"/>
      <w:lvlJc w:val="left"/>
      <w:pPr>
        <w:ind w:left="4166" w:hanging="469"/>
      </w:pPr>
      <w:rPr>
        <w:rFonts w:hint="default"/>
        <w:lang w:val="en-US" w:eastAsia="en-US" w:bidi="ar-SA"/>
      </w:rPr>
    </w:lvl>
    <w:lvl w:ilvl="5" w:tplc="D1181336">
      <w:numFmt w:val="bullet"/>
      <w:lvlText w:val="•"/>
      <w:lvlJc w:val="left"/>
      <w:pPr>
        <w:ind w:left="5035" w:hanging="469"/>
      </w:pPr>
      <w:rPr>
        <w:rFonts w:hint="default"/>
        <w:lang w:val="en-US" w:eastAsia="en-US" w:bidi="ar-SA"/>
      </w:rPr>
    </w:lvl>
    <w:lvl w:ilvl="6" w:tplc="7EDE9412">
      <w:numFmt w:val="bullet"/>
      <w:lvlText w:val="•"/>
      <w:lvlJc w:val="left"/>
      <w:pPr>
        <w:ind w:left="5904" w:hanging="469"/>
      </w:pPr>
      <w:rPr>
        <w:rFonts w:hint="default"/>
        <w:lang w:val="en-US" w:eastAsia="en-US" w:bidi="ar-SA"/>
      </w:rPr>
    </w:lvl>
    <w:lvl w:ilvl="7" w:tplc="24D8F8A2">
      <w:numFmt w:val="bullet"/>
      <w:lvlText w:val="•"/>
      <w:lvlJc w:val="left"/>
      <w:pPr>
        <w:ind w:left="6773" w:hanging="469"/>
      </w:pPr>
      <w:rPr>
        <w:rFonts w:hint="default"/>
        <w:lang w:val="en-US" w:eastAsia="en-US" w:bidi="ar-SA"/>
      </w:rPr>
    </w:lvl>
    <w:lvl w:ilvl="8" w:tplc="135E517C">
      <w:numFmt w:val="bullet"/>
      <w:lvlText w:val="•"/>
      <w:lvlJc w:val="left"/>
      <w:pPr>
        <w:ind w:left="7642" w:hanging="469"/>
      </w:pPr>
      <w:rPr>
        <w:rFonts w:hint="default"/>
        <w:lang w:val="en-US" w:eastAsia="en-US" w:bidi="ar-SA"/>
      </w:rPr>
    </w:lvl>
  </w:abstractNum>
  <w:abstractNum w:abstractNumId="11" w15:restartNumberingAfterBreak="0">
    <w:nsid w:val="790210DD"/>
    <w:multiLevelType w:val="hybridMultilevel"/>
    <w:tmpl w:val="445047DC"/>
    <w:lvl w:ilvl="0" w:tplc="04090001">
      <w:start w:val="1"/>
      <w:numFmt w:val="bullet"/>
      <w:lvlText w:val=""/>
      <w:lvlJc w:val="left"/>
      <w:pPr>
        <w:ind w:left="831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5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hint="default" w:ascii="Wingdings" w:hAnsi="Wingdings"/>
      </w:rPr>
    </w:lvl>
  </w:abstractNum>
  <w:num w:numId="1" w16cid:durableId="383910252">
    <w:abstractNumId w:val="4"/>
  </w:num>
  <w:num w:numId="2" w16cid:durableId="612593462">
    <w:abstractNumId w:val="9"/>
  </w:num>
  <w:num w:numId="3" w16cid:durableId="1807358650">
    <w:abstractNumId w:val="7"/>
  </w:num>
  <w:num w:numId="4" w16cid:durableId="451558807">
    <w:abstractNumId w:val="3"/>
  </w:num>
  <w:num w:numId="5" w16cid:durableId="1554659323">
    <w:abstractNumId w:val="6"/>
  </w:num>
  <w:num w:numId="6" w16cid:durableId="326137290">
    <w:abstractNumId w:val="8"/>
  </w:num>
  <w:num w:numId="7" w16cid:durableId="621693305">
    <w:abstractNumId w:val="10"/>
  </w:num>
  <w:num w:numId="8" w16cid:durableId="1804229022">
    <w:abstractNumId w:val="5"/>
  </w:num>
  <w:num w:numId="9" w16cid:durableId="1893809999">
    <w:abstractNumId w:val="2"/>
  </w:num>
  <w:num w:numId="10" w16cid:durableId="274555146">
    <w:abstractNumId w:val="11"/>
  </w:num>
  <w:num w:numId="11" w16cid:durableId="1055662549">
    <w:abstractNumId w:val="1"/>
  </w:num>
  <w:num w:numId="12" w16cid:durableId="1151504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wapna Karkare">
    <w15:presenceInfo w15:providerId="AD" w15:userId="S::skarkare@argenx.com::a856eb92-6a4e-4247-95f6-9f4b98b2ea26"/>
  </w15:person>
  <w15:person w15:author="Ellianie Vega">
    <w15:presenceInfo w15:providerId="AD" w15:userId="S::ellianie.vega@mna.co::167790f8-f084-4659-8d02-ed4951d203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9A"/>
    <w:rsid w:val="000273FB"/>
    <w:rsid w:val="00041D53"/>
    <w:rsid w:val="00042FCD"/>
    <w:rsid w:val="000771AE"/>
    <w:rsid w:val="00091179"/>
    <w:rsid w:val="000D1451"/>
    <w:rsid w:val="0010345D"/>
    <w:rsid w:val="00116596"/>
    <w:rsid w:val="001207D8"/>
    <w:rsid w:val="00120E6C"/>
    <w:rsid w:val="001613AD"/>
    <w:rsid w:val="001718A6"/>
    <w:rsid w:val="001736FF"/>
    <w:rsid w:val="00174799"/>
    <w:rsid w:val="00184E41"/>
    <w:rsid w:val="00192138"/>
    <w:rsid w:val="001C3E6D"/>
    <w:rsid w:val="001E371D"/>
    <w:rsid w:val="001E40D1"/>
    <w:rsid w:val="001F3ED7"/>
    <w:rsid w:val="001F50D0"/>
    <w:rsid w:val="0021600D"/>
    <w:rsid w:val="00260597"/>
    <w:rsid w:val="00271CB6"/>
    <w:rsid w:val="002733CC"/>
    <w:rsid w:val="002C3004"/>
    <w:rsid w:val="002F0E43"/>
    <w:rsid w:val="002F42C3"/>
    <w:rsid w:val="003411E0"/>
    <w:rsid w:val="003446B5"/>
    <w:rsid w:val="00345BE6"/>
    <w:rsid w:val="00345CDA"/>
    <w:rsid w:val="00352C35"/>
    <w:rsid w:val="003548C6"/>
    <w:rsid w:val="00363FB4"/>
    <w:rsid w:val="00372FE4"/>
    <w:rsid w:val="00375650"/>
    <w:rsid w:val="003A1596"/>
    <w:rsid w:val="003B5F98"/>
    <w:rsid w:val="003D126E"/>
    <w:rsid w:val="003E3915"/>
    <w:rsid w:val="003F2E64"/>
    <w:rsid w:val="004047C7"/>
    <w:rsid w:val="00420EE4"/>
    <w:rsid w:val="00431593"/>
    <w:rsid w:val="00454296"/>
    <w:rsid w:val="004574CA"/>
    <w:rsid w:val="0045779A"/>
    <w:rsid w:val="00462EC3"/>
    <w:rsid w:val="00485DED"/>
    <w:rsid w:val="004B45E1"/>
    <w:rsid w:val="004F269E"/>
    <w:rsid w:val="00554AED"/>
    <w:rsid w:val="005764CB"/>
    <w:rsid w:val="005957DC"/>
    <w:rsid w:val="005972A3"/>
    <w:rsid w:val="005A036E"/>
    <w:rsid w:val="005A5786"/>
    <w:rsid w:val="005B40AF"/>
    <w:rsid w:val="005B54CC"/>
    <w:rsid w:val="005B688C"/>
    <w:rsid w:val="005C2A35"/>
    <w:rsid w:val="005E1B3A"/>
    <w:rsid w:val="00617DC9"/>
    <w:rsid w:val="00621170"/>
    <w:rsid w:val="00624ED6"/>
    <w:rsid w:val="006420B1"/>
    <w:rsid w:val="006426E4"/>
    <w:rsid w:val="006501EF"/>
    <w:rsid w:val="00657909"/>
    <w:rsid w:val="00673D31"/>
    <w:rsid w:val="00682657"/>
    <w:rsid w:val="0069156B"/>
    <w:rsid w:val="006A16BC"/>
    <w:rsid w:val="006C058A"/>
    <w:rsid w:val="006C0629"/>
    <w:rsid w:val="006D41F7"/>
    <w:rsid w:val="006F1BFD"/>
    <w:rsid w:val="0074155F"/>
    <w:rsid w:val="00757E0B"/>
    <w:rsid w:val="0077731D"/>
    <w:rsid w:val="00786D7B"/>
    <w:rsid w:val="00795283"/>
    <w:rsid w:val="007A004D"/>
    <w:rsid w:val="007B79F0"/>
    <w:rsid w:val="007C15C8"/>
    <w:rsid w:val="007C600B"/>
    <w:rsid w:val="007E1400"/>
    <w:rsid w:val="007E37A9"/>
    <w:rsid w:val="007F0D1E"/>
    <w:rsid w:val="008106FC"/>
    <w:rsid w:val="008157A9"/>
    <w:rsid w:val="00820A3F"/>
    <w:rsid w:val="00826E03"/>
    <w:rsid w:val="00833D63"/>
    <w:rsid w:val="0087330C"/>
    <w:rsid w:val="0088439E"/>
    <w:rsid w:val="00887DC1"/>
    <w:rsid w:val="0089324A"/>
    <w:rsid w:val="008B16CE"/>
    <w:rsid w:val="0090317C"/>
    <w:rsid w:val="00934E9E"/>
    <w:rsid w:val="00936ADF"/>
    <w:rsid w:val="00970E2D"/>
    <w:rsid w:val="00984C2A"/>
    <w:rsid w:val="00986EDC"/>
    <w:rsid w:val="009A4F19"/>
    <w:rsid w:val="009B1454"/>
    <w:rsid w:val="009C672B"/>
    <w:rsid w:val="009E2D63"/>
    <w:rsid w:val="009F3151"/>
    <w:rsid w:val="009F6A0B"/>
    <w:rsid w:val="00A03008"/>
    <w:rsid w:val="00A0312D"/>
    <w:rsid w:val="00A04B9B"/>
    <w:rsid w:val="00A25D07"/>
    <w:rsid w:val="00A50F5E"/>
    <w:rsid w:val="00A81EE0"/>
    <w:rsid w:val="00AA3C79"/>
    <w:rsid w:val="00AA6B11"/>
    <w:rsid w:val="00AB60CF"/>
    <w:rsid w:val="00B04B35"/>
    <w:rsid w:val="00B43D2D"/>
    <w:rsid w:val="00B8133B"/>
    <w:rsid w:val="00B847F7"/>
    <w:rsid w:val="00B93A48"/>
    <w:rsid w:val="00B95682"/>
    <w:rsid w:val="00BB37B3"/>
    <w:rsid w:val="00BC48D6"/>
    <w:rsid w:val="00BE2B1F"/>
    <w:rsid w:val="00BE3A61"/>
    <w:rsid w:val="00C066B4"/>
    <w:rsid w:val="00C33E78"/>
    <w:rsid w:val="00C5278B"/>
    <w:rsid w:val="00C6321A"/>
    <w:rsid w:val="00C67B2A"/>
    <w:rsid w:val="00C73822"/>
    <w:rsid w:val="00C872AD"/>
    <w:rsid w:val="00C971C1"/>
    <w:rsid w:val="00CB6D5F"/>
    <w:rsid w:val="00CC0BDA"/>
    <w:rsid w:val="00CC4914"/>
    <w:rsid w:val="00CD0857"/>
    <w:rsid w:val="00CF0928"/>
    <w:rsid w:val="00D263CF"/>
    <w:rsid w:val="00D27F3B"/>
    <w:rsid w:val="00D429E5"/>
    <w:rsid w:val="00D552B7"/>
    <w:rsid w:val="00D70DC6"/>
    <w:rsid w:val="00D917B4"/>
    <w:rsid w:val="00DB4CB0"/>
    <w:rsid w:val="00DB587B"/>
    <w:rsid w:val="00DC7D9E"/>
    <w:rsid w:val="00E25089"/>
    <w:rsid w:val="00E258D9"/>
    <w:rsid w:val="00E60A36"/>
    <w:rsid w:val="00E671F6"/>
    <w:rsid w:val="00E91ABD"/>
    <w:rsid w:val="00E950E4"/>
    <w:rsid w:val="00EB160E"/>
    <w:rsid w:val="00EB1731"/>
    <w:rsid w:val="00EB555E"/>
    <w:rsid w:val="00EC0649"/>
    <w:rsid w:val="00ED159E"/>
    <w:rsid w:val="00ED1A7C"/>
    <w:rsid w:val="00EE31A2"/>
    <w:rsid w:val="00F27D6B"/>
    <w:rsid w:val="00F35EAA"/>
    <w:rsid w:val="00F450A8"/>
    <w:rsid w:val="00F50D63"/>
    <w:rsid w:val="00F67A3B"/>
    <w:rsid w:val="00F760C1"/>
    <w:rsid w:val="00F91038"/>
    <w:rsid w:val="00FC11B0"/>
    <w:rsid w:val="00FC7360"/>
    <w:rsid w:val="00FD35F0"/>
    <w:rsid w:val="293BA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0B9C1"/>
  <w15:docId w15:val="{DF82BF31-0E89-BA43-94A9-346D94B4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ind w:left="112"/>
    </w:pPr>
  </w:style>
  <w:style w:type="paragraph" w:styleId="NormalWeb">
    <w:name w:val="Normal (Web)"/>
    <w:basedOn w:val="Normal"/>
    <w:uiPriority w:val="99"/>
    <w:semiHidden/>
    <w:unhideWhenUsed/>
    <w:rsid w:val="003411E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p1" w:customStyle="1">
    <w:name w:val="p1"/>
    <w:basedOn w:val="Normal"/>
    <w:rsid w:val="00A81EE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81EE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1EE0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A81EE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81EE0"/>
    <w:rPr>
      <w:rFonts w:ascii="Arial" w:hAnsi="Arial" w:eastAsia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BC4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48D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C48D6"/>
    <w:rPr>
      <w:rFonts w:ascii="Arial" w:hAnsi="Arial" w:eastAsia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C48D6"/>
    <w:rPr>
      <w:rFonts w:ascii="Arial" w:hAnsi="Arial" w:eastAsia="Arial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86EDC"/>
    <w:pPr>
      <w:widowControl/>
      <w:autoSpaceDE/>
      <w:autoSpaceDN/>
    </w:pPr>
    <w:rPr>
      <w:rFonts w:ascii="Arial" w:hAnsi="Arial" w:eastAsia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customXml" Target="../customXml/item2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C226A5E432349B925E9F2135BE708" ma:contentTypeVersion="3" ma:contentTypeDescription="Create a new document." ma:contentTypeScope="" ma:versionID="9ad5a18861fa2a8d9f0f5b4cb1fb0bb8">
  <xsd:schema xmlns:xsd="http://www.w3.org/2001/XMLSchema" xmlns:xs="http://www.w3.org/2001/XMLSchema" xmlns:p="http://schemas.microsoft.com/office/2006/metadata/properties" xmlns:ns2="8704a5b3-b600-4f5c-8433-2bcb6f31dbfd" targetNamespace="http://schemas.microsoft.com/office/2006/metadata/properties" ma:root="true" ma:fieldsID="715c0499d71a0d2cd20a709664760ee8" ns2:_="">
    <xsd:import namespace="8704a5b3-b600-4f5c-8433-2bcb6f31db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a5b3-b600-4f5c-8433-2bcb6f31db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07A3F3-90B1-48F1-9B9D-089721B19DF7}"/>
</file>

<file path=customXml/itemProps2.xml><?xml version="1.0" encoding="utf-8"?>
<ds:datastoreItem xmlns:ds="http://schemas.openxmlformats.org/officeDocument/2006/customXml" ds:itemID="{A09D3C68-5663-4B7F-8A59-26B5AF31BE15}"/>
</file>

<file path=customXml/itemProps3.xml><?xml version="1.0" encoding="utf-8"?>
<ds:datastoreItem xmlns:ds="http://schemas.openxmlformats.org/officeDocument/2006/customXml" ds:itemID="{BFF0B4C6-1C40-4725-A101-F9EC4ACADD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Data on File Packet - MVP Usage Data - 9.15.2025_V4.docx</dc:title>
  <dc:creator>Ani Ginosyan</dc:creator>
  <cp:lastModifiedBy>Ellianie Vega</cp:lastModifiedBy>
  <cp:revision>13</cp:revision>
  <dcterms:created xsi:type="dcterms:W3CDTF">2026-03-05T16:06:00Z</dcterms:created>
  <dcterms:modified xsi:type="dcterms:W3CDTF">2026-03-11T13:30:42Z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Skia/PDF m142 Google Docs Renderer</vt:lpwstr>
  </property>
  <property fmtid="{D5CDD505-2E9C-101B-9397-08002B2CF9AE}" pid="5" name="ClassificationContentMarkingFooterShapeIds">
    <vt:lpwstr>3afd8f9d,263fd5ba,3e45318f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Not for Public Consumption or Distribution</vt:lpwstr>
  </property>
  <property fmtid="{D5CDD505-2E9C-101B-9397-08002B2CF9AE}" pid="8" name="MSIP_Label_8e19d756-792e-42a1-bcad-4cb9051ddd2d_Enabled">
    <vt:lpwstr>true</vt:lpwstr>
  </property>
  <property fmtid="{D5CDD505-2E9C-101B-9397-08002B2CF9AE}" pid="9" name="MSIP_Label_8e19d756-792e-42a1-bcad-4cb9051ddd2d_SetDate">
    <vt:lpwstr>2026-02-13T17:51:07Z</vt:lpwstr>
  </property>
  <property fmtid="{D5CDD505-2E9C-101B-9397-08002B2CF9AE}" pid="10" name="MSIP_Label_8e19d756-792e-42a1-bcad-4cb9051ddd2d_Method">
    <vt:lpwstr>Standard</vt:lpwstr>
  </property>
  <property fmtid="{D5CDD505-2E9C-101B-9397-08002B2CF9AE}" pid="11" name="MSIP_Label_8e19d756-792e-42a1-bcad-4cb9051ddd2d_Name">
    <vt:lpwstr>Confidential</vt:lpwstr>
  </property>
  <property fmtid="{D5CDD505-2E9C-101B-9397-08002B2CF9AE}" pid="12" name="MSIP_Label_8e19d756-792e-42a1-bcad-4cb9051ddd2d_SiteId">
    <vt:lpwstr>41eb501a-f671-4ce0-a5bf-b64168c3705f</vt:lpwstr>
  </property>
  <property fmtid="{D5CDD505-2E9C-101B-9397-08002B2CF9AE}" pid="13" name="MSIP_Label_8e19d756-792e-42a1-bcad-4cb9051ddd2d_ActionId">
    <vt:lpwstr>858c2ec0-3c11-4cce-ae15-dd5d8a0655d5</vt:lpwstr>
  </property>
  <property fmtid="{D5CDD505-2E9C-101B-9397-08002B2CF9AE}" pid="14" name="MSIP_Label_8e19d756-792e-42a1-bcad-4cb9051ddd2d_ContentBits">
    <vt:lpwstr>2</vt:lpwstr>
  </property>
  <property fmtid="{D5CDD505-2E9C-101B-9397-08002B2CF9AE}" pid="15" name="MSIP_Label_8e19d756-792e-42a1-bcad-4cb9051ddd2d_Tag">
    <vt:lpwstr>10, 3, 0, 1</vt:lpwstr>
  </property>
  <property fmtid="{D5CDD505-2E9C-101B-9397-08002B2CF9AE}" pid="16" name="ContentTypeId">
    <vt:lpwstr>0x010100A4CC226A5E432349B925E9F2135BE708</vt:lpwstr>
  </property>
  <property fmtid="{D5CDD505-2E9C-101B-9397-08002B2CF9AE}" pid="17" name="MediaServiceImageTags">
    <vt:lpwstr/>
  </property>
  <property fmtid="{D5CDD505-2E9C-101B-9397-08002B2CF9AE}" pid="18" name="Order">
    <vt:r8>6500</vt:r8>
  </property>
  <property fmtid="{D5CDD505-2E9C-101B-9397-08002B2CF9AE}" pid="19" name="xd_Signature">
    <vt:bool>false</vt:bool>
  </property>
  <property fmtid="{D5CDD505-2E9C-101B-9397-08002B2CF9AE}" pid="20" name="xd_ProgID">
    <vt:lpwstr/>
  </property>
  <property fmtid="{D5CDD505-2E9C-101B-9397-08002B2CF9AE}" pid="21" name="_SourceUrl">
    <vt:lpwstr/>
  </property>
  <property fmtid="{D5CDD505-2E9C-101B-9397-08002B2CF9AE}" pid="22" name="_SharedFileIndex">
    <vt:lpwstr/>
  </property>
  <property fmtid="{D5CDD505-2E9C-101B-9397-08002B2CF9AE}" pid="23" name="ComplianceAssetId">
    <vt:lpwstr/>
  </property>
  <property fmtid="{D5CDD505-2E9C-101B-9397-08002B2CF9AE}" pid="24" name="TemplateUrl">
    <vt:lpwstr/>
  </property>
  <property fmtid="{D5CDD505-2E9C-101B-9397-08002B2CF9AE}" pid="25" name="_ExtendedDescription">
    <vt:lpwstr/>
  </property>
  <property fmtid="{D5CDD505-2E9C-101B-9397-08002B2CF9AE}" pid="26" name="TriggerFlowInfo">
    <vt:lpwstr/>
  </property>
</Properties>
</file>