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5A15" w14:textId="0D94A350" w:rsidR="69AEB037" w:rsidRDefault="18D34D20" w:rsidP="18D34D20">
      <w:pPr>
        <w:jc w:val="center"/>
        <w:rPr>
          <w:rFonts w:ascii="Calibri Light" w:hAnsi="Calibri Light"/>
          <w:b/>
          <w:bCs/>
          <w:color w:val="2F5496" w:themeColor="accent1" w:themeShade="BF"/>
          <w:sz w:val="28"/>
          <w:szCs w:val="28"/>
        </w:rPr>
      </w:pPr>
      <w:r w:rsidRPr="18D34D20">
        <w:rPr>
          <w:b/>
          <w:bCs/>
          <w:sz w:val="28"/>
          <w:szCs w:val="28"/>
        </w:rPr>
        <w:t>STATEMENT OF WORK</w:t>
      </w:r>
    </w:p>
    <w:p w14:paraId="1C7E3399" w14:textId="39F5CD0C" w:rsidR="69AEB037" w:rsidRDefault="69AEB037" w:rsidP="69AEB037">
      <w:pPr>
        <w:jc w:val="center"/>
        <w:rPr>
          <w:b/>
          <w:bCs/>
        </w:rPr>
      </w:pPr>
    </w:p>
    <w:p w14:paraId="215682FD" w14:textId="05513215" w:rsidR="18D34D20" w:rsidRDefault="18D34D20" w:rsidP="18D34D20">
      <w:r w:rsidRPr="18D34D20">
        <w:rPr>
          <w:b/>
          <w:bCs/>
        </w:rPr>
        <w:t>PROJECT NAME:</w:t>
      </w:r>
      <w:r w:rsidRPr="18D34D20">
        <w:t xml:space="preserve"> CORONARY HEART DISEASE RISK CLASSIFICATION</w:t>
      </w:r>
    </w:p>
    <w:p w14:paraId="38E77EBC" w14:textId="6BA04DE6" w:rsidR="18D34D20" w:rsidRDefault="18D34D20" w:rsidP="18D34D20">
      <w:r w:rsidRPr="18D34D20">
        <w:rPr>
          <w:b/>
          <w:bCs/>
        </w:rPr>
        <w:t>PROJECT ESTIMATION:</w:t>
      </w:r>
      <w:r w:rsidRPr="18D34D20">
        <w:t xml:space="preserve"> 45 DAYS</w:t>
      </w:r>
    </w:p>
    <w:p w14:paraId="575E9839" w14:textId="5BB39567" w:rsidR="69AEB037" w:rsidRDefault="69AEB037" w:rsidP="69AEB037">
      <w:r w:rsidRPr="69AEB037">
        <w:rPr>
          <w:b/>
          <w:bCs/>
        </w:rPr>
        <w:t>PROJECT TEAM:</w:t>
      </w:r>
      <w:r w:rsidRPr="69AEB037">
        <w:t xml:space="preserve"> </w:t>
      </w:r>
    </w:p>
    <w:tbl>
      <w:tblPr>
        <w:tblStyle w:val="TableGrid"/>
        <w:tblW w:w="0" w:type="auto"/>
        <w:tblLayout w:type="fixed"/>
        <w:tblLook w:val="06A0" w:firstRow="1" w:lastRow="0" w:firstColumn="1" w:lastColumn="0" w:noHBand="1" w:noVBand="1"/>
      </w:tblPr>
      <w:tblGrid>
        <w:gridCol w:w="1515"/>
        <w:gridCol w:w="3135"/>
      </w:tblGrid>
      <w:tr w:rsidR="69AEB037" w14:paraId="7791EE49" w14:textId="77777777" w:rsidTr="18D34D20">
        <w:tc>
          <w:tcPr>
            <w:tcW w:w="1515" w:type="dxa"/>
          </w:tcPr>
          <w:p w14:paraId="1CC72304" w14:textId="0A660539" w:rsidR="69AEB037" w:rsidRDefault="69AEB037" w:rsidP="69AEB037">
            <w:pPr>
              <w:rPr>
                <w:rFonts w:eastAsiaTheme="minorEastAsia"/>
                <w:b/>
                <w:bCs/>
              </w:rPr>
            </w:pPr>
            <w:r w:rsidRPr="69AEB037">
              <w:rPr>
                <w:rFonts w:eastAsiaTheme="minorEastAsia"/>
                <w:b/>
                <w:bCs/>
              </w:rPr>
              <w:t>STUDENT ID</w:t>
            </w:r>
          </w:p>
        </w:tc>
        <w:tc>
          <w:tcPr>
            <w:tcW w:w="3135" w:type="dxa"/>
          </w:tcPr>
          <w:p w14:paraId="7D4B5BDF" w14:textId="3465427B" w:rsidR="69AEB037" w:rsidRDefault="69AEB037" w:rsidP="69AEB037">
            <w:pPr>
              <w:rPr>
                <w:rFonts w:eastAsiaTheme="minorEastAsia"/>
                <w:b/>
                <w:bCs/>
              </w:rPr>
            </w:pPr>
            <w:r w:rsidRPr="69AEB037">
              <w:rPr>
                <w:rFonts w:eastAsiaTheme="minorEastAsia"/>
                <w:b/>
                <w:bCs/>
              </w:rPr>
              <w:t>TEAM MEMBER</w:t>
            </w:r>
          </w:p>
        </w:tc>
      </w:tr>
      <w:tr w:rsidR="69AEB037" w14:paraId="3A315B2C" w14:textId="77777777" w:rsidTr="18D34D20">
        <w:tc>
          <w:tcPr>
            <w:tcW w:w="1515" w:type="dxa"/>
          </w:tcPr>
          <w:p w14:paraId="44D82376" w14:textId="4C9DB25E" w:rsidR="69AEB037" w:rsidRDefault="18D34D20" w:rsidP="18D34D20">
            <w:pPr>
              <w:rPr>
                <w:rFonts w:eastAsiaTheme="minorEastAsia"/>
                <w:color w:val="242424"/>
              </w:rPr>
            </w:pPr>
            <w:r w:rsidRPr="18D34D20">
              <w:rPr>
                <w:rFonts w:eastAsiaTheme="minorEastAsia"/>
                <w:color w:val="242424"/>
              </w:rPr>
              <w:t>100836815</w:t>
            </w:r>
          </w:p>
        </w:tc>
        <w:tc>
          <w:tcPr>
            <w:tcW w:w="3135" w:type="dxa"/>
          </w:tcPr>
          <w:p w14:paraId="720E55B7" w14:textId="40FDC97C" w:rsidR="69AEB037" w:rsidRDefault="69AEB037" w:rsidP="69AEB037">
            <w:pPr>
              <w:rPr>
                <w:rFonts w:eastAsiaTheme="minorEastAsia"/>
                <w:lang w:val="en-US"/>
              </w:rPr>
            </w:pPr>
            <w:r w:rsidRPr="69AEB037">
              <w:rPr>
                <w:rFonts w:eastAsiaTheme="minorEastAsia"/>
                <w:lang w:val="en-US"/>
              </w:rPr>
              <w:t xml:space="preserve">Lawrence </w:t>
            </w:r>
            <w:proofErr w:type="spellStart"/>
            <w:r w:rsidRPr="69AEB037">
              <w:rPr>
                <w:rFonts w:eastAsiaTheme="minorEastAsia"/>
                <w:lang w:val="en-US"/>
              </w:rPr>
              <w:t>Wanderi</w:t>
            </w:r>
            <w:proofErr w:type="spellEnd"/>
            <w:r w:rsidRPr="69AEB037">
              <w:rPr>
                <w:rFonts w:eastAsiaTheme="minorEastAsia"/>
                <w:lang w:val="en-US"/>
              </w:rPr>
              <w:t xml:space="preserve"> Mwangi</w:t>
            </w:r>
          </w:p>
        </w:tc>
      </w:tr>
      <w:tr w:rsidR="69AEB037" w14:paraId="57885634" w14:textId="77777777" w:rsidTr="18D34D20">
        <w:tc>
          <w:tcPr>
            <w:tcW w:w="1515" w:type="dxa"/>
          </w:tcPr>
          <w:p w14:paraId="58136FDD" w14:textId="63270C2A" w:rsidR="69AEB037" w:rsidRDefault="18D34D20" w:rsidP="18D34D20">
            <w:pPr>
              <w:rPr>
                <w:rFonts w:eastAsiaTheme="minorEastAsia"/>
              </w:rPr>
            </w:pPr>
            <w:r w:rsidRPr="18D34D20">
              <w:rPr>
                <w:rFonts w:eastAsiaTheme="minorEastAsia"/>
              </w:rPr>
              <w:t>100844617</w:t>
            </w:r>
          </w:p>
        </w:tc>
        <w:tc>
          <w:tcPr>
            <w:tcW w:w="3135" w:type="dxa"/>
          </w:tcPr>
          <w:p w14:paraId="4C1A94CC" w14:textId="2DB7E52D" w:rsidR="69AEB037" w:rsidRDefault="69AEB037" w:rsidP="69AEB037">
            <w:proofErr w:type="spellStart"/>
            <w:r>
              <w:t>Shrutika</w:t>
            </w:r>
            <w:proofErr w:type="spellEnd"/>
            <w:r>
              <w:t xml:space="preserve"> Raut</w:t>
            </w:r>
          </w:p>
        </w:tc>
      </w:tr>
      <w:tr w:rsidR="69AEB037" w14:paraId="4FB6F344" w14:textId="77777777" w:rsidTr="18D34D20">
        <w:tc>
          <w:tcPr>
            <w:tcW w:w="1515" w:type="dxa"/>
          </w:tcPr>
          <w:p w14:paraId="7FFC9BD7" w14:textId="68E09B84" w:rsidR="69AEB037" w:rsidRDefault="18D34D20" w:rsidP="18D34D20">
            <w:pPr>
              <w:rPr>
                <w:rFonts w:eastAsiaTheme="minorEastAsia"/>
              </w:rPr>
            </w:pPr>
            <w:r w:rsidRPr="18D34D20">
              <w:rPr>
                <w:rFonts w:eastAsiaTheme="minorEastAsia"/>
              </w:rPr>
              <w:t>100846988</w:t>
            </w:r>
          </w:p>
        </w:tc>
        <w:tc>
          <w:tcPr>
            <w:tcW w:w="3135" w:type="dxa"/>
          </w:tcPr>
          <w:p w14:paraId="20CEA927" w14:textId="00D2D97D" w:rsidR="69AEB037" w:rsidRDefault="69AEB037" w:rsidP="69AEB037">
            <w:proofErr w:type="spellStart"/>
            <w:r>
              <w:t>Tejas</w:t>
            </w:r>
            <w:proofErr w:type="spellEnd"/>
            <w:r>
              <w:t xml:space="preserve"> </w:t>
            </w:r>
            <w:proofErr w:type="spellStart"/>
            <w:r>
              <w:t>Devani</w:t>
            </w:r>
            <w:proofErr w:type="spellEnd"/>
          </w:p>
        </w:tc>
      </w:tr>
      <w:tr w:rsidR="69AEB037" w14:paraId="01E52534" w14:textId="77777777" w:rsidTr="18D34D20">
        <w:tc>
          <w:tcPr>
            <w:tcW w:w="1515" w:type="dxa"/>
          </w:tcPr>
          <w:p w14:paraId="6DAAC565" w14:textId="099C55AD" w:rsidR="69AEB037" w:rsidRDefault="18D34D20" w:rsidP="18D34D20">
            <w:pPr>
              <w:rPr>
                <w:rFonts w:eastAsiaTheme="minorEastAsia"/>
                <w:color w:val="242424"/>
              </w:rPr>
            </w:pPr>
            <w:r w:rsidRPr="18D34D20">
              <w:rPr>
                <w:rFonts w:eastAsiaTheme="minorEastAsia"/>
                <w:color w:val="242424"/>
              </w:rPr>
              <w:t>100835622</w:t>
            </w:r>
          </w:p>
        </w:tc>
        <w:tc>
          <w:tcPr>
            <w:tcW w:w="3135" w:type="dxa"/>
          </w:tcPr>
          <w:p w14:paraId="41BA6F1A" w14:textId="7799D2FC" w:rsidR="69AEB037" w:rsidRDefault="69AEB037" w:rsidP="69AEB037">
            <w:r>
              <w:t>Vineth Rajendran</w:t>
            </w:r>
          </w:p>
        </w:tc>
      </w:tr>
    </w:tbl>
    <w:p w14:paraId="52AF9D04" w14:textId="52B836EB" w:rsidR="18D34D20" w:rsidRDefault="18D34D20" w:rsidP="18D34D20"/>
    <w:p w14:paraId="1BBB361A" w14:textId="78518CF2" w:rsidR="69AEB037" w:rsidRPr="009D681D" w:rsidRDefault="69AEB037" w:rsidP="69AEB037">
      <w:pPr>
        <w:rPr>
          <w:b/>
          <w:bCs/>
          <w:sz w:val="24"/>
          <w:szCs w:val="24"/>
        </w:rPr>
      </w:pPr>
      <w:r w:rsidRPr="009D681D">
        <w:rPr>
          <w:b/>
          <w:bCs/>
          <w:sz w:val="24"/>
          <w:szCs w:val="24"/>
        </w:rPr>
        <w:t>BACKGROUND:</w:t>
      </w:r>
    </w:p>
    <w:p w14:paraId="5CFDCC0E" w14:textId="1B6A0E7B" w:rsidR="69AEB037" w:rsidRDefault="18D34D20" w:rsidP="18D34D20">
      <w:pPr>
        <w:rPr>
          <w:rFonts w:eastAsiaTheme="minorEastAsia"/>
          <w:color w:val="282929"/>
        </w:rPr>
      </w:pPr>
      <w:r w:rsidRPr="18D34D20">
        <w:rPr>
          <w:rFonts w:eastAsiaTheme="minorEastAsia"/>
          <w:color w:val="333333"/>
        </w:rPr>
        <w:t xml:space="preserve">According to WHO, nearly </w:t>
      </w:r>
      <w:r w:rsidRPr="18D34D20">
        <w:rPr>
          <w:rFonts w:ascii="Calibri" w:eastAsia="Calibri" w:hAnsi="Calibri" w:cs="Calibri"/>
          <w:sz w:val="21"/>
          <w:szCs w:val="21"/>
        </w:rPr>
        <w:t xml:space="preserve">12 million deaths occur worldwide, every year due to heart diseases. </w:t>
      </w:r>
      <w:r w:rsidRPr="18D34D20">
        <w:rPr>
          <w:rFonts w:eastAsiaTheme="minorEastAsia"/>
          <w:color w:val="333333"/>
        </w:rPr>
        <w:t>One of the biggest challenges facing integrated health systems and risk-bearing entities, is figuring out who is at high risk. Identifying the high-risk patients at early stage would aid in opting healthy lifestyle</w:t>
      </w:r>
      <w:r w:rsidRPr="18D34D20">
        <w:rPr>
          <w:rFonts w:eastAsiaTheme="minorEastAsia"/>
          <w:color w:val="282929"/>
        </w:rPr>
        <w:t>, strategies for greater care coordination, and reduce complications. However, the great diversity of case definitions, diversity among stakeholders, availability of source data, access to technology and analytical manpower, all complicate the refinement and use of a high-risk patient identification.</w:t>
      </w:r>
    </w:p>
    <w:p w14:paraId="677863E2" w14:textId="0C1D3E7C" w:rsidR="69AEB037" w:rsidRDefault="69AEB037" w:rsidP="18D34D20">
      <w:pPr>
        <w:rPr>
          <w:rFonts w:eastAsiaTheme="minorEastAsia"/>
          <w:color w:val="282929"/>
        </w:rPr>
      </w:pPr>
    </w:p>
    <w:p w14:paraId="3C35BAF4" w14:textId="7155D751" w:rsidR="69AEB037" w:rsidRPr="009D681D" w:rsidRDefault="18D34D20" w:rsidP="18D34D20">
      <w:pPr>
        <w:rPr>
          <w:b/>
          <w:bCs/>
          <w:sz w:val="24"/>
          <w:szCs w:val="24"/>
        </w:rPr>
      </w:pPr>
      <w:r w:rsidRPr="009D681D">
        <w:rPr>
          <w:b/>
          <w:bCs/>
          <w:sz w:val="24"/>
          <w:szCs w:val="24"/>
        </w:rPr>
        <w:t>PROJECT STATEMENT:</w:t>
      </w:r>
    </w:p>
    <w:p w14:paraId="5407C89F" w14:textId="4E9B2C8C" w:rsidR="69AEB037" w:rsidRDefault="18D34D20" w:rsidP="18D34D20">
      <w:pPr>
        <w:rPr>
          <w:rFonts w:eastAsiaTheme="minorEastAsia"/>
          <w:color w:val="24292E"/>
        </w:rPr>
      </w:pPr>
      <w:r w:rsidRPr="18D34D20">
        <w:rPr>
          <w:rFonts w:eastAsiaTheme="minorEastAsia"/>
        </w:rPr>
        <w:t>Predict if the patient has a risk of developing coronary heart disease over a 10-year period. The prediction is based on patient’s demographic, behavioural and medical parameters.</w:t>
      </w:r>
    </w:p>
    <w:p w14:paraId="3034FE72" w14:textId="23320C2A" w:rsidR="18D34D20" w:rsidRDefault="18D34D20" w:rsidP="18D34D20">
      <w:pPr>
        <w:rPr>
          <w:rFonts w:eastAsiaTheme="minorEastAsia"/>
        </w:rPr>
      </w:pPr>
    </w:p>
    <w:p w14:paraId="31357702" w14:textId="018F9845" w:rsidR="69AEB037" w:rsidRPr="009D681D" w:rsidRDefault="18D34D20" w:rsidP="69AEB037">
      <w:pPr>
        <w:rPr>
          <w:b/>
          <w:bCs/>
          <w:sz w:val="24"/>
          <w:szCs w:val="24"/>
        </w:rPr>
      </w:pPr>
      <w:r w:rsidRPr="009D681D">
        <w:rPr>
          <w:b/>
          <w:bCs/>
          <w:sz w:val="24"/>
          <w:szCs w:val="24"/>
        </w:rPr>
        <w:t>PROJECT OBJECTIVES:</w:t>
      </w:r>
    </w:p>
    <w:p w14:paraId="03FFF2AF" w14:textId="0E3D7B9D" w:rsidR="69AEB037" w:rsidRDefault="18D34D20" w:rsidP="18D34D20">
      <w:r>
        <w:t>The objective of this project is to develop a solution model that would predict overall risk of heart disease. The key algorithm to build the model would be Logistic Regression. The deliverable includes more accuracy assurance by integrating one more algorithm, Support Vector Machine.</w:t>
      </w:r>
    </w:p>
    <w:p w14:paraId="7C2F0388" w14:textId="54A94652" w:rsidR="18D34D20" w:rsidRDefault="18D34D20" w:rsidP="18D34D20">
      <w:pPr>
        <w:pStyle w:val="ListParagraph"/>
        <w:numPr>
          <w:ilvl w:val="0"/>
          <w:numId w:val="1"/>
        </w:numPr>
        <w:rPr>
          <w:rFonts w:eastAsiaTheme="minorEastAsia"/>
        </w:rPr>
      </w:pPr>
      <w:r>
        <w:t>Study data and attributes &amp; perform exploratory data analysis</w:t>
      </w:r>
    </w:p>
    <w:p w14:paraId="143B0900" w14:textId="439E30C4" w:rsidR="18D34D20" w:rsidRDefault="18D34D20" w:rsidP="18D34D20">
      <w:pPr>
        <w:pStyle w:val="ListParagraph"/>
        <w:numPr>
          <w:ilvl w:val="0"/>
          <w:numId w:val="1"/>
        </w:numPr>
      </w:pPr>
      <w:r>
        <w:t>Evaluate and prototype models</w:t>
      </w:r>
    </w:p>
    <w:p w14:paraId="0324B179" w14:textId="33781ED8" w:rsidR="18D34D20" w:rsidRDefault="18D34D20" w:rsidP="18D34D20">
      <w:pPr>
        <w:pStyle w:val="ListParagraph"/>
        <w:numPr>
          <w:ilvl w:val="0"/>
          <w:numId w:val="1"/>
        </w:numPr>
      </w:pPr>
      <w:r>
        <w:t>Train model with data</w:t>
      </w:r>
    </w:p>
    <w:p w14:paraId="695F1F27" w14:textId="677F5343" w:rsidR="18D34D20" w:rsidRDefault="18D34D20" w:rsidP="18D34D20">
      <w:pPr>
        <w:pStyle w:val="ListParagraph"/>
        <w:numPr>
          <w:ilvl w:val="0"/>
          <w:numId w:val="1"/>
        </w:numPr>
      </w:pPr>
      <w:r>
        <w:t>Test model with data</w:t>
      </w:r>
    </w:p>
    <w:p w14:paraId="01BD38CC" w14:textId="095E00C7" w:rsidR="18D34D20" w:rsidRDefault="18D34D20" w:rsidP="18D34D20">
      <w:pPr>
        <w:pStyle w:val="ListParagraph"/>
        <w:numPr>
          <w:ilvl w:val="0"/>
          <w:numId w:val="1"/>
        </w:numPr>
      </w:pPr>
      <w:r>
        <w:t>Perform quality assurance by validating accuracy</w:t>
      </w:r>
    </w:p>
    <w:p w14:paraId="224ED687" w14:textId="359C843E" w:rsidR="18D34D20" w:rsidRDefault="18D34D20" w:rsidP="18D34D20">
      <w:pPr>
        <w:pStyle w:val="ListParagraph"/>
        <w:numPr>
          <w:ilvl w:val="0"/>
          <w:numId w:val="1"/>
        </w:numPr>
      </w:pPr>
      <w:r>
        <w:t>Project deployment</w:t>
      </w:r>
    </w:p>
    <w:p w14:paraId="31594573" w14:textId="28B7FD2B" w:rsidR="18D34D20" w:rsidRDefault="18D34D20" w:rsidP="18D34D20"/>
    <w:p w14:paraId="35782B52" w14:textId="5E22B451" w:rsidR="009D681D" w:rsidRDefault="009D681D" w:rsidP="18D34D20"/>
    <w:p w14:paraId="746C64DC" w14:textId="7D66392A" w:rsidR="009D681D" w:rsidRDefault="009D681D" w:rsidP="18D34D20"/>
    <w:p w14:paraId="55ABFA2A" w14:textId="77777777" w:rsidR="009D681D" w:rsidRDefault="009D681D" w:rsidP="18D34D20"/>
    <w:p w14:paraId="6AD2680D" w14:textId="5E7F2987" w:rsidR="69AEB037" w:rsidRPr="009D681D" w:rsidRDefault="18D34D20" w:rsidP="69AEB037">
      <w:pPr>
        <w:rPr>
          <w:b/>
          <w:bCs/>
          <w:sz w:val="24"/>
          <w:szCs w:val="24"/>
        </w:rPr>
      </w:pPr>
      <w:r w:rsidRPr="009D681D">
        <w:rPr>
          <w:b/>
          <w:bCs/>
          <w:sz w:val="24"/>
          <w:szCs w:val="24"/>
        </w:rPr>
        <w:lastRenderedPageBreak/>
        <w:t>SOLUTION DESIGN:</w:t>
      </w:r>
    </w:p>
    <w:p w14:paraId="5ACFB9FE" w14:textId="0F7E6592" w:rsidR="69AEB037" w:rsidRDefault="69AEB037" w:rsidP="69AEB037">
      <w:pPr>
        <w:rPr>
          <w:b/>
          <w:bCs/>
        </w:rPr>
      </w:pPr>
      <w:r>
        <w:rPr>
          <w:noProof/>
        </w:rPr>
        <w:drawing>
          <wp:inline distT="0" distB="0" distL="0" distR="0" wp14:anchorId="70FFEC3C" wp14:editId="168604BE">
            <wp:extent cx="5524500" cy="2762250"/>
            <wp:effectExtent l="0" t="0" r="0" b="0"/>
            <wp:docPr id="1090893122" name="Picture 109089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24500" cy="2762250"/>
                    </a:xfrm>
                    <a:prstGeom prst="rect">
                      <a:avLst/>
                    </a:prstGeom>
                  </pic:spPr>
                </pic:pic>
              </a:graphicData>
            </a:graphic>
          </wp:inline>
        </w:drawing>
      </w:r>
    </w:p>
    <w:p w14:paraId="008B342C" w14:textId="446EA80A" w:rsidR="69AEB037" w:rsidRPr="009D681D" w:rsidRDefault="69AEB037" w:rsidP="69AEB037">
      <w:pPr>
        <w:rPr>
          <w:b/>
          <w:bCs/>
          <w:sz w:val="24"/>
          <w:szCs w:val="24"/>
        </w:rPr>
      </w:pPr>
      <w:r w:rsidRPr="009D681D">
        <w:rPr>
          <w:b/>
          <w:bCs/>
          <w:sz w:val="24"/>
          <w:szCs w:val="24"/>
        </w:rPr>
        <w:t>REQUIREMENTS:</w:t>
      </w:r>
    </w:p>
    <w:p w14:paraId="413A8A5D" w14:textId="31B84FFF" w:rsidR="69AEB037" w:rsidRDefault="18D34D20" w:rsidP="009D681D">
      <w:pPr>
        <w:rPr>
          <w:b/>
          <w:bCs/>
        </w:rPr>
      </w:pPr>
      <w:r w:rsidRPr="18D34D20">
        <w:rPr>
          <w:b/>
          <w:bCs/>
        </w:rPr>
        <w:t>D</w:t>
      </w:r>
      <w:r w:rsidR="009D681D">
        <w:rPr>
          <w:b/>
          <w:bCs/>
        </w:rPr>
        <w:t>ata Source:</w:t>
      </w:r>
    </w:p>
    <w:p w14:paraId="06901AAF" w14:textId="7635CE3D" w:rsidR="69AEB037" w:rsidRDefault="18D34D20" w:rsidP="009D681D">
      <w:pPr>
        <w:rPr>
          <w:rFonts w:eastAsiaTheme="minorEastAsia"/>
        </w:rPr>
      </w:pPr>
      <w:r w:rsidRPr="18D34D20">
        <w:rPr>
          <w:rFonts w:eastAsiaTheme="minorEastAsia"/>
        </w:rPr>
        <w:t xml:space="preserve">The dataset has been generated from a cardiovascular study on residents of the town of Framingham, Massachusetts. It includes over 4000 records with 15 independent </w:t>
      </w:r>
      <w:proofErr w:type="gramStart"/>
      <w:r w:rsidRPr="18D34D20">
        <w:rPr>
          <w:rFonts w:eastAsiaTheme="minorEastAsia"/>
        </w:rPr>
        <w:t xml:space="preserve">attributes </w:t>
      </w:r>
      <w:r w:rsidR="009D681D">
        <w:t xml:space="preserve"> </w:t>
      </w:r>
      <w:r w:rsidRPr="18D34D20">
        <w:rPr>
          <w:rFonts w:eastAsiaTheme="minorEastAsia"/>
        </w:rPr>
        <w:t>and</w:t>
      </w:r>
      <w:proofErr w:type="gramEnd"/>
      <w:r w:rsidRPr="18D34D20">
        <w:rPr>
          <w:rFonts w:eastAsiaTheme="minorEastAsia"/>
        </w:rPr>
        <w:t xml:space="preserve"> 1 dependent attribute (Coronary Heart Disease Risk).</w:t>
      </w:r>
    </w:p>
    <w:p w14:paraId="509ACA11" w14:textId="160DA881" w:rsidR="69AEB037" w:rsidRDefault="18D34D20" w:rsidP="009D681D">
      <w:pPr>
        <w:rPr>
          <w:rFonts w:eastAsiaTheme="minorEastAsia"/>
        </w:rPr>
      </w:pPr>
      <w:r w:rsidRPr="18D34D20">
        <w:rPr>
          <w:b/>
          <w:bCs/>
        </w:rPr>
        <w:t>D</w:t>
      </w:r>
      <w:r w:rsidR="009D681D">
        <w:rPr>
          <w:b/>
          <w:bCs/>
        </w:rPr>
        <w:t>ata Limitations:</w:t>
      </w:r>
    </w:p>
    <w:p w14:paraId="602622B7" w14:textId="60F9DAD6" w:rsidR="18D34D20" w:rsidRDefault="18D34D20" w:rsidP="18D34D20">
      <w:pPr>
        <w:pStyle w:val="ListParagraph"/>
        <w:numPr>
          <w:ilvl w:val="0"/>
          <w:numId w:val="1"/>
        </w:numPr>
        <w:rPr>
          <w:rFonts w:eastAsiaTheme="minorEastAsia"/>
        </w:rPr>
      </w:pPr>
      <w:r w:rsidRPr="18D34D20">
        <w:rPr>
          <w:rFonts w:eastAsiaTheme="minorEastAsia"/>
        </w:rPr>
        <w:t>The data has been derived from a unique demographic and is doubtful whether it will be accurate if generalized in other distinctly different populations.</w:t>
      </w:r>
    </w:p>
    <w:p w14:paraId="5A423297" w14:textId="53AA426E" w:rsidR="18D34D20" w:rsidRDefault="18D34D20" w:rsidP="18D34D20">
      <w:pPr>
        <w:pStyle w:val="ListParagraph"/>
        <w:numPr>
          <w:ilvl w:val="0"/>
          <w:numId w:val="1"/>
        </w:numPr>
        <w:rPr>
          <w:rFonts w:eastAsiaTheme="minorEastAsia"/>
        </w:rPr>
      </w:pPr>
      <w:r w:rsidRPr="18D34D20">
        <w:rPr>
          <w:rFonts w:eastAsiaTheme="minorEastAsia"/>
        </w:rPr>
        <w:t>The dataset is not balanced for some variables such as in patients who have diabetes. Hence, model may be overly optimistic or pessimistic in regard to weighting such variables.</w:t>
      </w:r>
    </w:p>
    <w:p w14:paraId="7FED1B1C" w14:textId="5602CDEA" w:rsidR="18D34D20" w:rsidRDefault="18D34D20" w:rsidP="18D34D20">
      <w:pPr>
        <w:ind w:firstLine="720"/>
        <w:rPr>
          <w:b/>
          <w:bCs/>
        </w:rPr>
      </w:pPr>
    </w:p>
    <w:p w14:paraId="53CC4A9F" w14:textId="7475BE91" w:rsidR="69AEB037" w:rsidRPr="009D681D" w:rsidRDefault="18D34D20" w:rsidP="69AEB037">
      <w:pPr>
        <w:rPr>
          <w:b/>
          <w:bCs/>
          <w:sz w:val="24"/>
          <w:szCs w:val="24"/>
        </w:rPr>
      </w:pPr>
      <w:r w:rsidRPr="009D681D">
        <w:rPr>
          <w:b/>
          <w:bCs/>
          <w:sz w:val="24"/>
          <w:szCs w:val="24"/>
        </w:rPr>
        <w:t>PROJECT MILESTONES:</w:t>
      </w:r>
    </w:p>
    <w:p w14:paraId="6279892C" w14:textId="37DF8D20" w:rsidR="7F726449" w:rsidRDefault="7F726449" w:rsidP="7F726449">
      <w:pPr>
        <w:rPr>
          <w:rFonts w:ascii="Times" w:eastAsia="Times" w:hAnsi="Times" w:cs="Times"/>
          <w:color w:val="000000" w:themeColor="text1"/>
        </w:rPr>
      </w:pPr>
      <w:r>
        <w:rPr>
          <w:noProof/>
        </w:rPr>
        <w:drawing>
          <wp:inline distT="0" distB="0" distL="0" distR="0" wp14:anchorId="4C035B6B" wp14:editId="4C66AAD8">
            <wp:extent cx="5600700" cy="2143125"/>
            <wp:effectExtent l="0" t="0" r="0" b="0"/>
            <wp:docPr id="107432225" name="Picture 10743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00700" cy="2143125"/>
                    </a:xfrm>
                    <a:prstGeom prst="rect">
                      <a:avLst/>
                    </a:prstGeom>
                  </pic:spPr>
                </pic:pic>
              </a:graphicData>
            </a:graphic>
          </wp:inline>
        </w:drawing>
      </w:r>
    </w:p>
    <w:p w14:paraId="7443500F" w14:textId="77777777" w:rsidR="009D681D" w:rsidRDefault="009D681D" w:rsidP="18D34D20">
      <w:pPr>
        <w:rPr>
          <w:b/>
          <w:bCs/>
        </w:rPr>
      </w:pPr>
    </w:p>
    <w:p w14:paraId="5DBCEDCC" w14:textId="77777777" w:rsidR="009D681D" w:rsidRDefault="009D681D" w:rsidP="18D34D20">
      <w:pPr>
        <w:rPr>
          <w:b/>
          <w:bCs/>
        </w:rPr>
      </w:pPr>
    </w:p>
    <w:p w14:paraId="64DF519F" w14:textId="55634E3A" w:rsidR="69AEB037" w:rsidRPr="009D681D" w:rsidRDefault="18D34D20" w:rsidP="18D34D20">
      <w:pPr>
        <w:rPr>
          <w:b/>
          <w:bCs/>
          <w:sz w:val="24"/>
          <w:szCs w:val="24"/>
        </w:rPr>
      </w:pPr>
      <w:r w:rsidRPr="009D681D">
        <w:rPr>
          <w:b/>
          <w:bCs/>
          <w:sz w:val="24"/>
          <w:szCs w:val="24"/>
        </w:rPr>
        <w:lastRenderedPageBreak/>
        <w:t>TEST PLAN &amp; QUALITY ASSURANCE:</w:t>
      </w:r>
    </w:p>
    <w:p w14:paraId="6AEBDCF7" w14:textId="2A8C2AB8" w:rsidR="69AEB037" w:rsidRDefault="18D34D20" w:rsidP="18D34D20">
      <w:pPr>
        <w:rPr>
          <w:rFonts w:ascii="Times" w:eastAsia="Times" w:hAnsi="Times" w:cs="Times"/>
          <w:b/>
          <w:bCs/>
        </w:rPr>
      </w:pPr>
      <w:r w:rsidRPr="18D34D20">
        <w:rPr>
          <w:rFonts w:ascii="Times" w:eastAsia="Times" w:hAnsi="Times" w:cs="Times"/>
        </w:rPr>
        <w:t xml:space="preserve">The test process will involve comparing and contrast two methods of predicting the target variable. Along with </w:t>
      </w:r>
      <w:r w:rsidRPr="18D34D20">
        <w:rPr>
          <w:rFonts w:ascii="Times" w:eastAsia="Times" w:hAnsi="Times" w:cs="Times"/>
          <w:b/>
          <w:bCs/>
        </w:rPr>
        <w:t>Logistic Regression</w:t>
      </w:r>
      <w:r w:rsidRPr="18D34D20">
        <w:rPr>
          <w:rFonts w:ascii="Times" w:eastAsia="Times" w:hAnsi="Times" w:cs="Times"/>
        </w:rPr>
        <w:t xml:space="preserve"> the supporting algorithm would be </w:t>
      </w:r>
      <w:r w:rsidRPr="18D34D20">
        <w:rPr>
          <w:rFonts w:ascii="Times" w:eastAsia="Times" w:hAnsi="Times" w:cs="Times"/>
          <w:b/>
          <w:bCs/>
        </w:rPr>
        <w:t>SVM (Support Vector Machine).</w:t>
      </w:r>
    </w:p>
    <w:p w14:paraId="1C7D6869" w14:textId="7E3F321B" w:rsidR="69AEB037" w:rsidRDefault="18D34D20" w:rsidP="18D34D20">
      <w:pPr>
        <w:rPr>
          <w:rFonts w:ascii="Times" w:eastAsia="Times" w:hAnsi="Times" w:cs="Times"/>
        </w:rPr>
      </w:pPr>
      <w:r w:rsidRPr="18D34D20">
        <w:rPr>
          <w:rFonts w:ascii="Times" w:eastAsia="Times" w:hAnsi="Times" w:cs="Times"/>
        </w:rPr>
        <w:t xml:space="preserve">The dataset would be divided into 2 subsets i.e., training and test data in the ratio of </w:t>
      </w:r>
      <w:r w:rsidRPr="18D34D20">
        <w:rPr>
          <w:rFonts w:ascii="Times" w:eastAsia="Times" w:hAnsi="Times" w:cs="Times"/>
          <w:b/>
          <w:bCs/>
        </w:rPr>
        <w:t xml:space="preserve">2:1. </w:t>
      </w:r>
      <w:r w:rsidRPr="18D34D20">
        <w:rPr>
          <w:rFonts w:ascii="Times" w:eastAsia="Times" w:hAnsi="Times" w:cs="Times"/>
        </w:rPr>
        <w:t>That is, 67% of the data will be used for model training while the rest of it shall be used for model testing. Both algorithms will be used for the same train and test datasets, so as to have an apples-to-apples accuracy comparison between them.</w:t>
      </w:r>
    </w:p>
    <w:p w14:paraId="62DD641D" w14:textId="33FB8613" w:rsidR="69AEB037" w:rsidRDefault="18D34D20" w:rsidP="18D34D20">
      <w:r w:rsidRPr="18D34D20">
        <w:t>Quality assurance will be done using T-Test hypothesis for relevancy of parameters.</w:t>
      </w:r>
    </w:p>
    <w:p w14:paraId="53534E02" w14:textId="77777777" w:rsidR="009D681D" w:rsidRDefault="009D681D" w:rsidP="18D34D20">
      <w:pPr>
        <w:rPr>
          <w:b/>
          <w:bCs/>
        </w:rPr>
      </w:pPr>
    </w:p>
    <w:sectPr w:rsidR="009D68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A2188"/>
    <w:multiLevelType w:val="hybridMultilevel"/>
    <w:tmpl w:val="1068E0A4"/>
    <w:lvl w:ilvl="0" w:tplc="AAD8AAC2">
      <w:start w:val="1"/>
      <w:numFmt w:val="bullet"/>
      <w:lvlText w:val=""/>
      <w:lvlJc w:val="left"/>
      <w:pPr>
        <w:ind w:left="720" w:hanging="360"/>
      </w:pPr>
      <w:rPr>
        <w:rFonts w:ascii="Symbol" w:hAnsi="Symbol" w:hint="default"/>
      </w:rPr>
    </w:lvl>
    <w:lvl w:ilvl="1" w:tplc="4AEC8FE8">
      <w:start w:val="1"/>
      <w:numFmt w:val="bullet"/>
      <w:lvlText w:val="o"/>
      <w:lvlJc w:val="left"/>
      <w:pPr>
        <w:ind w:left="1440" w:hanging="360"/>
      </w:pPr>
      <w:rPr>
        <w:rFonts w:ascii="Courier New" w:hAnsi="Courier New" w:hint="default"/>
      </w:rPr>
    </w:lvl>
    <w:lvl w:ilvl="2" w:tplc="2EE44FEA">
      <w:start w:val="1"/>
      <w:numFmt w:val="bullet"/>
      <w:lvlText w:val=""/>
      <w:lvlJc w:val="left"/>
      <w:pPr>
        <w:ind w:left="2160" w:hanging="360"/>
      </w:pPr>
      <w:rPr>
        <w:rFonts w:ascii="Wingdings" w:hAnsi="Wingdings" w:hint="default"/>
      </w:rPr>
    </w:lvl>
    <w:lvl w:ilvl="3" w:tplc="32822300">
      <w:start w:val="1"/>
      <w:numFmt w:val="bullet"/>
      <w:lvlText w:val=""/>
      <w:lvlJc w:val="left"/>
      <w:pPr>
        <w:ind w:left="2880" w:hanging="360"/>
      </w:pPr>
      <w:rPr>
        <w:rFonts w:ascii="Symbol" w:hAnsi="Symbol" w:hint="default"/>
      </w:rPr>
    </w:lvl>
    <w:lvl w:ilvl="4" w:tplc="202482CC">
      <w:start w:val="1"/>
      <w:numFmt w:val="bullet"/>
      <w:lvlText w:val="o"/>
      <w:lvlJc w:val="left"/>
      <w:pPr>
        <w:ind w:left="3600" w:hanging="360"/>
      </w:pPr>
      <w:rPr>
        <w:rFonts w:ascii="Courier New" w:hAnsi="Courier New" w:hint="default"/>
      </w:rPr>
    </w:lvl>
    <w:lvl w:ilvl="5" w:tplc="7164ABCC">
      <w:start w:val="1"/>
      <w:numFmt w:val="bullet"/>
      <w:lvlText w:val=""/>
      <w:lvlJc w:val="left"/>
      <w:pPr>
        <w:ind w:left="4320" w:hanging="360"/>
      </w:pPr>
      <w:rPr>
        <w:rFonts w:ascii="Wingdings" w:hAnsi="Wingdings" w:hint="default"/>
      </w:rPr>
    </w:lvl>
    <w:lvl w:ilvl="6" w:tplc="669CDBB0">
      <w:start w:val="1"/>
      <w:numFmt w:val="bullet"/>
      <w:lvlText w:val=""/>
      <w:lvlJc w:val="left"/>
      <w:pPr>
        <w:ind w:left="5040" w:hanging="360"/>
      </w:pPr>
      <w:rPr>
        <w:rFonts w:ascii="Symbol" w:hAnsi="Symbol" w:hint="default"/>
      </w:rPr>
    </w:lvl>
    <w:lvl w:ilvl="7" w:tplc="94088100">
      <w:start w:val="1"/>
      <w:numFmt w:val="bullet"/>
      <w:lvlText w:val="o"/>
      <w:lvlJc w:val="left"/>
      <w:pPr>
        <w:ind w:left="5760" w:hanging="360"/>
      </w:pPr>
      <w:rPr>
        <w:rFonts w:ascii="Courier New" w:hAnsi="Courier New" w:hint="default"/>
      </w:rPr>
    </w:lvl>
    <w:lvl w:ilvl="8" w:tplc="6A0E1C7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D161D2"/>
    <w:rsid w:val="009D681D"/>
    <w:rsid w:val="18D34D20"/>
    <w:rsid w:val="57142978"/>
    <w:rsid w:val="69AEB037"/>
    <w:rsid w:val="7ED161D2"/>
    <w:rsid w:val="7F726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1D2"/>
  <w15:chartTrackingRefBased/>
  <w15:docId w15:val="{EC5B3B8F-48E0-4EE0-8F78-43D9699B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Raut</dc:creator>
  <cp:keywords/>
  <dc:description/>
  <cp:lastModifiedBy>Vineth Kumar</cp:lastModifiedBy>
  <cp:revision>6</cp:revision>
  <dcterms:created xsi:type="dcterms:W3CDTF">2021-10-24T03:39:00Z</dcterms:created>
  <dcterms:modified xsi:type="dcterms:W3CDTF">2021-10-26T03:53:00Z</dcterms:modified>
</cp:coreProperties>
</file>