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AI-SDLC End-to-End — How the Jira-to-Release Pipeline Works</w:t>
      </w:r>
    </w:p>
    <w:p>
      <w:r>
        <w:rPr>
          <w:b w:val="0"/>
          <w:i/>
        </w:rPr>
        <w:t>Covers both proof-of-concept repos: poc-java-app (Spring Boot, CI-verified) and poc-cobol-app (COBOL, manual-gate — no compiler in this environment).</w:t>
      </w:r>
    </w:p>
    <w:p>
      <w:r>
        <w:rPr>
          <w:b w:val="0"/>
          <w:i/>
        </w:rPr>
        <w:t>Date: 2026-09-24.</w:t>
      </w:r>
    </w:p>
    <w:p>
      <w:r>
        <w:br w:type="page"/>
      </w:r>
    </w:p>
    <w:p>
      <w:pPr>
        <w:pStyle w:val="Heading1"/>
      </w:pPr>
      <w:r>
        <w:t>1. Overview</w:t>
      </w:r>
    </w:p>
    <w:p>
      <w:r>
        <w:rPr>
          <w:b w:val="0"/>
          <w:i w:val="0"/>
        </w:rPr>
        <w:t>Both repos implement the same Jira-triggered, Copilot-agent-driven software delivery chain. A single Jira issue creation event kicks off a 5-stage sequence of Copilot-assigned GitHub issues; each stage's merged pull request (always human-approved) automatically opens the next stage's issue. No stage can merge or deploy itself — every PR requires a human reviewer, and branch protection enforces at least one approval.</w:t>
      </w:r>
    </w:p>
    <w:p>
      <w:r>
        <w:rPr>
          <w:rFonts w:ascii="Consolas" w:hAnsi="Consolas"/>
        </w:rPr>
        <w:t>spec -&gt; impact -&gt; dev -&gt; qa -&gt; security -&gt; release-readiness (read-only verdict)</w:t>
      </w:r>
    </w:p>
    <w:p>
      <w:r>
        <w:rPr>
          <w:b w:val="0"/>
          <w:i w:val="0"/>
        </w:rPr>
        <w:t>The two repos share the exact same orchestration mechanism and the same six Copilot agent personas (hosted centrally, see Section 5), but differ in one respect: poc-java-app has a real CI build/test step (Maven + JUnit) so the dev/qa stages are independently verifiable, while poc-cobol-app runs in manual_gate mode because no COBOL compiler (GnuCOBOL) is available in this environment — the pipeline still runs, but dev/qa/release-readiness prompts explicitly state that build verification is a human, out-of-band step.</w:t>
      </w:r>
    </w:p>
    <w:p>
      <w:pPr>
        <w:pStyle w:val="Heading1"/>
      </w:pPr>
      <w:r>
        <w:t>2. Trigger — Jira Board to GitHub</w:t>
      </w:r>
    </w:p>
    <w:p>
      <w:r>
        <w:rPr>
          <w:b w:val="0"/>
          <w:i w:val="0"/>
        </w:rPr>
        <w:t>The chain starts the moment a new issue/story is created on the Jira board (project AR). A Jira Automation flow ("Work item created" trigger -&gt; "Send web request" action) POSTs a repository_dispatch event straight to GitHub's REST API for the target repo:</w:t>
      </w:r>
    </w:p>
    <w:p>
      <w:r>
        <w:rPr>
          <w:rFonts w:ascii="Consolas" w:hAnsi="Consolas"/>
        </w:rPr>
        <w:t>POST https://api.github.com/repos/&lt;owner&gt;/&lt;repo&gt;/dispatches</w:t>
      </w:r>
    </w:p>
    <w:p>
      <w:r>
        <w:rPr>
          <w:rFonts w:ascii="Consolas" w:hAnsi="Consolas"/>
        </w:rPr>
        <w:t>{ "event_type": "jira-issue-created",</w:t>
        <w:br/>
        <w:t xml:space="preserve">  "client_payload": { "issue_key": "{{issue.key}}",</w:t>
        <w:br/>
        <w:t xml:space="preserve">                      "summary": "{{issue.summary}}",</w:t>
        <w:br/>
        <w:t xml:space="preserve">                      "description": "{{issue.description}}" } }</w:t>
      </w:r>
    </w:p>
    <w:p>
      <w:r>
        <w:rPr>
          <w:b w:val="0"/>
          <w:i w:val="0"/>
        </w:rPr>
        <w:t>This call requires a GitHub Personal Access Token in the Authorization header (Bearer &lt;PAT&gt;) with repo access, configured as a Secure header value inside the Jira Automation rule itself — not stored in either repository.</w:t>
      </w:r>
    </w:p>
    <w:p>
      <w:pPr>
        <w:pStyle w:val="Heading1"/>
      </w:pPr>
      <w:r>
        <w:t>3. Stage 1 — Spec (pipeline entry point)</w:t>
      </w:r>
    </w:p>
    <w:p>
      <w:r>
        <w:rPr>
          <w:b w:val="0"/>
          <w:i w:val="0"/>
        </w:rPr>
        <w:t>jira-pipeline.yaml listens for the repository_dispatch event and runs scripts/jira-stage-issue.sh spec, which:</w:t>
      </w:r>
    </w:p>
    <w:p>
      <w:pPr>
        <w:pStyle w:val="ListNumber"/>
      </w:pPr>
      <w:r>
        <w:t>Creates two GitHub labels if missing: jira:&lt;KEY&gt; and stage:spec.</w:t>
      </w:r>
    </w:p>
    <w:p>
      <w:pPr>
        <w:pStyle w:val="ListNumber"/>
      </w:pPr>
      <w:r>
        <w:t>Opens a new GitHub issue titled [&lt;KEY&gt;] spec: &lt;summary&gt;, whose body assigns the ba-spec persona and instructs it to write specs/&lt;KEY&gt;.md only.</w:t>
      </w:r>
    </w:p>
    <w:p>
      <w:pPr>
        <w:pStyle w:val="ListNumber"/>
      </w:pPr>
      <w:r>
        <w:t>Assigns the issue to Copilot's cloud coding agent using the special "@copilot" assignee alias, authenticated with a PAT stored as the COPILOT_ASSIGN_TOKEN secret (a GitHub App installation token cannot assign agents — this was a real failure mode hit and fixed during this POC).</w:t>
      </w:r>
    </w:p>
    <w:p>
      <w:r>
        <w:rPr>
          <w:b w:val="0"/>
          <w:i w:val="0"/>
        </w:rPr>
        <w:t>Copilot's coding agent (copilot-swe-agent[bot]) then works the issue autonomously: it opens a draft PR, pushes an "Initial plan" commit followed by the actual spec content, and marks the PR ready for review once done.</w:t>
      </w:r>
    </w:p>
    <w:p>
      <w:pPr>
        <w:pStyle w:val="Heading1"/>
      </w:pPr>
      <w:r>
        <w:t>4. Stages 2-5 — Impact, Dev, QA, Security (automatic chaining)</w:t>
      </w:r>
    </w:p>
    <w:p>
      <w:r>
        <w:rPr>
          <w:b w:val="0"/>
          <w:i w:val="0"/>
        </w:rPr>
        <w:t>jira-stage-advance.yaml watches for pull_request closed (merged) events. When a stage PR merges, it reads the stage:* / jira:* labels from the linked issue and opens the next stage's issue automatically, again via scripts/jira-stage-issue.sh, again auto-assigned to Copilot: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Stage</w:t>
            </w:r>
          </w:p>
        </w:tc>
        <w:tc>
          <w:tcPr>
            <w:tcW w:type="dxa" w:w="1728"/>
          </w:tcPr>
          <w:p>
            <w:r>
              <w:t>Persona</w:t>
            </w:r>
          </w:p>
        </w:tc>
        <w:tc>
          <w:tcPr>
            <w:tcW w:type="dxa" w:w="1728"/>
          </w:tcPr>
          <w:p>
            <w:r>
              <w:t>Reads</w:t>
            </w:r>
          </w:p>
        </w:tc>
        <w:tc>
          <w:tcPr>
            <w:tcW w:type="dxa" w:w="1728"/>
          </w:tcPr>
          <w:p>
            <w:r>
              <w:t>Writes</w:t>
            </w:r>
          </w:p>
        </w:tc>
        <w:tc>
          <w:tcPr>
            <w:tcW w:type="dxa" w:w="1728"/>
          </w:tcPr>
          <w:p>
            <w:r>
              <w:t>Boundary</w:t>
            </w:r>
          </w:p>
        </w:tc>
      </w:tr>
      <w:tr>
        <w:tc>
          <w:tcPr>
            <w:tcW w:type="dxa" w:w="1728"/>
          </w:tcPr>
          <w:p>
            <w:r>
              <w:t>impact</w:t>
            </w:r>
          </w:p>
        </w:tc>
        <w:tc>
          <w:tcPr>
            <w:tcW w:type="dxa" w:w="1728"/>
          </w:tcPr>
          <w:p>
            <w:r>
              <w:t>architect-impact</w:t>
            </w:r>
          </w:p>
        </w:tc>
        <w:tc>
          <w:tcPr>
            <w:tcW w:type="dxa" w:w="1728"/>
          </w:tcPr>
          <w:p>
            <w:r>
              <w:t>specs/&lt;KEY&gt;.md</w:t>
            </w:r>
          </w:p>
        </w:tc>
        <w:tc>
          <w:tcPr>
            <w:tcW w:type="dxa" w:w="1728"/>
          </w:tcPr>
          <w:p>
            <w:r>
              <w:t>docs/design/&lt;KEY&gt;.md</w:t>
            </w:r>
          </w:p>
        </w:tc>
        <w:tc>
          <w:tcPr>
            <w:tcW w:type="dxa" w:w="1728"/>
          </w:tcPr>
          <w:p>
            <w:r>
              <w:t>no specs/, source, or tests</w:t>
            </w:r>
          </w:p>
        </w:tc>
      </w:tr>
      <w:tr>
        <w:tc>
          <w:tcPr>
            <w:tcW w:type="dxa" w:w="1728"/>
          </w:tcPr>
          <w:p>
            <w:r>
              <w:t>dev</w:t>
            </w:r>
          </w:p>
        </w:tc>
        <w:tc>
          <w:tcPr>
            <w:tcW w:type="dxa" w:w="1728"/>
          </w:tcPr>
          <w:p>
            <w:r>
              <w:t>developer</w:t>
            </w:r>
          </w:p>
        </w:tc>
        <w:tc>
          <w:tcPr>
            <w:tcW w:type="dxa" w:w="1728"/>
          </w:tcPr>
          <w:p>
            <w:r>
              <w:t>docs/design/&lt;KEY&gt;.md + specs/&lt;KEY&gt;.md</w:t>
            </w:r>
          </w:p>
        </w:tc>
        <w:tc>
          <w:tcPr>
            <w:tcW w:type="dxa" w:w="1728"/>
          </w:tcPr>
          <w:p>
            <w:r>
              <w:t>src/** + matching tests</w:t>
            </w:r>
          </w:p>
        </w:tc>
        <w:tc>
          <w:tcPr>
            <w:tcW w:type="dxa" w:w="1728"/>
          </w:tcPr>
          <w:p>
            <w:r>
              <w:t>no specs/, docs/design/, attestations/, or CI/CD workflow edits</w:t>
            </w:r>
          </w:p>
        </w:tc>
      </w:tr>
      <w:tr>
        <w:tc>
          <w:tcPr>
            <w:tcW w:type="dxa" w:w="1728"/>
          </w:tcPr>
          <w:p>
            <w:r>
              <w:t>qa</w:t>
            </w:r>
          </w:p>
        </w:tc>
        <w:tc>
          <w:tcPr>
            <w:tcW w:type="dxa" w:w="1728"/>
          </w:tcPr>
          <w:p>
            <w:r>
              <w:t>qa-test</w:t>
            </w:r>
          </w:p>
        </w:tc>
        <w:tc>
          <w:tcPr>
            <w:tcW w:type="dxa" w:w="1728"/>
          </w:tcPr>
          <w:p>
            <w:r>
              <w:t>specs/&lt;KEY&gt;.md acceptance criteria + prior PR's implementation</w:t>
            </w:r>
          </w:p>
        </w:tc>
        <w:tc>
          <w:tcPr>
            <w:tcW w:type="dxa" w:w="1728"/>
          </w:tcPr>
          <w:p>
            <w:r>
              <w:t>additional tests only</w:t>
            </w:r>
          </w:p>
        </w:tc>
        <w:tc>
          <w:tcPr>
            <w:tcW w:type="dxa" w:w="1728"/>
          </w:tcPr>
          <w:p>
            <w:r>
              <w:t>no production source edits</w:t>
            </w:r>
          </w:p>
        </w:tc>
      </w:tr>
      <w:tr>
        <w:tc>
          <w:tcPr>
            <w:tcW w:type="dxa" w:w="1728"/>
          </w:tcPr>
          <w:p>
            <w:r>
              <w:t>security</w:t>
            </w:r>
          </w:p>
        </w:tc>
        <w:tc>
          <w:tcPr>
            <w:tcW w:type="dxa" w:w="1728"/>
          </w:tcPr>
          <w:p>
            <w:r>
              <w:t>security-review</w:t>
            </w:r>
          </w:p>
        </w:tc>
        <w:tc>
          <w:tcPr>
            <w:tcW w:type="dxa" w:w="1728"/>
          </w:tcPr>
          <w:p>
            <w:r>
              <w:t>prior PR's diff</w:t>
            </w:r>
          </w:p>
        </w:tc>
        <w:tc>
          <w:tcPr>
            <w:tcW w:type="dxa" w:w="1728"/>
          </w:tcPr>
          <w:p>
            <w:r>
              <w:t>attestations/&lt;KEY&gt;-security-review.md</w:t>
            </w:r>
          </w:p>
        </w:tc>
        <w:tc>
          <w:tcPr>
            <w:tcW w:type="dxa" w:w="1728"/>
          </w:tcPr>
          <w:p>
            <w:r>
              <w:t>read-mostly; flags issues, does not silently fix them</w:t>
            </w:r>
          </w:p>
        </w:tc>
      </w:tr>
    </w:tbl>
    <w:p/>
    <w:p>
      <w:r>
        <w:rPr>
          <w:b w:val="0"/>
          <w:i w:val="0"/>
        </w:rPr>
        <w:t>jira-pr-label-sync.yaml is a small but necessary glue workflow: Copilot's cloud agent does not automatically copy the assigned issue's labels onto the PR it opens, so this workflow parses the PR body for "Fixes #N"/"Closes #N", reads that issue's stage:*/jira:* labels, and applies them to the PR — this is what lets jira-stage-advance.yaml detect which stage just merged.</w:t>
      </w:r>
    </w:p>
    <w:p>
      <w:pPr>
        <w:pStyle w:val="Heading1"/>
      </w:pPr>
      <w:r>
        <w:t>5. Centrally Hosted Agent Personas</w:t>
      </w:r>
    </w:p>
    <w:p>
      <w:r>
        <w:rPr>
          <w:b w:val="0"/>
          <w:i w:val="0"/>
        </w:rPr>
        <w:t>All six personas are defined once, in the org-level AIDLC-Research-1/.github-private repo, and are visible org-wide in Copilot Chat rather than duplicated per app repo:</w:t>
      </w:r>
    </w:p>
    <w:p>
      <w:pPr>
        <w:pStyle w:val="ListBullet"/>
      </w:pPr>
      <w:r>
        <w:t>ba-spec — turns a Jira requirement into an acceptance-criteria spec.</w:t>
      </w:r>
    </w:p>
    <w:p>
      <w:pPr>
        <w:pStyle w:val="ListBullet"/>
      </w:pPr>
      <w:r>
        <w:t>architect-impact — impact analysis + design doc from the spec.</w:t>
      </w:r>
    </w:p>
    <w:p>
      <w:pPr>
        <w:pStyle w:val="ListBullet"/>
      </w:pPr>
      <w:r>
        <w:t>developer — implements against the design doc, running build/test locally in-session.</w:t>
      </w:r>
    </w:p>
    <w:p>
      <w:pPr>
        <w:pStyle w:val="ListBullet"/>
      </w:pPr>
      <w:r>
        <w:t>qa-test — derives additional tests from the spec's acceptance criteria.</w:t>
      </w:r>
    </w:p>
    <w:p>
      <w:pPr>
        <w:pStyle w:val="ListBullet"/>
      </w:pPr>
      <w:r>
        <w:t>security-review — reviews the implementation diff for security issues.</w:t>
      </w:r>
    </w:p>
    <w:p>
      <w:pPr>
        <w:pStyle w:val="ListBullet"/>
      </w:pPr>
      <w:r>
        <w:t>release-readiness — final read-only verdict issue; no PR, nothing left to merge.</w:t>
      </w:r>
    </w:p>
    <w:p>
      <w:r>
        <w:rPr>
          <w:b w:val="0"/>
          <w:i w:val="0"/>
        </w:rPr>
        <w:t>The actual stage-opening/assignment logic (jira-stage-issue-reusable.yaml, release-readiness-check-reusable.yaml) was intended to live there too as workflow_call reusable workflows shared by both app repos. Cross-repo resolution of those reusable workflows failed at runtime ("workflow was not found") despite correct Actions access settings, so both repos currently keep a local copy of scripts/jira-stage-issue.sh instead — documented as a known platform gotcha to revisit.</w:t>
      </w:r>
    </w:p>
    <w:p>
      <w:pPr>
        <w:pStyle w:val="Heading1"/>
      </w:pPr>
      <w:r>
        <w:t>6. The Human Gate — Nothing Merges or Deploys Itself</w:t>
      </w:r>
    </w:p>
    <w:p>
      <w:r>
        <w:rPr>
          <w:b w:val="0"/>
          <w:i w:val="0"/>
        </w:rPr>
        <w:t>Every stage's output is a draft-then-ready PR opened by Copilot, never a direct commit to main. Branch protection on both repos requires at least one human approving review before merge, and enforces this even for repo admins on the shared agents repo. Copilot's cloud agent has no merge permission by default. This was verified directly during the POC: an admin's own attempt to self-merge a PR in .github-private was correctly blocked pending a second reviewer.</w:t>
      </w:r>
    </w:p>
    <w:p>
      <w:pPr>
        <w:pStyle w:val="Heading1"/>
      </w:pPr>
      <w:r>
        <w:t>7. CI/CD Verification — Java vs COBOL</w:t>
      </w:r>
    </w:p>
    <w:p>
      <w:pPr>
        <w:pStyle w:val="Heading2"/>
      </w:pPr>
      <w:r>
        <w:t>7.1 poc-java-app</w:t>
      </w:r>
    </w:p>
    <w:p>
      <w:r>
        <w:rPr>
          <w:b w:val="0"/>
          <w:i w:val="0"/>
        </w:rPr>
        <w:t>ci.yml runs mvn -q -DskipTests package and mvn -q test on every PR, so the dev and qa stage PRs get real, automated pass/fail signal before a human reviews them.</w:t>
      </w:r>
    </w:p>
    <w:p>
      <w:pPr>
        <w:pStyle w:val="Heading2"/>
      </w:pPr>
      <w:r>
        <w:t>7.2 poc-cobol-app</w:t>
      </w:r>
    </w:p>
    <w:p>
      <w:r>
        <w:rPr>
          <w:b w:val="0"/>
          <w:i w:val="0"/>
        </w:rPr>
        <w:t>No CI workflow compiles COBOL in this repo, by design (manual_gate: "true" is passed into the shared stage-issue logic). GnuCOBOL (cobc) is not installed in this workspace or in GitHub Actions, so Copilot's coding agent can write plausible .cbl changes but cannot compile, run, or verify them end-to-end — every dev/qa/release-readiness prompt for this repo explicitly says so, and a maintainer with GnuCOBOL installed must run the build commands in the README and record results out-of-band. This is a deliberately recorded finding, not an oversight: it demonstrates a real agent capability gap when the underlying toolchain is unavailable.</w:t>
      </w:r>
    </w:p>
    <w:p>
      <w:pPr>
        <w:pStyle w:val="Heading1"/>
      </w:pPr>
      <w:r>
        <w:t>8. Worked Example (this POC session)</w:t>
      </w:r>
    </w:p>
    <w:p>
      <w:r>
        <w:rPr>
          <w:b w:val="0"/>
          <w:i w:val="0"/>
        </w:rPr>
        <w:t>A ticket was created on the Jira board and, once the Jira Automation "Send web request" rule was correctly wired up with a valid PAT, produced this observed chain in poc-java-app:</w:t>
      </w:r>
    </w:p>
    <w:p>
      <w:pPr>
        <w:pStyle w:val="ListNumber"/>
      </w:pPr>
      <w:r>
        <w:t>Jira Automation POSTs repository_dispatch on issue creation.</w:t>
      </w:r>
    </w:p>
    <w:p>
      <w:pPr>
        <w:pStyle w:val="ListNumber"/>
      </w:pPr>
      <w:r>
        <w:t>jira-pipeline.yaml opens issue "[&lt;KEY&gt;] spec: ...", auto-assigns Copilot.</w:t>
      </w:r>
    </w:p>
    <w:p>
      <w:pPr>
        <w:pStyle w:val="ListNumber"/>
      </w:pPr>
      <w:r>
        <w:t>Copilot opens a draft PR, pushes the spec, marks it ready; CI (build-test) and sync-labels checks pass.</w:t>
      </w:r>
    </w:p>
    <w:p>
      <w:pPr>
        <w:pStyle w:val="ListNumber"/>
      </w:pPr>
      <w:r>
        <w:t>A human reviews and merges the spec PR.</w:t>
      </w:r>
    </w:p>
    <w:p>
      <w:pPr>
        <w:pStyle w:val="ListNumber"/>
      </w:pPr>
      <w:r>
        <w:t>jira-stage-advance.yaml detects the merge, opens the impact-analysis issue, auto-assigns Copilot — and the cycle repeats through dev, qa, and security.</w:t>
      </w:r>
    </w:p>
    <w:p>
      <w:pPr>
        <w:pStyle w:val="ListNumber"/>
      </w:pPr>
      <w:r>
        <w:t>The final release-readiness stage posts a read-only pass/fail verdict issue — no PR, no further action possible by the agent; the human decision-maker reads the verdict.</w:t>
      </w:r>
    </w:p>
    <w:p>
      <w:r>
        <w:rPr>
          <w:b w:val="0"/>
          <w:i w:val="0"/>
        </w:rPr>
        <w:t>Real failure modes hit and fixed along the way (kept here as operational notes): a GitHub App installation token cannot assign Copilot as an issue assignee (must use a PAT), and "@copilot" is the correct assignee alias at issue-creation time even though the underlying bot login is copilot-swe-agent (using that literal login with gh issue edit --add-assignee failed with "Bot does not have access to the repository").</w:t>
      </w:r>
    </w:p>
    <w:p>
      <w:r>
        <w:br w:type="page"/>
      </w:r>
    </w:p>
    <w:p>
      <w:pPr>
        <w:pStyle w:val="Heading1"/>
      </w:pPr>
      <w:r>
        <w:t>Appendix — Key Files</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Purpose</w:t>
            </w:r>
          </w:p>
        </w:tc>
      </w:tr>
      <w:tr>
        <w:tc>
          <w:tcPr>
            <w:tcW w:type="dxa" w:w="4320"/>
          </w:tcPr>
          <w:p>
            <w:r>
              <w:t>.github/workflows/jira-pipeline.yaml</w:t>
            </w:r>
          </w:p>
        </w:tc>
        <w:tc>
          <w:tcPr>
            <w:tcW w:type="dxa" w:w="4320"/>
          </w:tcPr>
          <w:p>
            <w:r>
              <w:t>Entry point: repository_dispatch -&gt; stage 1 (spec) issue</w:t>
            </w:r>
          </w:p>
        </w:tc>
      </w:tr>
      <w:tr>
        <w:tc>
          <w:tcPr>
            <w:tcW w:type="dxa" w:w="4320"/>
          </w:tcPr>
          <w:p>
            <w:r>
              <w:t>.github/workflows/jira-stage-advance.yaml</w:t>
            </w:r>
          </w:p>
        </w:tc>
        <w:tc>
          <w:tcPr>
            <w:tcW w:type="dxa" w:w="4320"/>
          </w:tcPr>
          <w:p>
            <w:r>
              <w:t>PR-merged -&gt; next stage issue (stages 2-5)</w:t>
            </w:r>
          </w:p>
        </w:tc>
      </w:tr>
      <w:tr>
        <w:tc>
          <w:tcPr>
            <w:tcW w:type="dxa" w:w="4320"/>
          </w:tcPr>
          <w:p>
            <w:r>
              <w:t>.github/workflows/jira-pr-label-sync.yaml</w:t>
            </w:r>
          </w:p>
        </w:tc>
        <w:tc>
          <w:tcPr>
            <w:tcW w:type="dxa" w:w="4320"/>
          </w:tcPr>
          <w:p>
            <w:r>
              <w:t>Copies stage:*/jira:* labels from issue onto Copilot's PR</w:t>
            </w:r>
          </w:p>
        </w:tc>
      </w:tr>
      <w:tr>
        <w:tc>
          <w:tcPr>
            <w:tcW w:type="dxa" w:w="4320"/>
          </w:tcPr>
          <w:p>
            <w:r>
              <w:t>scripts/jira-stage-issue.sh</w:t>
            </w:r>
          </w:p>
        </w:tc>
        <w:tc>
          <w:tcPr>
            <w:tcW w:type="dxa" w:w="4320"/>
          </w:tcPr>
          <w:p>
            <w:r>
              <w:t>Builds each stage's issue title/body per persona, assigns @copilot</w:t>
            </w:r>
          </w:p>
        </w:tc>
      </w:tr>
      <w:tr>
        <w:tc>
          <w:tcPr>
            <w:tcW w:type="dxa" w:w="4320"/>
          </w:tcPr>
          <w:p>
            <w:r>
              <w:t>.github/copilot-instructions.md</w:t>
            </w:r>
          </w:p>
        </w:tc>
        <w:tc>
          <w:tcPr>
            <w:tcW w:type="dxa" w:w="4320"/>
          </w:tcPr>
          <w:p>
            <w:r>
              <w:t>Stack conventions + agent boundaries read by Copilot</w:t>
            </w:r>
          </w:p>
        </w:tc>
      </w:tr>
      <w:tr>
        <w:tc>
          <w:tcPr>
            <w:tcW w:type="dxa" w:w="4320"/>
          </w:tcPr>
          <w:p>
            <w:r>
              <w:t>specs/, docs/design/, attestations/</w:t>
            </w:r>
          </w:p>
        </w:tc>
        <w:tc>
          <w:tcPr>
            <w:tcW w:type="dxa" w:w="4320"/>
          </w:tcPr>
          <w:p>
            <w:r>
              <w:t>Per-stage artefacts consumed by the next stage's agent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