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D09" w:rsidRDefault="00CB3D09" w:rsidP="00D31D50">
      <w:pPr>
        <w:spacing w:line="220" w:lineRule="atLeast"/>
      </w:pPr>
      <w:r>
        <w:rPr>
          <w:rFonts w:hint="eastAsia"/>
        </w:rPr>
        <w:t>动物数据</w:t>
      </w:r>
    </w:p>
    <w:p w:rsidR="00BF3D25" w:rsidRDefault="00E6789A" w:rsidP="00BF3D25">
      <w:pPr>
        <w:spacing w:line="220" w:lineRule="atLeast"/>
        <w:ind w:firstLineChars="650" w:firstLine="143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176.25pt;margin-top:3.4pt;width:7.15pt;height:68.25pt;z-index:251660288"/>
        </w:pic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7" type="#_x0000_t87" style="position:absolute;left:0;text-align:left;margin-left:56.25pt;margin-top:7.15pt;width:7.15pt;height:92.25pt;z-index:251658240"/>
        </w:pict>
      </w:r>
      <w:r w:rsidR="00CB3D09">
        <w:rPr>
          <w:rFonts w:hint="eastAsia"/>
        </w:rPr>
        <w:t>叫声</w:t>
      </w:r>
    </w:p>
    <w:p w:rsidR="00BF3D25" w:rsidRDefault="00E6789A" w:rsidP="00BF3D25">
      <w:pPr>
        <w:spacing w:line="220" w:lineRule="atLeast"/>
        <w:ind w:firstLineChars="650" w:firstLine="143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83.4pt;margin-top:0;width:101.25pt;height:23.25pt;z-index:251661312" fillcolor="white [3212]" strokecolor="white [3212]">
            <v:textbox style="mso-next-textbox:#_x0000_s1030">
              <w:txbxContent>
                <w:p w:rsidR="00BF3D25" w:rsidRDefault="00BF3D25">
                  <w:r>
                    <w:rPr>
                      <w:rFonts w:hint="eastAsia"/>
                    </w:rPr>
                    <w:t>分成年以及幼体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-2.6pt;margin-top:11.25pt;width:66pt;height:31.5pt;z-index:251659264" filled="f" strokecolor="white [3212]">
            <v:textbox>
              <w:txbxContent>
                <w:p w:rsidR="00BF3D25" w:rsidRDefault="00BF3D25" w:rsidP="00BF3D25">
                  <w:pPr>
                    <w:ind w:firstLineChars="100" w:firstLine="220"/>
                  </w:pPr>
                  <w:r>
                    <w:rPr>
                      <w:rFonts w:hint="eastAsia"/>
                    </w:rPr>
                    <w:t>飞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禽</w:t>
                  </w:r>
                </w:p>
              </w:txbxContent>
            </v:textbox>
          </v:shape>
        </w:pict>
      </w:r>
      <w:r w:rsidR="00CB3D09">
        <w:rPr>
          <w:rFonts w:hint="eastAsia"/>
        </w:rPr>
        <w:t>体型</w:t>
      </w:r>
    </w:p>
    <w:p w:rsidR="00BF3D25" w:rsidRDefault="00CB3D09" w:rsidP="00BF3D25">
      <w:pPr>
        <w:spacing w:line="220" w:lineRule="atLeast"/>
        <w:ind w:firstLineChars="650" w:firstLine="1430"/>
      </w:pPr>
      <w:r>
        <w:rPr>
          <w:rFonts w:hint="eastAsia"/>
        </w:rPr>
        <w:t>喙以及脚</w:t>
      </w:r>
      <w:r w:rsidR="00BF3D25">
        <w:rPr>
          <w:rFonts w:hint="eastAsia"/>
        </w:rPr>
        <w:t>的形状</w:t>
      </w:r>
    </w:p>
    <w:p w:rsidR="00CB3D09" w:rsidRDefault="00CB3D09" w:rsidP="00BF3D25">
      <w:pPr>
        <w:spacing w:line="220" w:lineRule="atLeast"/>
        <w:ind w:firstLineChars="650" w:firstLine="1430"/>
      </w:pPr>
      <w:r>
        <w:rPr>
          <w:rFonts w:hint="eastAsia"/>
        </w:rPr>
        <w:t>蛋的大小以及颜色</w:t>
      </w:r>
    </w:p>
    <w:p w:rsidR="00BF3D25" w:rsidRDefault="00E6789A" w:rsidP="00BF3D25">
      <w:pPr>
        <w:spacing w:line="220" w:lineRule="atLeast"/>
        <w:ind w:firstLineChars="650" w:firstLine="1430"/>
      </w:pPr>
      <w:r>
        <w:rPr>
          <w:noProof/>
        </w:rPr>
        <w:pict>
          <v:shape id="_x0000_s1033" type="#_x0000_t88" style="position:absolute;left:0;text-align:left;margin-left:183.4pt;margin-top:4.9pt;width:7.15pt;height:95.25pt;z-index:251664384"/>
        </w:pict>
      </w:r>
      <w:r>
        <w:rPr>
          <w:noProof/>
        </w:rPr>
        <w:pict>
          <v:shape id="_x0000_s1031" type="#_x0000_t87" style="position:absolute;left:0;text-align:left;margin-left:56.25pt;margin-top:4.9pt;width:7.15pt;height:90.75pt;z-index:251662336"/>
        </w:pict>
      </w:r>
      <w:r w:rsidR="00CB3D09">
        <w:rPr>
          <w:rFonts w:hint="eastAsia"/>
        </w:rPr>
        <w:t>叫声</w:t>
      </w:r>
    </w:p>
    <w:p w:rsidR="00BF3D25" w:rsidRDefault="00E6789A" w:rsidP="00BF3D25">
      <w:pPr>
        <w:spacing w:line="220" w:lineRule="atLeast"/>
        <w:ind w:firstLineChars="650" w:firstLine="1430"/>
      </w:pPr>
      <w:r>
        <w:rPr>
          <w:noProof/>
        </w:rPr>
        <w:pict>
          <v:shape id="_x0000_s1034" type="#_x0000_t202" style="position:absolute;left:0;text-align:left;margin-left:190.55pt;margin-top:14.3pt;width:101.25pt;height:23.25pt;z-index:251665408" fillcolor="white [3212]" strokecolor="white [3212]">
            <v:textbox style="mso-next-textbox:#_x0000_s1034">
              <w:txbxContent>
                <w:p w:rsidR="002C03C0" w:rsidRDefault="002C03C0" w:rsidP="002C03C0">
                  <w:r>
                    <w:rPr>
                      <w:rFonts w:hint="eastAsia"/>
                    </w:rPr>
                    <w:t>分成年以及幼体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-2.6pt;margin-top:9.8pt;width:58.85pt;height:24pt;z-index:251663360" fillcolor="white [3212]" strokecolor="white [3212]">
            <v:textbox style="mso-next-textbox:#_x0000_s1032">
              <w:txbxContent>
                <w:p w:rsidR="00BF3D25" w:rsidRDefault="00BF3D25" w:rsidP="002C03C0">
                  <w:pPr>
                    <w:ind w:firstLineChars="100" w:firstLine="220"/>
                  </w:pPr>
                  <w:r>
                    <w:rPr>
                      <w:rFonts w:hint="eastAsia"/>
                    </w:rPr>
                    <w:t>走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兽</w:t>
                  </w:r>
                </w:p>
              </w:txbxContent>
            </v:textbox>
          </v:shape>
        </w:pict>
      </w:r>
      <w:r w:rsidR="00CB3D09">
        <w:rPr>
          <w:rFonts w:hint="eastAsia"/>
        </w:rPr>
        <w:t>体型特征</w:t>
      </w:r>
    </w:p>
    <w:p w:rsidR="00BF3D25" w:rsidRDefault="00CB3D09" w:rsidP="00BF3D25">
      <w:pPr>
        <w:spacing w:line="220" w:lineRule="atLeast"/>
        <w:ind w:firstLineChars="650" w:firstLine="1430"/>
      </w:pPr>
      <w:r>
        <w:rPr>
          <w:rFonts w:hint="eastAsia"/>
        </w:rPr>
        <w:t>外形特征</w:t>
      </w:r>
    </w:p>
    <w:p w:rsidR="00CB3D09" w:rsidRDefault="00CB3D09" w:rsidP="00BF3D25">
      <w:pPr>
        <w:spacing w:line="220" w:lineRule="atLeast"/>
        <w:ind w:firstLineChars="650" w:firstLine="1430"/>
      </w:pPr>
      <w:r>
        <w:rPr>
          <w:rFonts w:hint="eastAsia"/>
        </w:rPr>
        <w:t>嘴以及脚的形状</w:t>
      </w:r>
    </w:p>
    <w:p w:rsidR="00CB3D09" w:rsidRDefault="00E6789A" w:rsidP="00D31D50">
      <w:pPr>
        <w:spacing w:line="220" w:lineRule="atLeast"/>
      </w:pPr>
      <w:r>
        <w:rPr>
          <w:noProof/>
        </w:rPr>
        <w:pict>
          <v:shape id="_x0000_s1037" type="#_x0000_t202" style="position:absolute;margin-left:159.75pt;margin-top:12.45pt;width:101.25pt;height:23.25pt;z-index:251668480" fillcolor="white [3212]" strokecolor="white [3212]">
            <v:textbox style="mso-next-textbox:#_x0000_s1037">
              <w:txbxContent>
                <w:p w:rsidR="002C03C0" w:rsidRDefault="002C03C0" w:rsidP="002C03C0">
                  <w:r>
                    <w:rPr>
                      <w:rFonts w:hint="eastAsia"/>
                    </w:rPr>
                    <w:t>分成年以及幼体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88" style="position:absolute;margin-left:152.6pt;margin-top:1.95pt;width:7.15pt;height:42pt;z-index:251667456"/>
        </w:pict>
      </w:r>
      <w:r>
        <w:rPr>
          <w:noProof/>
        </w:rPr>
        <w:pict>
          <v:shape id="_x0000_s1035" type="#_x0000_t87" style="position:absolute;margin-left:56.25pt;margin-top:7.2pt;width:7.15pt;height:61.5pt;z-index:251666432"/>
        </w:pict>
      </w:r>
      <w:r w:rsidR="002C03C0">
        <w:rPr>
          <w:rFonts w:hint="eastAsia"/>
        </w:rPr>
        <w:t xml:space="preserve">                    </w:t>
      </w:r>
      <w:r w:rsidR="002C03C0">
        <w:rPr>
          <w:rFonts w:hint="eastAsia"/>
        </w:rPr>
        <w:t>外形特征</w:t>
      </w:r>
    </w:p>
    <w:p w:rsidR="002C03C0" w:rsidRDefault="002C03C0" w:rsidP="00D31D50">
      <w:pPr>
        <w:spacing w:line="220" w:lineRule="atLeast"/>
      </w:pPr>
      <w:r>
        <w:rPr>
          <w:rFonts w:hint="eastAsia"/>
        </w:rPr>
        <w:t xml:space="preserve">         </w:t>
      </w:r>
      <w:r>
        <w:rPr>
          <w:rFonts w:hint="eastAsia"/>
        </w:rPr>
        <w:t>鱼</w:t>
      </w:r>
      <w:r>
        <w:rPr>
          <w:rFonts w:hint="eastAsia"/>
        </w:rPr>
        <w:t xml:space="preserve">        </w:t>
      </w:r>
      <w:r>
        <w:rPr>
          <w:rFonts w:hint="eastAsia"/>
        </w:rPr>
        <w:t>体型特征</w:t>
      </w:r>
    </w:p>
    <w:p w:rsidR="00D65F5B" w:rsidRDefault="002C03C0" w:rsidP="00D31D50">
      <w:pPr>
        <w:spacing w:line="220" w:lineRule="atLeast"/>
      </w:pPr>
      <w:r>
        <w:rPr>
          <w:rFonts w:hint="eastAsia"/>
        </w:rPr>
        <w:t xml:space="preserve">                    </w:t>
      </w:r>
      <w:r>
        <w:rPr>
          <w:rFonts w:hint="eastAsia"/>
        </w:rPr>
        <w:t>鱼卵的颜色以及外形特征</w:t>
      </w:r>
    </w:p>
    <w:p w:rsidR="00D65F5B" w:rsidRDefault="00D65F5B" w:rsidP="00D31D50">
      <w:pPr>
        <w:spacing w:line="220" w:lineRule="atLeast"/>
      </w:pPr>
    </w:p>
    <w:p w:rsidR="00D65F5B" w:rsidRDefault="00D65F5B" w:rsidP="00D31D50">
      <w:pPr>
        <w:spacing w:line="220" w:lineRule="atLeast"/>
      </w:pPr>
    </w:p>
    <w:p w:rsidR="002C03C0" w:rsidRDefault="002C03C0" w:rsidP="00D31D50">
      <w:pPr>
        <w:spacing w:line="220" w:lineRule="atLeast"/>
      </w:pPr>
      <w:r>
        <w:rPr>
          <w:rFonts w:hint="eastAsia"/>
        </w:rPr>
        <w:t>工厂数据</w:t>
      </w:r>
    </w:p>
    <w:p w:rsidR="002C03C0" w:rsidRDefault="0003584D" w:rsidP="0003584D">
      <w:pPr>
        <w:spacing w:line="220" w:lineRule="atLeast"/>
        <w:ind w:left="660" w:hangingChars="300" w:hanging="660"/>
      </w:pPr>
      <w:r>
        <w:rPr>
          <w:rFonts w:hint="eastAsia"/>
        </w:rPr>
        <w:t>生产：物料的投放数量以及投放时间；各个生产阶段结束的判断标志；合格产品的判断依据</w:t>
      </w:r>
      <w:r w:rsidR="00C27E68">
        <w:rPr>
          <w:rFonts w:hint="eastAsia"/>
        </w:rPr>
        <w:t>；最终产品的打包过程</w:t>
      </w:r>
    </w:p>
    <w:p w:rsidR="0003584D" w:rsidRDefault="0003584D" w:rsidP="00D31D50">
      <w:pPr>
        <w:spacing w:line="220" w:lineRule="atLeast"/>
      </w:pPr>
      <w:r>
        <w:rPr>
          <w:rFonts w:hint="eastAsia"/>
        </w:rPr>
        <w:t>装配：装配过程；焊接过程；喷绘过程</w:t>
      </w:r>
      <w:r w:rsidR="00C27E68">
        <w:rPr>
          <w:rFonts w:hint="eastAsia"/>
        </w:rPr>
        <w:t>；最终产品的打包过程</w:t>
      </w:r>
    </w:p>
    <w:p w:rsidR="00C27E68" w:rsidRDefault="007E0041" w:rsidP="00D31D50">
      <w:pPr>
        <w:spacing w:line="220" w:lineRule="atLeast"/>
      </w:pPr>
      <w:r>
        <w:rPr>
          <w:rFonts w:hint="eastAsia"/>
        </w:rPr>
        <w:t>维修：故障产品的检测；对应的故障处理</w:t>
      </w:r>
    </w:p>
    <w:p w:rsidR="00C27E68" w:rsidRDefault="00C27E68" w:rsidP="00D31D50">
      <w:pPr>
        <w:spacing w:line="220" w:lineRule="atLeast"/>
      </w:pPr>
    </w:p>
    <w:p w:rsidR="00C27E68" w:rsidRDefault="00C27E68" w:rsidP="00D31D50">
      <w:pPr>
        <w:spacing w:line="220" w:lineRule="atLeast"/>
      </w:pPr>
    </w:p>
    <w:p w:rsidR="00C27E68" w:rsidRDefault="00C27E68" w:rsidP="00D31D50">
      <w:pPr>
        <w:spacing w:line="220" w:lineRule="atLeast"/>
      </w:pPr>
    </w:p>
    <w:p w:rsidR="00C27E68" w:rsidRDefault="00C27E68" w:rsidP="00D31D50">
      <w:pPr>
        <w:spacing w:line="220" w:lineRule="atLeast"/>
      </w:pPr>
      <w:r>
        <w:rPr>
          <w:rFonts w:hint="eastAsia"/>
        </w:rPr>
        <w:t>家庭数据</w:t>
      </w:r>
    </w:p>
    <w:p w:rsidR="00C27E68" w:rsidRDefault="00C27E68" w:rsidP="00D31D50">
      <w:pPr>
        <w:spacing w:line="220" w:lineRule="atLeast"/>
      </w:pPr>
      <w:r>
        <w:rPr>
          <w:rFonts w:hint="eastAsia"/>
        </w:rPr>
        <w:t>做菜的整个过程；打扫房间的过程；老人看护；与孩子的交互；</w:t>
      </w:r>
      <w:r w:rsidR="005F4998">
        <w:rPr>
          <w:rFonts w:hint="eastAsia"/>
        </w:rPr>
        <w:t>就餐</w:t>
      </w:r>
      <w:r w:rsidR="00ED72EC">
        <w:rPr>
          <w:rFonts w:hint="eastAsia"/>
        </w:rPr>
        <w:t>前准备的</w:t>
      </w:r>
      <w:r w:rsidR="005F4998">
        <w:rPr>
          <w:rFonts w:hint="eastAsia"/>
        </w:rPr>
        <w:t>过程；端茶倒水</w:t>
      </w:r>
    </w:p>
    <w:p w:rsidR="00C27E68" w:rsidRDefault="00C27E68" w:rsidP="00D31D50">
      <w:pPr>
        <w:spacing w:line="220" w:lineRule="atLeast"/>
      </w:pPr>
    </w:p>
    <w:p w:rsidR="00C27E68" w:rsidRDefault="00C27E68" w:rsidP="00D31D50">
      <w:pPr>
        <w:spacing w:line="220" w:lineRule="atLeast"/>
      </w:pPr>
    </w:p>
    <w:p w:rsidR="00C27E68" w:rsidRDefault="00C27E68" w:rsidP="00D31D50">
      <w:pPr>
        <w:spacing w:line="220" w:lineRule="atLeast"/>
      </w:pPr>
      <w:r>
        <w:rPr>
          <w:rFonts w:hint="eastAsia"/>
        </w:rPr>
        <w:t>医疗数据</w:t>
      </w:r>
    </w:p>
    <w:p w:rsidR="00C27E68" w:rsidRDefault="00C27E68" w:rsidP="00D31D50">
      <w:pPr>
        <w:spacing w:line="220" w:lineRule="atLeast"/>
      </w:pPr>
      <w:r>
        <w:rPr>
          <w:rFonts w:hint="eastAsia"/>
        </w:rPr>
        <w:t>病症的判断标准；突发状况的处理过程；病人的看护；</w:t>
      </w:r>
      <w:r w:rsidR="00A934E2">
        <w:rPr>
          <w:rFonts w:hint="eastAsia"/>
        </w:rPr>
        <w:t>药房取药；自然灾害以及人为事故后幸存者的搜救过程；</w:t>
      </w:r>
      <w:r w:rsidR="00D7025D">
        <w:rPr>
          <w:rFonts w:hint="eastAsia"/>
        </w:rPr>
        <w:t>康复过程及其注意事项；手术过程以及注意事项；特殊人群的护理；</w:t>
      </w:r>
    </w:p>
    <w:p w:rsidR="00D65F5B" w:rsidRDefault="00D65F5B" w:rsidP="00D31D50">
      <w:pPr>
        <w:spacing w:line="220" w:lineRule="atLeast"/>
      </w:pPr>
    </w:p>
    <w:p w:rsidR="00D65F5B" w:rsidRDefault="00D65F5B" w:rsidP="00D31D50">
      <w:pPr>
        <w:spacing w:line="220" w:lineRule="atLeast"/>
      </w:pPr>
    </w:p>
    <w:p w:rsidR="005C7B8B" w:rsidRDefault="005C7B8B" w:rsidP="00D31D50">
      <w:pPr>
        <w:spacing w:line="220" w:lineRule="atLeast"/>
      </w:pPr>
      <w:r>
        <w:rPr>
          <w:rFonts w:hint="eastAsia"/>
        </w:rPr>
        <w:t>交通数据</w:t>
      </w:r>
    </w:p>
    <w:p w:rsidR="00B24FEA" w:rsidRDefault="00E6789A" w:rsidP="00D31D50">
      <w:pPr>
        <w:spacing w:line="220" w:lineRule="atLeast"/>
      </w:pPr>
      <w:r>
        <w:rPr>
          <w:noProof/>
        </w:rPr>
        <w:pict>
          <v:shape id="_x0000_s1054" type="#_x0000_t87" style="position:absolute;margin-left:46.5pt;margin-top:8.3pt;width:7.5pt;height:33.75pt;z-index:251683840"/>
        </w:pict>
      </w:r>
      <w:r>
        <w:rPr>
          <w:noProof/>
        </w:rPr>
        <w:pict>
          <v:shape id="_x0000_s1052" type="#_x0000_t202" style="position:absolute;margin-left:-12pt;margin-top:8.3pt;width:62.25pt;height:24pt;z-index:251681792" strokecolor="white [3212]">
            <v:textbox>
              <w:txbxContent>
                <w:p w:rsidR="00B24FEA" w:rsidRDefault="00B24FEA">
                  <w:r>
                    <w:rPr>
                      <w:rFonts w:hint="eastAsia"/>
                    </w:rPr>
                    <w:t>车牌数据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shape>
        </w:pict>
      </w:r>
      <w:r w:rsidR="00B24FEA">
        <w:rPr>
          <w:rFonts w:hint="eastAsia"/>
        </w:rPr>
        <w:t xml:space="preserve">     </w:t>
      </w:r>
      <w:r w:rsidR="009875D1">
        <w:rPr>
          <w:rFonts w:hint="eastAsia"/>
        </w:rPr>
        <w:t xml:space="preserve">            </w:t>
      </w:r>
      <w:r w:rsidR="00B24FEA">
        <w:rPr>
          <w:rFonts w:hint="eastAsia"/>
        </w:rPr>
        <w:t>车牌数据的记录</w:t>
      </w:r>
    </w:p>
    <w:p w:rsidR="00B24FEA" w:rsidRDefault="00B24FEA" w:rsidP="00D31D50">
      <w:pPr>
        <w:spacing w:line="220" w:lineRule="atLeast"/>
      </w:pPr>
      <w:r>
        <w:rPr>
          <w:rFonts w:hint="eastAsia"/>
        </w:rPr>
        <w:t xml:space="preserve">                 </w:t>
      </w:r>
      <w:r>
        <w:rPr>
          <w:rFonts w:hint="eastAsia"/>
        </w:rPr>
        <w:t>根据车牌数据判定上牌城市、地区</w:t>
      </w:r>
    </w:p>
    <w:p w:rsidR="00B24FEA" w:rsidRDefault="00E6789A" w:rsidP="00B24FEA">
      <w:pPr>
        <w:spacing w:line="220" w:lineRule="atLeast"/>
      </w:pPr>
      <w:r>
        <w:rPr>
          <w:noProof/>
        </w:rPr>
        <w:pict>
          <v:shape id="_x0000_s1055" type="#_x0000_t87" style="position:absolute;margin-left:113.25pt;margin-top:4.6pt;width:7.5pt;height:33.75pt;z-index:251684864"/>
        </w:pict>
      </w:r>
      <w:r>
        <w:rPr>
          <w:noProof/>
        </w:rPr>
        <w:pict>
          <v:shape id="_x0000_s1053" type="#_x0000_t202" style="position:absolute;margin-left:-8.25pt;margin-top:4.6pt;width:125.25pt;height:23.25pt;z-index:251682816" strokecolor="white [3212]">
            <v:textbox>
              <w:txbxContent>
                <w:p w:rsidR="00B24FEA" w:rsidRDefault="00B24FEA">
                  <w:r>
                    <w:rPr>
                      <w:rFonts w:hint="eastAsia"/>
                    </w:rPr>
                    <w:t>行人位置以及移动速度</w:t>
                  </w:r>
                </w:p>
              </w:txbxContent>
            </v:textbox>
          </v:shape>
        </w:pict>
      </w:r>
      <w:r w:rsidR="00B24FEA">
        <w:rPr>
          <w:rFonts w:hint="eastAsia"/>
        </w:rPr>
        <w:t xml:space="preserve">          </w:t>
      </w:r>
      <w:r w:rsidR="009875D1">
        <w:rPr>
          <w:rFonts w:hint="eastAsia"/>
        </w:rPr>
        <w:t xml:space="preserve">                          </w:t>
      </w:r>
      <w:r w:rsidR="00B24FEA">
        <w:rPr>
          <w:rFonts w:hint="eastAsia"/>
        </w:rPr>
        <w:t>行人位置、移动速度的记录</w:t>
      </w:r>
    </w:p>
    <w:p w:rsidR="00B24FEA" w:rsidRDefault="00B24FEA" w:rsidP="00B24FEA">
      <w:pPr>
        <w:spacing w:line="220" w:lineRule="atLeast"/>
      </w:pPr>
      <w:r>
        <w:rPr>
          <w:rFonts w:hint="eastAsia"/>
        </w:rPr>
        <w:t xml:space="preserve">           </w:t>
      </w:r>
      <w:r w:rsidR="009875D1">
        <w:rPr>
          <w:rFonts w:hint="eastAsia"/>
        </w:rPr>
        <w:t xml:space="preserve">                         </w:t>
      </w:r>
      <w:r w:rsidR="009875D1">
        <w:rPr>
          <w:rFonts w:hint="eastAsia"/>
        </w:rPr>
        <w:t>行人下一时刻</w:t>
      </w:r>
      <w:r>
        <w:rPr>
          <w:rFonts w:hint="eastAsia"/>
        </w:rPr>
        <w:t>路线的判断</w:t>
      </w:r>
    </w:p>
    <w:p w:rsidR="00B24FEA" w:rsidRDefault="00B24FEA" w:rsidP="00D31D50">
      <w:pPr>
        <w:spacing w:line="220" w:lineRule="atLeast"/>
      </w:pPr>
      <w:r>
        <w:rPr>
          <w:rFonts w:hint="eastAsia"/>
        </w:rPr>
        <w:t>车体颜色、形状</w:t>
      </w:r>
    </w:p>
    <w:p w:rsidR="00B24FEA" w:rsidRDefault="00B24FEA" w:rsidP="00D31D50">
      <w:pPr>
        <w:spacing w:line="220" w:lineRule="atLeast"/>
      </w:pPr>
      <w:r>
        <w:rPr>
          <w:rFonts w:hint="eastAsia"/>
        </w:rPr>
        <w:t>车辆行驶速度</w:t>
      </w:r>
    </w:p>
    <w:p w:rsidR="00B24FEA" w:rsidRDefault="00B24FEA" w:rsidP="00D31D50">
      <w:pPr>
        <w:spacing w:line="220" w:lineRule="atLeast"/>
      </w:pPr>
      <w:r>
        <w:rPr>
          <w:rFonts w:hint="eastAsia"/>
        </w:rPr>
        <w:t>行车间的距离</w:t>
      </w:r>
    </w:p>
    <w:p w:rsidR="00B24FEA" w:rsidRDefault="00B24FEA" w:rsidP="00D31D50">
      <w:pPr>
        <w:spacing w:line="220" w:lineRule="atLeast"/>
      </w:pPr>
      <w:r>
        <w:rPr>
          <w:rFonts w:hint="eastAsia"/>
        </w:rPr>
        <w:t>刹车的制动距离</w:t>
      </w:r>
    </w:p>
    <w:p w:rsidR="00D65F5B" w:rsidRDefault="00D65F5B" w:rsidP="00D31D50">
      <w:pPr>
        <w:spacing w:line="220" w:lineRule="atLeast"/>
      </w:pPr>
    </w:p>
    <w:p w:rsidR="00D65F5B" w:rsidRDefault="00D65F5B" w:rsidP="00D31D50">
      <w:pPr>
        <w:spacing w:line="220" w:lineRule="atLeast"/>
      </w:pPr>
    </w:p>
    <w:p w:rsidR="005C7B8B" w:rsidRDefault="005C7B8B" w:rsidP="00D31D50">
      <w:pPr>
        <w:spacing w:line="220" w:lineRule="atLeast"/>
      </w:pPr>
      <w:r>
        <w:rPr>
          <w:rFonts w:hint="eastAsia"/>
        </w:rPr>
        <w:t>娱乐数据</w:t>
      </w:r>
    </w:p>
    <w:p w:rsidR="005C7B8B" w:rsidRDefault="005C7B8B" w:rsidP="00D31D50">
      <w:pPr>
        <w:spacing w:line="220" w:lineRule="atLeast"/>
      </w:pPr>
      <w:r>
        <w:rPr>
          <w:rFonts w:hint="eastAsia"/>
        </w:rPr>
        <w:t>各种棋类针对对手不同下法的对应方法；球类运动中获得高分的方法；</w:t>
      </w:r>
    </w:p>
    <w:p w:rsidR="005F4998" w:rsidRDefault="005F4998" w:rsidP="00D31D50">
      <w:pPr>
        <w:spacing w:line="220" w:lineRule="atLeast"/>
      </w:pPr>
    </w:p>
    <w:p w:rsidR="005F4998" w:rsidRDefault="005F4998" w:rsidP="00D31D50">
      <w:pPr>
        <w:spacing w:line="220" w:lineRule="atLeast"/>
      </w:pPr>
    </w:p>
    <w:p w:rsidR="005F4998" w:rsidRDefault="005F4998" w:rsidP="00D31D50">
      <w:pPr>
        <w:spacing w:line="220" w:lineRule="atLeast"/>
      </w:pPr>
      <w:r>
        <w:rPr>
          <w:rFonts w:hint="eastAsia"/>
        </w:rPr>
        <w:t>环保数据</w:t>
      </w:r>
    </w:p>
    <w:p w:rsidR="0020396A" w:rsidRDefault="00E6789A" w:rsidP="0020396A">
      <w:pPr>
        <w:spacing w:line="220" w:lineRule="atLeast"/>
        <w:ind w:firstLineChars="1050" w:firstLine="2310"/>
      </w:pPr>
      <w:r>
        <w:rPr>
          <w:noProof/>
        </w:rPr>
        <w:pict>
          <v:shape id="_x0000_s1041" type="#_x0000_t202" style="position:absolute;left:0;text-align:left;margin-left:.75pt;margin-top:12.6pt;width:125.25pt;height:27pt;z-index:251670528" fillcolor="white [3212]" strokecolor="white [3212]">
            <v:textbox>
              <w:txbxContent>
                <w:p w:rsidR="0020396A" w:rsidRDefault="0020396A">
                  <w:r>
                    <w:rPr>
                      <w:rFonts w:hint="eastAsia"/>
                    </w:rPr>
                    <w:t>取样检测等一系列过程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87" style="position:absolute;left:0;text-align:left;margin-left:126pt;margin-top:8.1pt;width:12pt;height:36pt;z-index:251669504"/>
        </w:pict>
      </w:r>
      <w:r w:rsidR="0020396A">
        <w:rPr>
          <w:rFonts w:hint="eastAsia"/>
        </w:rPr>
        <w:t xml:space="preserve">        </w:t>
      </w:r>
      <w:r w:rsidR="0020396A">
        <w:rPr>
          <w:rFonts w:hint="eastAsia"/>
        </w:rPr>
        <w:t>取样地点的选择</w:t>
      </w:r>
    </w:p>
    <w:p w:rsidR="0020396A" w:rsidRDefault="0020396A" w:rsidP="00D31D50">
      <w:pPr>
        <w:spacing w:line="220" w:lineRule="atLeast"/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检测技术的选择以及结果的判定</w:t>
      </w:r>
    </w:p>
    <w:p w:rsidR="00BF51AD" w:rsidRDefault="0020396A" w:rsidP="00ED72EC">
      <w:pPr>
        <w:spacing w:line="220" w:lineRule="atLeast"/>
      </w:pPr>
      <w:r>
        <w:rPr>
          <w:rFonts w:hint="eastAsia"/>
        </w:rPr>
        <w:t xml:space="preserve">   </w:t>
      </w:r>
      <w:r w:rsidR="00ED72EC">
        <w:rPr>
          <w:rFonts w:hint="eastAsia"/>
        </w:rPr>
        <w:t xml:space="preserve">                      </w:t>
      </w:r>
    </w:p>
    <w:p w:rsidR="005F4998" w:rsidRDefault="00E6789A" w:rsidP="00BF51AD">
      <w:pPr>
        <w:spacing w:line="220" w:lineRule="atLeast"/>
        <w:ind w:firstLineChars="800" w:firstLine="1760"/>
      </w:pPr>
      <w:r>
        <w:rPr>
          <w:noProof/>
        </w:rPr>
        <w:lastRenderedPageBreak/>
        <w:pict>
          <v:shape id="_x0000_s1042" type="#_x0000_t87" style="position:absolute;left:0;text-align:left;margin-left:68.25pt;margin-top:9.2pt;width:12pt;height:117.05pt;z-index:251671552"/>
        </w:pict>
      </w:r>
      <w:r w:rsidR="0020396A">
        <w:rPr>
          <w:rFonts w:hint="eastAsia"/>
        </w:rPr>
        <w:t>污染控制技术的选择</w:t>
      </w:r>
    </w:p>
    <w:p w:rsidR="0020396A" w:rsidRDefault="00E6789A" w:rsidP="00D31D50">
      <w:pPr>
        <w:spacing w:line="220" w:lineRule="atLeast"/>
      </w:pPr>
      <w:r>
        <w:rPr>
          <w:noProof/>
        </w:rPr>
        <w:pict>
          <v:shape id="_x0000_s1043" type="#_x0000_t202" style="position:absolute;margin-left:.75pt;margin-top:22.75pt;width:67.5pt;height:25.5pt;z-index:251672576" fillcolor="white [3212]" strokecolor="white [3212]">
            <v:textbox>
              <w:txbxContent>
                <w:p w:rsidR="00ED72EC" w:rsidRDefault="00ED72EC" w:rsidP="00ED72EC">
                  <w:pPr>
                    <w:ind w:firstLineChars="50" w:firstLine="110"/>
                  </w:pPr>
                  <w:r>
                    <w:rPr>
                      <w:rFonts w:hint="eastAsia"/>
                    </w:rPr>
                    <w:t>污染控制</w:t>
                  </w:r>
                </w:p>
              </w:txbxContent>
            </v:textbox>
          </v:shape>
        </w:pict>
      </w:r>
      <w:r w:rsidR="0020396A">
        <w:rPr>
          <w:rFonts w:hint="eastAsia"/>
        </w:rPr>
        <w:t xml:space="preserve">            </w:t>
      </w:r>
      <w:r w:rsidR="0020396A" w:rsidRPr="00ED72EC">
        <w:rPr>
          <w:rFonts w:hint="eastAsia"/>
          <w:i/>
        </w:rPr>
        <w:t xml:space="preserve">    </w:t>
      </w:r>
      <w:r w:rsidR="0020396A">
        <w:rPr>
          <w:rFonts w:hint="eastAsia"/>
        </w:rPr>
        <w:t xml:space="preserve">   </w:t>
      </w:r>
      <w:r w:rsidR="00ED72EC">
        <w:rPr>
          <w:rFonts w:hint="eastAsia"/>
        </w:rPr>
        <w:t xml:space="preserve">      </w:t>
      </w:r>
      <w:r w:rsidR="0020396A">
        <w:rPr>
          <w:rFonts w:hint="eastAsia"/>
        </w:rPr>
        <w:t>控制过程的</w:t>
      </w:r>
      <w:r w:rsidR="00ED72EC">
        <w:rPr>
          <w:rFonts w:hint="eastAsia"/>
        </w:rPr>
        <w:t>跟踪</w:t>
      </w:r>
      <w:r w:rsidR="0020396A">
        <w:rPr>
          <w:rFonts w:hint="eastAsia"/>
        </w:rPr>
        <w:t>监测</w:t>
      </w:r>
    </w:p>
    <w:p w:rsidR="0020396A" w:rsidRDefault="0020396A" w:rsidP="00D31D50">
      <w:pPr>
        <w:spacing w:line="220" w:lineRule="atLeast"/>
      </w:pPr>
      <w:r>
        <w:rPr>
          <w:rFonts w:hint="eastAsia"/>
        </w:rPr>
        <w:t xml:space="preserve">                 </w:t>
      </w:r>
      <w:r w:rsidR="00ED72EC">
        <w:rPr>
          <w:rFonts w:hint="eastAsia"/>
        </w:rPr>
        <w:t xml:space="preserve">        </w:t>
      </w:r>
      <w:r>
        <w:rPr>
          <w:rFonts w:hint="eastAsia"/>
        </w:rPr>
        <w:t>控制结果的</w:t>
      </w:r>
      <w:r w:rsidR="00ED72EC">
        <w:rPr>
          <w:rFonts w:hint="eastAsia"/>
        </w:rPr>
        <w:t>收集以及汇报</w:t>
      </w:r>
    </w:p>
    <w:p w:rsidR="00ED72EC" w:rsidRDefault="00ED72EC" w:rsidP="00D31D50">
      <w:pPr>
        <w:spacing w:line="220" w:lineRule="atLeast"/>
      </w:pPr>
      <w:r>
        <w:rPr>
          <w:rFonts w:hint="eastAsia"/>
        </w:rPr>
        <w:t xml:space="preserve">                   </w:t>
      </w:r>
      <w:r w:rsidR="00BF51AD">
        <w:rPr>
          <w:rFonts w:hint="eastAsia"/>
        </w:rPr>
        <w:t xml:space="preserve">      </w:t>
      </w:r>
      <w:r>
        <w:rPr>
          <w:rFonts w:hint="eastAsia"/>
        </w:rPr>
        <w:t>污染源的调查</w:t>
      </w:r>
    </w:p>
    <w:p w:rsidR="00ED72EC" w:rsidRDefault="00BF51AD" w:rsidP="00D31D50">
      <w:pPr>
        <w:spacing w:line="220" w:lineRule="atLeast"/>
      </w:pPr>
      <w:r>
        <w:rPr>
          <w:rFonts w:hint="eastAsia"/>
        </w:rPr>
        <w:t xml:space="preserve">                         </w:t>
      </w:r>
      <w:r w:rsidR="00ED72EC">
        <w:rPr>
          <w:rFonts w:hint="eastAsia"/>
        </w:rPr>
        <w:t>污染扩散途径的跟踪</w:t>
      </w:r>
    </w:p>
    <w:p w:rsidR="006C24A7" w:rsidRDefault="006C24A7" w:rsidP="00D31D50">
      <w:pPr>
        <w:spacing w:line="220" w:lineRule="atLeast"/>
      </w:pPr>
    </w:p>
    <w:p w:rsidR="006C24A7" w:rsidRDefault="006C24A7" w:rsidP="00D31D50">
      <w:pPr>
        <w:spacing w:line="220" w:lineRule="atLeast"/>
      </w:pPr>
    </w:p>
    <w:p w:rsidR="00ED72EC" w:rsidRDefault="00ED72EC" w:rsidP="00D31D50">
      <w:pPr>
        <w:spacing w:line="220" w:lineRule="atLeast"/>
      </w:pPr>
    </w:p>
    <w:p w:rsidR="006C24A7" w:rsidRDefault="006C24A7" w:rsidP="00D31D50">
      <w:pPr>
        <w:spacing w:line="220" w:lineRule="atLeast"/>
      </w:pPr>
      <w:r>
        <w:rPr>
          <w:rFonts w:hint="eastAsia"/>
        </w:rPr>
        <w:t>安防数据</w:t>
      </w:r>
    </w:p>
    <w:p w:rsidR="00ED72EC" w:rsidRDefault="00E6789A" w:rsidP="00D31D50">
      <w:pPr>
        <w:spacing w:line="220" w:lineRule="atLeast"/>
      </w:pPr>
      <w:r>
        <w:rPr>
          <w:noProof/>
        </w:rPr>
        <w:pict>
          <v:shape id="_x0000_s1044" type="#_x0000_t87" style="position:absolute;margin-left:151.85pt;margin-top:9.4pt;width:7.15pt;height:119.25pt;z-index:251673600"/>
        </w:pict>
      </w:r>
      <w:r w:rsidR="00ED72EC">
        <w:rPr>
          <w:rFonts w:hint="eastAsia"/>
        </w:rPr>
        <w:t xml:space="preserve">      </w:t>
      </w:r>
      <w:r w:rsidR="005D29CF">
        <w:rPr>
          <w:rFonts w:hint="eastAsia"/>
        </w:rPr>
        <w:t xml:space="preserve">                                          </w:t>
      </w:r>
      <w:r w:rsidR="00ED72EC">
        <w:rPr>
          <w:rFonts w:hint="eastAsia"/>
        </w:rPr>
        <w:t>可疑目标物的判断</w:t>
      </w:r>
    </w:p>
    <w:p w:rsidR="00ED72EC" w:rsidRDefault="00ED72EC" w:rsidP="00D31D50">
      <w:pPr>
        <w:spacing w:line="220" w:lineRule="atLeast"/>
      </w:pPr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目标物危险等级的判读</w:t>
      </w:r>
    </w:p>
    <w:p w:rsidR="005D29CF" w:rsidRDefault="00E6789A" w:rsidP="00D31D50">
      <w:pPr>
        <w:spacing w:line="220" w:lineRule="atLeast"/>
      </w:pPr>
      <w:r>
        <w:rPr>
          <w:noProof/>
        </w:rPr>
        <w:pict>
          <v:shape id="_x0000_s1045" type="#_x0000_t202" style="position:absolute;margin-left:1.1pt;margin-top:-.35pt;width:150.75pt;height:26.25pt;z-index:251674624" fillcolor="white [3212]" strokecolor="white [3212]">
            <v:textbox>
              <w:txbxContent>
                <w:p w:rsidR="005D29CF" w:rsidRDefault="005D29CF">
                  <w:r>
                    <w:rPr>
                      <w:rFonts w:hint="eastAsia"/>
                    </w:rPr>
                    <w:t>可疑目标物的转移以及排除</w:t>
                  </w:r>
                  <w:r>
                    <w:rPr>
                      <w:rFonts w:hint="eastAsia"/>
                    </w:rPr>
                    <w:t xml:space="preserve">    </w:t>
                  </w:r>
                </w:p>
              </w:txbxContent>
            </v:textbox>
          </v:shape>
        </w:pict>
      </w:r>
      <w:r w:rsidR="00ED72EC">
        <w:rPr>
          <w:rFonts w:hint="eastAsia"/>
        </w:rPr>
        <w:t xml:space="preserve">                                                </w:t>
      </w:r>
      <w:r w:rsidR="005D29CF">
        <w:rPr>
          <w:rFonts w:hint="eastAsia"/>
        </w:rPr>
        <w:t>目标物转移手段的选择以及转移过程中的注意事项</w:t>
      </w:r>
    </w:p>
    <w:p w:rsidR="005D29CF" w:rsidRDefault="005D29CF" w:rsidP="00D31D50">
      <w:pPr>
        <w:spacing w:line="220" w:lineRule="atLeast"/>
      </w:pPr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排除目标物的地点选择</w:t>
      </w:r>
    </w:p>
    <w:p w:rsidR="00ED72EC" w:rsidRDefault="005D29CF" w:rsidP="00D31D50">
      <w:pPr>
        <w:spacing w:line="220" w:lineRule="atLeast"/>
      </w:pPr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排除手段以及过程中的注意事项</w:t>
      </w:r>
      <w:r w:rsidR="00ED72EC">
        <w:rPr>
          <w:rFonts w:hint="eastAsia"/>
        </w:rPr>
        <w:t xml:space="preserve"> </w:t>
      </w:r>
    </w:p>
    <w:p w:rsidR="00ED72EC" w:rsidRDefault="00E6789A" w:rsidP="00D31D50">
      <w:pPr>
        <w:spacing w:line="220" w:lineRule="atLeast"/>
      </w:pPr>
      <w:r>
        <w:rPr>
          <w:noProof/>
        </w:rPr>
        <w:pict>
          <v:shape id="_x0000_s1046" type="#_x0000_t87" style="position:absolute;margin-left:93.75pt;margin-top:6.8pt;width:7.15pt;height:60pt;z-index:251675648"/>
        </w:pict>
      </w:r>
      <w:r>
        <w:rPr>
          <w:noProof/>
        </w:rPr>
        <w:pict>
          <v:shape id="_x0000_s1047" type="#_x0000_t202" style="position:absolute;margin-left:1.1pt;margin-top:25.55pt;width:92.65pt;height:25.5pt;z-index:251676672" strokecolor="white [3212]">
            <v:textbox>
              <w:txbxContent>
                <w:p w:rsidR="005D29CF" w:rsidRDefault="005D29CF">
                  <w:r>
                    <w:rPr>
                      <w:rFonts w:hint="eastAsia"/>
                    </w:rPr>
                    <w:t>可疑对象的管制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shape>
        </w:pict>
      </w:r>
      <w:r w:rsidR="005D29CF">
        <w:rPr>
          <w:rFonts w:hint="eastAsia"/>
        </w:rPr>
        <w:t xml:space="preserve">                               </w:t>
      </w:r>
      <w:r w:rsidR="005D29CF">
        <w:rPr>
          <w:rFonts w:hint="eastAsia"/>
        </w:rPr>
        <w:t>可疑对象的选择以及判断</w:t>
      </w:r>
    </w:p>
    <w:p w:rsidR="005D29CF" w:rsidRDefault="005D29CF" w:rsidP="00D31D50">
      <w:pPr>
        <w:spacing w:line="220" w:lineRule="atLeast"/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危险等级的判定</w:t>
      </w:r>
    </w:p>
    <w:p w:rsidR="005D29CF" w:rsidRDefault="005D29CF" w:rsidP="00D31D50">
      <w:pPr>
        <w:spacing w:line="220" w:lineRule="atLeast"/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不同危险等级对应的管制手段的选择</w:t>
      </w:r>
    </w:p>
    <w:p w:rsidR="00FE3653" w:rsidRDefault="005D29CF" w:rsidP="00D31D50">
      <w:pPr>
        <w:spacing w:line="220" w:lineRule="atLeast"/>
      </w:pPr>
      <w:r>
        <w:rPr>
          <w:rFonts w:hint="eastAsia"/>
        </w:rPr>
        <w:t xml:space="preserve"> </w:t>
      </w:r>
      <w:r w:rsidR="006C24A7">
        <w:rPr>
          <w:rFonts w:hint="eastAsia"/>
        </w:rPr>
        <w:t>遇到突发事件的紧急处理</w:t>
      </w:r>
    </w:p>
    <w:p w:rsidR="00FE3653" w:rsidRDefault="00FE3653" w:rsidP="00D31D50">
      <w:pPr>
        <w:spacing w:line="220" w:lineRule="atLeast"/>
      </w:pPr>
    </w:p>
    <w:p w:rsidR="00FE3653" w:rsidRDefault="00FE3653" w:rsidP="00D31D50">
      <w:pPr>
        <w:spacing w:line="220" w:lineRule="atLeast"/>
      </w:pPr>
    </w:p>
    <w:p w:rsidR="006C24A7" w:rsidRDefault="006C24A7" w:rsidP="00D31D50">
      <w:pPr>
        <w:spacing w:line="220" w:lineRule="atLeast"/>
      </w:pPr>
      <w:r>
        <w:rPr>
          <w:rFonts w:hint="eastAsia"/>
        </w:rPr>
        <w:t>能源数据</w:t>
      </w:r>
    </w:p>
    <w:p w:rsidR="00FE3653" w:rsidRDefault="00E6789A" w:rsidP="00D31D50">
      <w:pPr>
        <w:spacing w:line="220" w:lineRule="atLeast"/>
      </w:pPr>
      <w:r>
        <w:rPr>
          <w:noProof/>
        </w:rPr>
        <w:pict>
          <v:shape id="_x0000_s1049" type="#_x0000_t202" style="position:absolute;margin-left:-3.95pt;margin-top:13.9pt;width:117pt;height:29.25pt;z-index:251678720" strokecolor="white [3212]">
            <v:textbox>
              <w:txbxContent>
                <w:p w:rsidR="00FE3653" w:rsidRDefault="00FE3653">
                  <w:r>
                    <w:rPr>
                      <w:rFonts w:hint="eastAsia"/>
                    </w:rPr>
                    <w:t>局部地区能源的调控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87" style="position:absolute;margin-left:112.9pt;margin-top:9.4pt;width:7.15pt;height:33.75pt;z-index:251677696"/>
        </w:pict>
      </w:r>
      <w:r w:rsidR="00FE3653">
        <w:rPr>
          <w:rFonts w:hint="eastAsia"/>
        </w:rPr>
        <w:t xml:space="preserve">                                    </w:t>
      </w:r>
      <w:r w:rsidR="00FE3653">
        <w:rPr>
          <w:rFonts w:hint="eastAsia"/>
        </w:rPr>
        <w:t>局部地区能源供给量以及消耗量的跟踪记录</w:t>
      </w:r>
    </w:p>
    <w:p w:rsidR="00FE3653" w:rsidRDefault="00FE3653" w:rsidP="00D31D50">
      <w:pPr>
        <w:spacing w:line="220" w:lineRule="atLeast"/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高供给低消耗地区的能源往低供给高消耗地区的调度</w:t>
      </w:r>
    </w:p>
    <w:p w:rsidR="006C24A7" w:rsidRDefault="00E6789A" w:rsidP="00D31D50">
      <w:pPr>
        <w:spacing w:line="220" w:lineRule="atLeast"/>
      </w:pPr>
      <w:r>
        <w:rPr>
          <w:noProof/>
        </w:rPr>
        <w:pict>
          <v:shape id="_x0000_s1051" type="#_x0000_t202" style="position:absolute;margin-left:-3.95pt;margin-top:9.4pt;width:138.45pt;height:26.25pt;z-index:251680768" strokecolor="white [3212]">
            <v:textbox>
              <w:txbxContent>
                <w:p w:rsidR="00B24FEA" w:rsidRDefault="00B24FEA">
                  <w:r>
                    <w:rPr>
                      <w:rFonts w:hint="eastAsia"/>
                    </w:rPr>
                    <w:t>不同时段能源供给的控制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87" style="position:absolute;margin-left:137.55pt;margin-top:9.4pt;width:7.15pt;height:33.75pt;z-index:251679744"/>
        </w:pict>
      </w:r>
      <w:r w:rsidR="00B24FEA">
        <w:rPr>
          <w:rFonts w:hint="eastAsia"/>
        </w:rPr>
        <w:t xml:space="preserve">                                           </w:t>
      </w:r>
      <w:r w:rsidR="00B24FEA">
        <w:rPr>
          <w:rFonts w:hint="eastAsia"/>
        </w:rPr>
        <w:t>不同月度、不同时间段能源消耗量记录</w:t>
      </w:r>
    </w:p>
    <w:p w:rsidR="00B24FEA" w:rsidRDefault="00B24FEA" w:rsidP="00D31D50">
      <w:pPr>
        <w:spacing w:line="220" w:lineRule="atLeast"/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根据记录数据对能源的供给做出相应的调整</w:t>
      </w:r>
    </w:p>
    <w:p w:rsidR="00FE3653" w:rsidRDefault="00FE3653" w:rsidP="00FE3653">
      <w:pPr>
        <w:spacing w:line="220" w:lineRule="atLeast"/>
      </w:pPr>
      <w:r>
        <w:rPr>
          <w:rFonts w:hint="eastAsia"/>
        </w:rPr>
        <w:lastRenderedPageBreak/>
        <w:t>各地产能的控制</w:t>
      </w:r>
    </w:p>
    <w:p w:rsidR="00FE3653" w:rsidRDefault="00B24FEA" w:rsidP="00D31D50">
      <w:pPr>
        <w:spacing w:line="220" w:lineRule="atLeast"/>
      </w:pPr>
      <w:r>
        <w:rPr>
          <w:rFonts w:hint="eastAsia"/>
        </w:rPr>
        <w:t xml:space="preserve"> </w:t>
      </w:r>
    </w:p>
    <w:p w:rsidR="00D05157" w:rsidRDefault="00D05157" w:rsidP="00D31D50">
      <w:pPr>
        <w:spacing w:line="220" w:lineRule="atLeast"/>
      </w:pPr>
    </w:p>
    <w:p w:rsidR="00D05157" w:rsidRDefault="00D05157" w:rsidP="00D31D50">
      <w:pPr>
        <w:spacing w:line="220" w:lineRule="atLeast"/>
      </w:pPr>
    </w:p>
    <w:p w:rsidR="00D05157" w:rsidRDefault="00B46B68" w:rsidP="00D31D50">
      <w:pPr>
        <w:spacing w:line="220" w:lineRule="atLeast"/>
      </w:pPr>
      <w:r>
        <w:rPr>
          <w:rFonts w:hint="eastAsia"/>
        </w:rPr>
        <w:t>人类识别数据</w:t>
      </w:r>
    </w:p>
    <w:p w:rsidR="00E10A8F" w:rsidRDefault="00E10A8F" w:rsidP="00E10A8F">
      <w:pPr>
        <w:spacing w:after="120" w:line="220" w:lineRule="atLeast"/>
        <w:jc w:val="both"/>
      </w:pPr>
      <w:r>
        <w:rPr>
          <w:rFonts w:hint="eastAsia"/>
        </w:rPr>
        <w:t>指纹；掌纹；视网膜；虹膜；人脸；手形；静脉；步态；声音；手写体；红外温谱图</w:t>
      </w:r>
    </w:p>
    <w:p w:rsidR="00E10A8F" w:rsidRDefault="00E10A8F" w:rsidP="00D31D50">
      <w:pPr>
        <w:spacing w:line="220" w:lineRule="atLeast"/>
      </w:pPr>
    </w:p>
    <w:p w:rsidR="00B46B68" w:rsidRDefault="00B46B68" w:rsidP="00D31D50">
      <w:pPr>
        <w:spacing w:line="220" w:lineRule="atLeast"/>
      </w:pPr>
    </w:p>
    <w:p w:rsidR="005F4998" w:rsidRDefault="005F4998" w:rsidP="00D31D50">
      <w:pPr>
        <w:spacing w:line="220" w:lineRule="atLeast"/>
      </w:pPr>
    </w:p>
    <w:p w:rsidR="005F4998" w:rsidRDefault="005F4998" w:rsidP="00D31D50">
      <w:pPr>
        <w:spacing w:line="220" w:lineRule="atLeast"/>
      </w:pPr>
    </w:p>
    <w:p w:rsidR="005F4998" w:rsidRDefault="005F4998" w:rsidP="00D31D50">
      <w:pPr>
        <w:spacing w:line="220" w:lineRule="atLeast"/>
      </w:pPr>
    </w:p>
    <w:sectPr w:rsidR="005F499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3052"/>
    <w:rsid w:val="0003584D"/>
    <w:rsid w:val="0020396A"/>
    <w:rsid w:val="00252CFC"/>
    <w:rsid w:val="002C03C0"/>
    <w:rsid w:val="002C048D"/>
    <w:rsid w:val="00323B43"/>
    <w:rsid w:val="0037536A"/>
    <w:rsid w:val="003D37D8"/>
    <w:rsid w:val="003D44A1"/>
    <w:rsid w:val="004038E0"/>
    <w:rsid w:val="00426133"/>
    <w:rsid w:val="004358AB"/>
    <w:rsid w:val="005245B7"/>
    <w:rsid w:val="005363DC"/>
    <w:rsid w:val="005C7B8B"/>
    <w:rsid w:val="005D29CF"/>
    <w:rsid w:val="005F4998"/>
    <w:rsid w:val="006C24A7"/>
    <w:rsid w:val="006E3EC9"/>
    <w:rsid w:val="007E0041"/>
    <w:rsid w:val="008017ED"/>
    <w:rsid w:val="0085029D"/>
    <w:rsid w:val="008B7726"/>
    <w:rsid w:val="008D5FC6"/>
    <w:rsid w:val="00934E17"/>
    <w:rsid w:val="00934FB4"/>
    <w:rsid w:val="009875D1"/>
    <w:rsid w:val="00A934E2"/>
    <w:rsid w:val="00B24FEA"/>
    <w:rsid w:val="00B46B68"/>
    <w:rsid w:val="00BF3D25"/>
    <w:rsid w:val="00BF51AD"/>
    <w:rsid w:val="00C27E68"/>
    <w:rsid w:val="00C70261"/>
    <w:rsid w:val="00CB3D09"/>
    <w:rsid w:val="00D05157"/>
    <w:rsid w:val="00D31D50"/>
    <w:rsid w:val="00D65F5B"/>
    <w:rsid w:val="00D7025D"/>
    <w:rsid w:val="00E10A8F"/>
    <w:rsid w:val="00E6789A"/>
    <w:rsid w:val="00EA68A5"/>
    <w:rsid w:val="00ED72EC"/>
    <w:rsid w:val="00FA6079"/>
    <w:rsid w:val="00FE3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2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2017-10-23T01:37:00Z</dcterms:modified>
</cp:coreProperties>
</file>