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54" w:rsidRPr="00504831" w:rsidRDefault="006F5B54" w:rsidP="00504831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504831">
        <w:rPr>
          <w:rFonts w:hint="eastAsia"/>
          <w:b/>
          <w:bCs/>
          <w:color w:val="323E32"/>
          <w:sz w:val="32"/>
          <w:szCs w:val="32"/>
        </w:rPr>
        <w:t>比多少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教学内容：</w:t>
      </w:r>
      <w:r>
        <w:rPr>
          <w:rFonts w:hint="eastAsia"/>
          <w:color w:val="323E32"/>
        </w:rPr>
        <w:t>义务教育教科书小学数学一年级上册教材第</w:t>
      </w:r>
      <w:r>
        <w:rPr>
          <w:rFonts w:ascii="Times New Roman" w:hAnsi="Times New Roman" w:cs="Times New Roman"/>
          <w:color w:val="323E32"/>
        </w:rPr>
        <w:t>17~19</w:t>
      </w:r>
      <w:r>
        <w:rPr>
          <w:rFonts w:hint="eastAsia"/>
          <w:color w:val="323E32"/>
        </w:rPr>
        <w:t>页。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教学目标：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ind w:left="479" w:hanging="24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、通过让学生整理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种水果学具，探索出由比物体数量的多少到比较数的大小的一般方法。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ind w:left="479" w:hanging="24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、使学生认识符号“＞”、“＜”、“＝”及其含义，会根据所出示的“＞”、“＜”、“＝”来描述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以内数的大小，培养学生初步的符号化的思想方法。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ind w:left="479" w:hanging="240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．引导学生从事简单的初步的统计活动，用象形统计图来比较两个数的大小。</w:t>
      </w:r>
    </w:p>
    <w:p w:rsidR="006F5B54" w:rsidRDefault="006F5B54" w:rsidP="005703E0">
      <w:pPr>
        <w:pStyle w:val="NormalWeb"/>
        <w:spacing w:before="0" w:beforeAutospacing="0" w:after="0" w:afterAutospacing="0" w:line="360" w:lineRule="auto"/>
        <w:ind w:firstLineChars="100" w:firstLine="31680"/>
        <w:rPr>
          <w:color w:val="323E32"/>
        </w:rPr>
      </w:pPr>
      <w:r>
        <w:rPr>
          <w:color w:val="323E32"/>
        </w:rPr>
        <w:t>4</w:t>
      </w:r>
      <w:r>
        <w:rPr>
          <w:rFonts w:hint="eastAsia"/>
          <w:color w:val="323E32"/>
        </w:rPr>
        <w:t>．培养学生独立思考和合作交流的能力。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ind w:left="1205" w:hanging="1200"/>
        <w:rPr>
          <w:color w:val="323E32"/>
        </w:rPr>
      </w:pPr>
      <w:r>
        <w:rPr>
          <w:rFonts w:hint="eastAsia"/>
          <w:b/>
          <w:bCs/>
          <w:color w:val="323E32"/>
        </w:rPr>
        <w:t>教学重点：</w:t>
      </w:r>
      <w:r>
        <w:rPr>
          <w:rFonts w:hint="eastAsia"/>
          <w:color w:val="323E32"/>
          <w:spacing w:val="15"/>
        </w:rPr>
        <w:t>会比较两个数的大小，并能用相应的数学符号表示出来。</w:t>
      </w:r>
      <w:r>
        <w:rPr>
          <w:rFonts w:hint="eastAsia"/>
          <w:color w:val="323E32"/>
        </w:rPr>
        <w:t>教学难点：区分</w:t>
      </w:r>
      <w:r>
        <w:rPr>
          <w:rFonts w:ascii="Tahoma" w:hAnsi="Tahoma" w:cs="Tahoma" w:hint="eastAsia"/>
          <w:color w:val="323E32"/>
        </w:rPr>
        <w:t>符号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＞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、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＜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、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＝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及其含义</w:t>
      </w:r>
      <w:r>
        <w:rPr>
          <w:rFonts w:hint="eastAsia"/>
          <w:color w:val="323E32"/>
        </w:rPr>
        <w:t>，</w:t>
      </w:r>
      <w:r>
        <w:rPr>
          <w:rFonts w:hint="eastAsia"/>
          <w:color w:val="323E32"/>
          <w:spacing w:val="15"/>
        </w:rPr>
        <w:t>培养初步的数感。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教学难点：</w:t>
      </w:r>
      <w:r>
        <w:rPr>
          <w:rFonts w:hint="eastAsia"/>
          <w:color w:val="323E32"/>
        </w:rPr>
        <w:t>培养学生合作交流的学习习惯。</w:t>
      </w:r>
    </w:p>
    <w:p w:rsidR="006F5B54" w:rsidRDefault="006F5B54" w:rsidP="00504831">
      <w:pPr>
        <w:pStyle w:val="NormalWeb"/>
        <w:spacing w:before="0" w:beforeAutospacing="0" w:after="0" w:afterAutospacing="0"/>
        <w:rPr>
          <w:color w:val="323E32"/>
        </w:rPr>
      </w:pPr>
      <w:r>
        <w:rPr>
          <w:rFonts w:hint="eastAsia"/>
          <w:b/>
          <w:bCs/>
          <w:color w:val="323E32"/>
        </w:rPr>
        <w:t>教学准备：</w:t>
      </w:r>
      <w:r>
        <w:rPr>
          <w:color w:val="323E32"/>
        </w:rPr>
        <w:t>9</w:t>
      </w:r>
      <w:r>
        <w:rPr>
          <w:rFonts w:hint="eastAsia"/>
          <w:color w:val="323E32"/>
        </w:rPr>
        <w:t>只小猴、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个梨、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个桃、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根香蕉；</w:t>
      </w:r>
      <w:r>
        <w:rPr>
          <w:rFonts w:ascii="Times New Roman" w:hAnsi="Times New Roman" w:cs="Times New Roman"/>
          <w:color w:val="323E32"/>
        </w:rPr>
        <w:t>1-5</w:t>
      </w:r>
      <w:r>
        <w:rPr>
          <w:rFonts w:hint="eastAsia"/>
          <w:color w:val="323E32"/>
        </w:rPr>
        <w:t>数字卡片；学具盒。</w:t>
      </w:r>
    </w:p>
    <w:p w:rsidR="006F5B54" w:rsidRDefault="006F5B54" w:rsidP="00504831">
      <w:pPr>
        <w:pStyle w:val="NormalWeb"/>
        <w:spacing w:before="0" w:beforeAutospacing="0" w:after="0" w:afterAutospacing="0"/>
        <w:rPr>
          <w:color w:val="323E32"/>
        </w:rPr>
      </w:pPr>
      <w:r>
        <w:rPr>
          <w:rFonts w:hint="eastAsia"/>
          <w:b/>
          <w:bCs/>
          <w:color w:val="323E32"/>
        </w:rPr>
        <w:t>教学过程：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一、复习旧知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１、认读</w:t>
      </w:r>
      <w:r>
        <w:rPr>
          <w:rFonts w:ascii="Times New Roman" w:hAnsi="Times New Roman" w:cs="Times New Roman"/>
          <w:color w:val="323E32"/>
        </w:rPr>
        <w:t>1-5</w:t>
      </w:r>
      <w:r>
        <w:rPr>
          <w:rFonts w:hint="eastAsia"/>
          <w:color w:val="323E32"/>
        </w:rPr>
        <w:t>各数。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２、排序。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３、教师在黑板上摆上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5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。让学生按从小到大的顺序排列。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二、探究新知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（一）观察主题图，回答问题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１、要求：看图听故事。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２、教师讲故事：有几只猴子到山上玩耍。他们又是玩水又是捉迷藏，玩得可高兴了！到了中午，他们又累又渴，于是他们跑到山上采了许多水果，来到草地上吃。同学们，你们能猜出猴子他们采了什么水果吗？（激发学生的学习热情。）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３、学生回答后，教师再出示主题图。师：“同学们，你们猜对了吗？”“你们再仔细看一下，猴子采了哪些水果？分别是多少？用哪一个数字表示？”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教师根据学生的回答，相应在黑板上贴出水果图，并标上数字。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（二）引导学生学习“</w:t>
      </w:r>
      <w:r>
        <w:rPr>
          <w:rFonts w:ascii="Times New Roman" w:hAnsi="Times New Roman" w:cs="Times New Roman"/>
          <w:color w:val="323E32"/>
        </w:rPr>
        <w:t>&gt;</w:t>
      </w:r>
      <w:r>
        <w:rPr>
          <w:rFonts w:hint="eastAsia"/>
          <w:color w:val="323E32"/>
        </w:rPr>
        <w:t>”“</w:t>
      </w:r>
      <w:r>
        <w:rPr>
          <w:rFonts w:ascii="Times New Roman" w:hAnsi="Times New Roman" w:cs="Times New Roman"/>
          <w:color w:val="323E32"/>
        </w:rPr>
        <w:t>&lt;</w:t>
      </w:r>
      <w:r>
        <w:rPr>
          <w:rFonts w:cs="Times New Roman" w:hint="eastAsia"/>
          <w:color w:val="323E32"/>
        </w:rPr>
        <w:t>”和“</w:t>
      </w:r>
      <w:r>
        <w:rPr>
          <w:rFonts w:ascii="Times New Roman" w:hAnsi="Times New Roman" w:cs="Times New Roman"/>
          <w:color w:val="323E32"/>
        </w:rPr>
        <w:t>=</w:t>
      </w:r>
      <w:r>
        <w:rPr>
          <w:rFonts w:cs="Times New Roman" w:hint="eastAsia"/>
          <w:color w:val="323E32"/>
        </w:rPr>
        <w:t>”。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、教学“</w:t>
      </w:r>
      <w:r>
        <w:rPr>
          <w:rFonts w:ascii="Times New Roman" w:hAnsi="Times New Roman" w:cs="Times New Roman"/>
          <w:color w:val="323E32"/>
        </w:rPr>
        <w:t>=</w:t>
      </w:r>
      <w:r>
        <w:rPr>
          <w:rFonts w:hint="eastAsia"/>
          <w:color w:val="323E32"/>
        </w:rPr>
        <w:t>”（猴和桃比）。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）师：“如果每只猴子吃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个梨，够不够？”教师用一一对应的方法竖排出来，说出谁多谁少。教师出示相应图片及数字。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）教师说明：当桃和猴谁也不多，谁也不少时，我们就说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只猴和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个桃相等。（板书：“</w:t>
      </w:r>
      <w:r>
        <w:rPr>
          <w:rFonts w:ascii="Times New Roman" w:hAnsi="Times New Roman" w:cs="Times New Roman"/>
          <w:color w:val="323E32"/>
        </w:rPr>
        <w:t>=</w:t>
      </w:r>
      <w:r>
        <w:rPr>
          <w:rFonts w:hint="eastAsia"/>
          <w:color w:val="323E32"/>
        </w:rPr>
        <w:t>”），等号是两条一样长的线，请学生跟读“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等于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”。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）师：“同学们看看，等号两边的数有什么有趣的地方？你们还能举出其它例子吗？”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、教学“</w:t>
      </w:r>
      <w:r>
        <w:rPr>
          <w:rFonts w:ascii="Times New Roman" w:hAnsi="Times New Roman" w:cs="Times New Roman"/>
          <w:color w:val="323E32"/>
        </w:rPr>
        <w:t>&gt;</w:t>
      </w:r>
      <w:r>
        <w:rPr>
          <w:rFonts w:hint="eastAsia"/>
          <w:color w:val="323E32"/>
        </w:rPr>
        <w:t>”（猴和香蕉比）。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）师：“如果每只猴子吃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根香蕉，够不够？”教师用一一对应的方法竖排出来，说出谁多谁少。教师出示相应图片及数字。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）学生观察得出，猴比香蕉多，也就是</w:t>
      </w:r>
      <w:r>
        <w:rPr>
          <w:rFonts w:ascii="Times New Roman" w:hAnsi="Times New Roman" w:cs="Times New Roman"/>
          <w:color w:val="323E32"/>
        </w:rPr>
        <w:t>3&gt;2</w:t>
      </w:r>
      <w:r>
        <w:rPr>
          <w:rFonts w:hint="eastAsia"/>
          <w:color w:val="323E32"/>
        </w:rPr>
        <w:t>（板书</w:t>
      </w:r>
      <w:r>
        <w:rPr>
          <w:rFonts w:ascii="Times New Roman" w:hAnsi="Times New Roman" w:cs="Times New Roman"/>
          <w:color w:val="323E32"/>
        </w:rPr>
        <w:t>3&gt;2</w:t>
      </w:r>
      <w:r>
        <w:rPr>
          <w:rFonts w:hint="eastAsia"/>
          <w:color w:val="323E32"/>
        </w:rPr>
        <w:t>）。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）请学生观察“</w:t>
      </w:r>
      <w:r>
        <w:rPr>
          <w:rFonts w:ascii="Times New Roman" w:hAnsi="Times New Roman" w:cs="Times New Roman"/>
          <w:color w:val="323E32"/>
        </w:rPr>
        <w:t>&gt;</w:t>
      </w:r>
      <w:r>
        <w:rPr>
          <w:rFonts w:hint="eastAsia"/>
          <w:color w:val="323E32"/>
        </w:rPr>
        <w:t>”，教师用顺口溜帮助学生进行记忆：开口大，朝大数。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4</w:t>
      </w:r>
      <w:r>
        <w:rPr>
          <w:rFonts w:hint="eastAsia"/>
          <w:color w:val="323E32"/>
        </w:rPr>
        <w:t>）师：“你还能举出哪些例子吗？”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、教学“</w:t>
      </w:r>
      <w:r>
        <w:rPr>
          <w:rFonts w:ascii="Times New Roman" w:hAnsi="Times New Roman" w:cs="Times New Roman"/>
          <w:color w:val="323E32"/>
        </w:rPr>
        <w:t>&lt;</w:t>
      </w:r>
      <w:r>
        <w:rPr>
          <w:rFonts w:cs="Times New Roman" w:hint="eastAsia"/>
          <w:color w:val="323E32"/>
        </w:rPr>
        <w:t>”（猴和梨比）方法同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cs="Times New Roman" w:hint="eastAsia"/>
          <w:color w:val="323E32"/>
        </w:rPr>
        <w:t>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“尖头小，对小数。”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4</w:t>
      </w:r>
      <w:r>
        <w:rPr>
          <w:rFonts w:hint="eastAsia"/>
          <w:color w:val="323E32"/>
        </w:rPr>
        <w:t>、请学生观察三道算式，小组讨论，看有什么发现。学生回答后，教师用顺口溜帮助学生进行记忆：相同数间用等于；开口大，朝大数；尖头小，对小数。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5</w:t>
      </w:r>
      <w:r>
        <w:rPr>
          <w:rFonts w:hint="eastAsia"/>
          <w:color w:val="323E32"/>
        </w:rPr>
        <w:t>、</w:t>
      </w:r>
      <w:r>
        <w:rPr>
          <w:rFonts w:ascii="Tahoma" w:hAnsi="Tahoma" w:cs="Tahoma" w:hint="eastAsia"/>
          <w:color w:val="323E32"/>
        </w:rPr>
        <w:t>区分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＞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、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＜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和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＝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ahoma" w:hAnsi="Tahoma" w:cs="Tahoma"/>
          <w:color w:val="323E32"/>
        </w:rPr>
        <w:t>1</w:t>
      </w:r>
      <w:r>
        <w:rPr>
          <w:rFonts w:hint="eastAsia"/>
          <w:color w:val="323E32"/>
        </w:rPr>
        <w:t>）、</w:t>
      </w:r>
      <w:r>
        <w:rPr>
          <w:rFonts w:ascii="Tahoma" w:hAnsi="Tahoma" w:cs="Tahoma" w:hint="eastAsia"/>
          <w:color w:val="323E32"/>
        </w:rPr>
        <w:t>以小组为单位，交流认识，记忆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＞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、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＜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、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＝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的方法。学生可能会用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左边大，大于号；左边小，小于号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，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大于号开口在左边、小于号开口在右边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等语言描述。教师都加以肯定。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ahoma" w:hAnsi="Tahoma" w:cs="Tahoma"/>
          <w:color w:val="323E32"/>
        </w:rPr>
        <w:t>2</w:t>
      </w:r>
      <w:r>
        <w:rPr>
          <w:rFonts w:hint="eastAsia"/>
          <w:color w:val="323E32"/>
        </w:rPr>
        <w:t>）、</w:t>
      </w:r>
      <w:r>
        <w:rPr>
          <w:rFonts w:ascii="Tahoma" w:hAnsi="Tahoma" w:cs="Tahoma" w:hint="eastAsia"/>
          <w:color w:val="323E32"/>
        </w:rPr>
        <w:t>以游戏方式，熟悉、记忆这</w:t>
      </w:r>
      <w:r>
        <w:rPr>
          <w:rFonts w:ascii="Tahoma" w:hAnsi="Tahoma" w:cs="Tahoma"/>
          <w:color w:val="323E32"/>
        </w:rPr>
        <w:t>3</w:t>
      </w:r>
      <w:r>
        <w:rPr>
          <w:rFonts w:cs="Tahoma" w:hint="eastAsia"/>
          <w:color w:val="323E32"/>
        </w:rPr>
        <w:t>种关系符号。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①</w:t>
      </w:r>
      <w:r>
        <w:rPr>
          <w:rFonts w:ascii="Tahoma" w:hAnsi="Tahoma" w:cs="Tahoma" w:hint="eastAsia"/>
          <w:color w:val="323E32"/>
        </w:rPr>
        <w:t>看谁举得对：教师说符号名称，学生举出相应符号；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②</w:t>
      </w:r>
      <w:r>
        <w:rPr>
          <w:rFonts w:ascii="Tahoma" w:hAnsi="Tahoma" w:cs="Tahoma" w:hint="eastAsia"/>
          <w:color w:val="323E32"/>
        </w:rPr>
        <w:t>看谁摆得好：教师说符号名称，学生用小棒摆出相应的符号。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6</w:t>
      </w:r>
      <w:r>
        <w:rPr>
          <w:rFonts w:hint="eastAsia"/>
          <w:color w:val="323E32"/>
        </w:rPr>
        <w:t>、发散思维。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看看还有谁和谁能比，几大于几，几小于几？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三、运用知识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（一）教科书第</w:t>
      </w:r>
      <w:r>
        <w:rPr>
          <w:rFonts w:ascii="Times New Roman" w:hAnsi="Times New Roman" w:cs="Times New Roman"/>
          <w:color w:val="323E32"/>
        </w:rPr>
        <w:t>17</w:t>
      </w:r>
      <w:r>
        <w:rPr>
          <w:rFonts w:hint="eastAsia"/>
          <w:color w:val="323E32"/>
        </w:rPr>
        <w:t>页“做一做”第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题。教师读题，请学生听清题意。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、左图：两边各有几只灯笼，谁多谁少，几大于几？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、右图：两边各有几只灯笼，谁多谁少，几大于几？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学生独立填写，教师巡视、讲评学生的作业。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（二）、</w:t>
      </w:r>
      <w:r>
        <w:rPr>
          <w:rFonts w:ascii="Tahoma" w:hAnsi="Tahoma" w:cs="Tahoma" w:hint="eastAsia"/>
          <w:color w:val="323E32"/>
        </w:rPr>
        <w:t>补充练习。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</w:t>
      </w:r>
      <w:r>
        <w:rPr>
          <w:rFonts w:ascii="Tahoma" w:hAnsi="Tahoma" w:cs="Tahoma" w:hint="eastAsia"/>
          <w:color w:val="323E32"/>
        </w:rPr>
        <w:t>左边摆</w:t>
      </w:r>
      <w:r>
        <w:rPr>
          <w:rFonts w:ascii="Tahoma" w:hAnsi="Tahoma" w:cs="Tahoma"/>
          <w:color w:val="323E32"/>
        </w:rPr>
        <w:t>2</w:t>
      </w:r>
      <w:r>
        <w:rPr>
          <w:rFonts w:cs="Tahoma" w:hint="eastAsia"/>
          <w:color w:val="323E32"/>
        </w:rPr>
        <w:t>个梨，右边摆</w:t>
      </w:r>
      <w:r>
        <w:rPr>
          <w:rFonts w:ascii="Tahoma" w:hAnsi="Tahoma" w:cs="Tahoma"/>
          <w:color w:val="323E32"/>
        </w:rPr>
        <w:t>1</w:t>
      </w:r>
      <w:r>
        <w:rPr>
          <w:rFonts w:cs="Tahoma" w:hint="eastAsia"/>
          <w:color w:val="323E32"/>
        </w:rPr>
        <w:t>个苹果。填（</w:t>
      </w:r>
      <w:r>
        <w:rPr>
          <w:rFonts w:ascii="Tahoma" w:hAnsi="Tahoma" w:cs="Tahoma"/>
          <w:color w:val="323E32"/>
        </w:rPr>
        <w:t xml:space="preserve">  </w:t>
      </w:r>
      <w:r>
        <w:rPr>
          <w:rFonts w:cs="Tahoma" w:hint="eastAsia"/>
          <w:color w:val="323E32"/>
        </w:rPr>
        <w:t>）＞（</w:t>
      </w:r>
      <w:r>
        <w:rPr>
          <w:rFonts w:ascii="Tahoma" w:hAnsi="Tahoma" w:cs="Tahoma"/>
          <w:color w:val="323E32"/>
        </w:rPr>
        <w:t xml:space="preserve">  </w:t>
      </w:r>
      <w:r>
        <w:rPr>
          <w:rFonts w:cs="Tahoma" w:hint="eastAsia"/>
          <w:color w:val="323E32"/>
        </w:rPr>
        <w:t>）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</w:t>
      </w:r>
      <w:r>
        <w:rPr>
          <w:rFonts w:ascii="Tahoma" w:hAnsi="Tahoma" w:cs="Tahoma" w:hint="eastAsia"/>
          <w:color w:val="323E32"/>
        </w:rPr>
        <w:t>左边摆</w:t>
      </w:r>
      <w:r>
        <w:rPr>
          <w:rFonts w:ascii="Tahoma" w:hAnsi="Tahoma" w:cs="Tahoma"/>
          <w:color w:val="323E32"/>
        </w:rPr>
        <w:t>4</w:t>
      </w:r>
      <w:r>
        <w:rPr>
          <w:rFonts w:cs="Tahoma" w:hint="eastAsia"/>
          <w:color w:val="323E32"/>
        </w:rPr>
        <w:t>朵花，右边摆</w:t>
      </w:r>
      <w:r>
        <w:rPr>
          <w:rFonts w:ascii="Tahoma" w:hAnsi="Tahoma" w:cs="Tahoma"/>
          <w:color w:val="323E32"/>
        </w:rPr>
        <w:t>3</w:t>
      </w:r>
      <w:r>
        <w:rPr>
          <w:rFonts w:cs="Tahoma" w:hint="eastAsia"/>
          <w:color w:val="323E32"/>
        </w:rPr>
        <w:t>个梨。填（</w:t>
      </w:r>
      <w:r>
        <w:rPr>
          <w:rFonts w:ascii="Tahoma" w:hAnsi="Tahoma" w:cs="Tahoma"/>
          <w:color w:val="323E32"/>
        </w:rPr>
        <w:t xml:space="preserve">  </w:t>
      </w:r>
      <w:r>
        <w:rPr>
          <w:rFonts w:cs="Tahoma" w:hint="eastAsia"/>
          <w:color w:val="323E32"/>
        </w:rPr>
        <w:t>）＞（</w:t>
      </w:r>
      <w:r>
        <w:rPr>
          <w:rFonts w:ascii="Tahoma" w:hAnsi="Tahoma" w:cs="Tahoma"/>
          <w:color w:val="323E32"/>
        </w:rPr>
        <w:t xml:space="preserve">  </w:t>
      </w:r>
      <w:r>
        <w:rPr>
          <w:rFonts w:cs="Tahoma" w:hint="eastAsia"/>
          <w:color w:val="323E32"/>
        </w:rPr>
        <w:t>）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</w:t>
      </w:r>
      <w:r>
        <w:rPr>
          <w:rFonts w:ascii="Tahoma" w:hAnsi="Tahoma" w:cs="Tahoma" w:hint="eastAsia"/>
          <w:color w:val="323E32"/>
        </w:rPr>
        <w:t>左边摆</w:t>
      </w:r>
      <w:r>
        <w:rPr>
          <w:rFonts w:ascii="Tahoma" w:hAnsi="Tahoma" w:cs="Tahoma"/>
          <w:color w:val="323E32"/>
        </w:rPr>
        <w:t>3</w:t>
      </w:r>
      <w:r>
        <w:rPr>
          <w:rFonts w:cs="Tahoma" w:hint="eastAsia"/>
          <w:color w:val="323E32"/>
        </w:rPr>
        <w:t>个苹果，右边摆</w:t>
      </w:r>
      <w:r>
        <w:rPr>
          <w:rFonts w:ascii="Tahoma" w:hAnsi="Tahoma" w:cs="Tahoma"/>
          <w:color w:val="323E32"/>
        </w:rPr>
        <w:t>5</w:t>
      </w:r>
      <w:r>
        <w:rPr>
          <w:rFonts w:cs="Tahoma" w:hint="eastAsia"/>
          <w:color w:val="323E32"/>
        </w:rPr>
        <w:t>朵花。填（</w:t>
      </w:r>
      <w:r>
        <w:rPr>
          <w:rFonts w:ascii="Tahoma" w:hAnsi="Tahoma" w:cs="Tahoma"/>
          <w:color w:val="323E32"/>
        </w:rPr>
        <w:t xml:space="preserve">  </w:t>
      </w:r>
      <w:r>
        <w:rPr>
          <w:rFonts w:cs="Tahoma" w:hint="eastAsia"/>
          <w:color w:val="323E32"/>
        </w:rPr>
        <w:t>）＞（</w:t>
      </w:r>
      <w:r>
        <w:rPr>
          <w:rFonts w:ascii="Tahoma" w:hAnsi="Tahoma" w:cs="Tahoma"/>
          <w:color w:val="323E32"/>
        </w:rPr>
        <w:t xml:space="preserve">  </w:t>
      </w:r>
      <w:r>
        <w:rPr>
          <w:rFonts w:cs="Tahoma" w:hint="eastAsia"/>
          <w:color w:val="323E32"/>
        </w:rPr>
        <w:t>）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4</w:t>
      </w:r>
      <w:r>
        <w:rPr>
          <w:rFonts w:hint="eastAsia"/>
          <w:color w:val="323E32"/>
        </w:rPr>
        <w:t>、</w:t>
      </w:r>
      <w:r>
        <w:rPr>
          <w:rFonts w:ascii="Tahoma" w:hAnsi="Tahoma" w:cs="Tahoma" w:hint="eastAsia"/>
          <w:color w:val="323E32"/>
        </w:rPr>
        <w:t>巩固练习，完成练习二的第</w:t>
      </w:r>
      <w:r>
        <w:rPr>
          <w:rFonts w:ascii="Tahoma" w:hAnsi="Tahoma" w:cs="Tahoma"/>
          <w:color w:val="323E32"/>
        </w:rPr>
        <w:t>5</w:t>
      </w:r>
      <w:r>
        <w:rPr>
          <w:rFonts w:cs="Tahoma" w:hint="eastAsia"/>
          <w:color w:val="323E32"/>
        </w:rPr>
        <w:t>题。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5</w:t>
      </w:r>
      <w:r>
        <w:rPr>
          <w:rFonts w:hint="eastAsia"/>
          <w:color w:val="323E32"/>
        </w:rPr>
        <w:t>、</w:t>
      </w:r>
      <w:r>
        <w:rPr>
          <w:rFonts w:ascii="Tahoma" w:hAnsi="Tahoma" w:cs="Tahoma" w:hint="eastAsia"/>
          <w:color w:val="323E32"/>
        </w:rPr>
        <w:t>综合练习：完成练习二的第</w:t>
      </w:r>
      <w:r>
        <w:rPr>
          <w:rFonts w:ascii="Tahoma" w:hAnsi="Tahoma" w:cs="Tahoma"/>
          <w:color w:val="323E32"/>
        </w:rPr>
        <w:t>6</w:t>
      </w:r>
      <w:r>
        <w:rPr>
          <w:rFonts w:cs="Tahoma" w:hint="eastAsia"/>
          <w:color w:val="323E32"/>
        </w:rPr>
        <w:t>题。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6</w:t>
      </w:r>
      <w:r>
        <w:rPr>
          <w:rFonts w:hint="eastAsia"/>
          <w:color w:val="323E32"/>
        </w:rPr>
        <w:t>、</w:t>
      </w:r>
      <w:r>
        <w:rPr>
          <w:rFonts w:ascii="Tahoma" w:hAnsi="Tahoma" w:cs="Tahoma" w:hint="eastAsia"/>
          <w:color w:val="323E32"/>
        </w:rPr>
        <w:t>开放练习：这里有</w:t>
      </w:r>
      <w:r>
        <w:rPr>
          <w:rFonts w:ascii="Tahoma" w:hAnsi="Tahoma" w:cs="Tahoma"/>
          <w:color w:val="323E32"/>
        </w:rPr>
        <w:t>1</w:t>
      </w:r>
      <w:r>
        <w:rPr>
          <w:rFonts w:cs="Tahoma" w:hint="eastAsia"/>
          <w:color w:val="323E32"/>
        </w:rPr>
        <w:t>、</w:t>
      </w:r>
      <w:r>
        <w:rPr>
          <w:rFonts w:ascii="Tahoma" w:hAnsi="Tahoma" w:cs="Tahoma"/>
          <w:color w:val="323E32"/>
        </w:rPr>
        <w:t>1</w:t>
      </w:r>
      <w:r>
        <w:rPr>
          <w:rFonts w:cs="Tahoma" w:hint="eastAsia"/>
          <w:color w:val="323E32"/>
        </w:rPr>
        <w:t>、</w:t>
      </w:r>
      <w:r>
        <w:rPr>
          <w:rFonts w:ascii="Tahoma" w:hAnsi="Tahoma" w:cs="Tahoma"/>
          <w:color w:val="323E32"/>
        </w:rPr>
        <w:t>2</w:t>
      </w:r>
      <w:r>
        <w:rPr>
          <w:rFonts w:cs="Tahoma" w:hint="eastAsia"/>
          <w:color w:val="323E32"/>
        </w:rPr>
        <w:t>、</w:t>
      </w:r>
      <w:r>
        <w:rPr>
          <w:rFonts w:ascii="Tahoma" w:hAnsi="Tahoma" w:cs="Tahoma"/>
          <w:color w:val="323E32"/>
        </w:rPr>
        <w:t>3</w:t>
      </w:r>
      <w:r>
        <w:rPr>
          <w:rFonts w:cs="Tahoma" w:hint="eastAsia"/>
          <w:color w:val="323E32"/>
        </w:rPr>
        <w:t>、</w:t>
      </w:r>
      <w:r>
        <w:rPr>
          <w:rFonts w:ascii="Tahoma" w:hAnsi="Tahoma" w:cs="Tahoma"/>
          <w:color w:val="323E32"/>
        </w:rPr>
        <w:t>4</w:t>
      </w:r>
      <w:r>
        <w:rPr>
          <w:rFonts w:cs="Tahoma" w:hint="eastAsia"/>
          <w:color w:val="323E32"/>
        </w:rPr>
        <w:t>、</w:t>
      </w:r>
      <w:r>
        <w:rPr>
          <w:rFonts w:ascii="Tahoma" w:hAnsi="Tahoma" w:cs="Tahoma"/>
          <w:color w:val="323E32"/>
        </w:rPr>
        <w:t>5</w:t>
      </w:r>
      <w:r>
        <w:rPr>
          <w:rFonts w:cs="Tahoma" w:hint="eastAsia"/>
          <w:color w:val="323E32"/>
        </w:rPr>
        <w:t>、＝、＞、＜一些数字和符号。用这些数字和符号组成各种不同的式子。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7</w:t>
      </w:r>
      <w:r>
        <w:rPr>
          <w:rFonts w:hint="eastAsia"/>
          <w:color w:val="323E32"/>
        </w:rPr>
        <w:t>、摆一摆，比一比，谁多谁少，几大于几？</w:t>
      </w:r>
    </w:p>
    <w:p w:rsidR="006F5B54" w:rsidRPr="00504831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504831">
        <w:rPr>
          <w:rFonts w:hint="eastAsia"/>
          <w:color w:val="323E32"/>
        </w:rPr>
        <w:t>四、课堂</w:t>
      </w:r>
      <w:r w:rsidRPr="00504831">
        <w:rPr>
          <w:rFonts w:ascii="Tahoma" w:hAnsi="Tahoma" w:cs="Tahoma" w:hint="eastAsia"/>
          <w:color w:val="323E32"/>
        </w:rPr>
        <w:t>小结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</w:t>
      </w:r>
      <w:r>
        <w:rPr>
          <w:rFonts w:ascii="Tahoma" w:hAnsi="Tahoma" w:cs="Tahoma" w:hint="eastAsia"/>
          <w:color w:val="323E32"/>
        </w:rPr>
        <w:t>让小朋友说说这节课学到了什么。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</w:t>
      </w:r>
      <w:r>
        <w:rPr>
          <w:rFonts w:ascii="Tahoma" w:hAnsi="Tahoma" w:cs="Tahoma" w:hint="eastAsia"/>
          <w:color w:val="323E32"/>
        </w:rPr>
        <w:t>教师加以概括：比较两个数的大小时，可以用关系符号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＞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、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＜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、</w:t>
      </w:r>
      <w:r>
        <w:rPr>
          <w:rFonts w:ascii="Tahoma" w:hAnsi="Tahoma" w:cs="Tahoma"/>
          <w:color w:val="323E32"/>
        </w:rPr>
        <w:t>“</w:t>
      </w:r>
      <w:r>
        <w:rPr>
          <w:rFonts w:cs="Tahoma" w:hint="eastAsia"/>
          <w:color w:val="323E32"/>
        </w:rPr>
        <w:t>＝</w:t>
      </w:r>
      <w:r>
        <w:rPr>
          <w:rFonts w:ascii="Tahoma" w:hAnsi="Tahoma" w:cs="Tahoma"/>
          <w:color w:val="323E32"/>
        </w:rPr>
        <w:t>”</w:t>
      </w:r>
      <w:r>
        <w:rPr>
          <w:rFonts w:cs="Tahoma" w:hint="eastAsia"/>
          <w:color w:val="323E32"/>
        </w:rPr>
        <w:t>来表示。比时仍然可用一个对着一个的方法来比较。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板书设计：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rFonts w:hint="eastAsia"/>
          <w:b/>
          <w:bCs/>
          <w:color w:val="323E32"/>
        </w:rPr>
        <w:t>比多少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rFonts w:hint="eastAsia"/>
          <w:color w:val="323E32"/>
        </w:rPr>
        <w:t>猴图</w:t>
      </w:r>
      <w:r>
        <w:rPr>
          <w:color w:val="323E32"/>
        </w:rPr>
        <w:t xml:space="preserve">  </w:t>
      </w:r>
      <w:r>
        <w:rPr>
          <w:rFonts w:hint="eastAsia"/>
          <w:color w:val="323E32"/>
        </w:rPr>
        <w:t>桃子图</w:t>
      </w:r>
      <w:r>
        <w:rPr>
          <w:color w:val="323E32"/>
        </w:rPr>
        <w:t xml:space="preserve">  </w:t>
      </w:r>
      <w:r>
        <w:rPr>
          <w:rFonts w:hint="eastAsia"/>
          <w:color w:val="323E32"/>
        </w:rPr>
        <w:t>李子</w:t>
      </w:r>
      <w:r>
        <w:rPr>
          <w:color w:val="323E32"/>
        </w:rPr>
        <w:t xml:space="preserve">  </w:t>
      </w:r>
      <w:r>
        <w:rPr>
          <w:rFonts w:hint="eastAsia"/>
          <w:color w:val="323E32"/>
        </w:rPr>
        <w:t>香蕉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b/>
          <w:bCs/>
          <w:color w:val="323E32"/>
        </w:rPr>
        <w:t xml:space="preserve">                     </w:t>
      </w:r>
      <w:r>
        <w:rPr>
          <w:color w:val="323E32"/>
        </w:rPr>
        <w:t>3     3    4    2</w:t>
      </w:r>
    </w:p>
    <w:p w:rsidR="006F5B54" w:rsidRDefault="006F5B54" w:rsidP="0050483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3=3     3</w:t>
      </w:r>
      <w:r>
        <w:rPr>
          <w:rFonts w:hint="eastAsia"/>
          <w:color w:val="323E32"/>
        </w:rPr>
        <w:t>﹤</w:t>
      </w:r>
      <w:r>
        <w:rPr>
          <w:color w:val="323E32"/>
        </w:rPr>
        <w:t>4    3</w:t>
      </w:r>
      <w:r>
        <w:rPr>
          <w:rFonts w:hint="eastAsia"/>
          <w:color w:val="323E32"/>
        </w:rPr>
        <w:t>﹥</w:t>
      </w:r>
      <w:r>
        <w:rPr>
          <w:color w:val="323E32"/>
        </w:rPr>
        <w:t>2</w:t>
      </w:r>
    </w:p>
    <w:p w:rsidR="006F5B54" w:rsidRDefault="006F5B54" w:rsidP="00504831">
      <w:pPr>
        <w:pStyle w:val="NormalWeb"/>
        <w:spacing w:before="0" w:beforeAutospacing="0" w:after="0" w:afterAutospacing="0"/>
        <w:rPr>
          <w:color w:val="323E32"/>
        </w:rPr>
      </w:pPr>
      <w:r>
        <w:rPr>
          <w:color w:val="323E32"/>
        </w:rPr>
        <w:t xml:space="preserve">                     </w:t>
      </w:r>
      <w:r>
        <w:rPr>
          <w:rFonts w:hint="eastAsia"/>
          <w:color w:val="323E32"/>
        </w:rPr>
        <w:t>等于号</w:t>
      </w:r>
      <w:r>
        <w:rPr>
          <w:color w:val="323E32"/>
        </w:rPr>
        <w:t xml:space="preserve">  </w:t>
      </w:r>
      <w:r>
        <w:rPr>
          <w:rFonts w:hint="eastAsia"/>
          <w:color w:val="323E32"/>
        </w:rPr>
        <w:t>小于号</w:t>
      </w:r>
      <w:r>
        <w:rPr>
          <w:color w:val="323E32"/>
        </w:rPr>
        <w:t xml:space="preserve">   </w:t>
      </w:r>
      <w:r>
        <w:rPr>
          <w:rFonts w:hint="eastAsia"/>
          <w:color w:val="323E32"/>
        </w:rPr>
        <w:t>大于号</w:t>
      </w:r>
    </w:p>
    <w:p w:rsidR="006F5B54" w:rsidRDefault="006F5B54" w:rsidP="00504831">
      <w:pPr>
        <w:pStyle w:val="NormalWeb"/>
        <w:spacing w:before="0" w:beforeAutospacing="0" w:after="0" w:afterAutospacing="0"/>
        <w:rPr>
          <w:color w:val="323E32"/>
        </w:rPr>
      </w:pPr>
      <w:r>
        <w:rPr>
          <w:color w:val="323E32"/>
        </w:rPr>
        <w:t> </w:t>
      </w:r>
    </w:p>
    <w:p w:rsidR="006F5B54" w:rsidRDefault="006F5B54" w:rsidP="00504831">
      <w:pPr>
        <w:pStyle w:val="NormalWeb"/>
        <w:spacing w:before="0" w:beforeAutospacing="0" w:after="0" w:afterAutospacing="0"/>
        <w:rPr>
          <w:color w:val="323E32"/>
        </w:rPr>
      </w:pPr>
      <w:r>
        <w:rPr>
          <w:color w:val="323E32"/>
        </w:rPr>
        <w:t xml:space="preserve">  </w:t>
      </w:r>
    </w:p>
    <w:p w:rsidR="006F5B54" w:rsidRDefault="006F5B54" w:rsidP="00504831">
      <w:pPr>
        <w:pStyle w:val="NormalWeb"/>
        <w:spacing w:before="0" w:beforeAutospacing="0" w:after="0" w:afterAutospacing="0"/>
        <w:rPr>
          <w:color w:val="323E32"/>
        </w:rPr>
      </w:pPr>
      <w:r>
        <w:rPr>
          <w:color w:val="323E32"/>
        </w:rPr>
        <w:t> </w:t>
      </w:r>
    </w:p>
    <w:p w:rsidR="006F5B54" w:rsidRDefault="006F5B54"/>
    <w:sectPr w:rsidR="006F5B54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B54" w:rsidRDefault="006F5B54" w:rsidP="00C1584D">
      <w:r>
        <w:separator/>
      </w:r>
    </w:p>
  </w:endnote>
  <w:endnote w:type="continuationSeparator" w:id="0">
    <w:p w:rsidR="006F5B54" w:rsidRDefault="006F5B54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B54" w:rsidRDefault="006F5B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B54" w:rsidRPr="00C1584D" w:rsidRDefault="006F5B54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B54" w:rsidRDefault="006F5B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B54" w:rsidRDefault="006F5B54" w:rsidP="00C1584D">
      <w:r>
        <w:separator/>
      </w:r>
    </w:p>
  </w:footnote>
  <w:footnote w:type="continuationSeparator" w:id="0">
    <w:p w:rsidR="006F5B54" w:rsidRDefault="006F5B54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B54" w:rsidRDefault="006F5B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B54" w:rsidRPr="00C1584D" w:rsidRDefault="006F5B54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B54" w:rsidRDefault="006F5B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21FF"/>
    <w:rsid w:val="0002356A"/>
    <w:rsid w:val="0008641F"/>
    <w:rsid w:val="000E19AE"/>
    <w:rsid w:val="000F709A"/>
    <w:rsid w:val="00172A6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132C4"/>
    <w:rsid w:val="00427A97"/>
    <w:rsid w:val="00497E49"/>
    <w:rsid w:val="004C6904"/>
    <w:rsid w:val="00504831"/>
    <w:rsid w:val="00564838"/>
    <w:rsid w:val="005703E0"/>
    <w:rsid w:val="005C41B5"/>
    <w:rsid w:val="00614251"/>
    <w:rsid w:val="0069706E"/>
    <w:rsid w:val="006B2C84"/>
    <w:rsid w:val="006E4370"/>
    <w:rsid w:val="006F5B54"/>
    <w:rsid w:val="007426FB"/>
    <w:rsid w:val="00752063"/>
    <w:rsid w:val="00754167"/>
    <w:rsid w:val="0093432D"/>
    <w:rsid w:val="00996271"/>
    <w:rsid w:val="009B1A35"/>
    <w:rsid w:val="009B30CB"/>
    <w:rsid w:val="00A12B87"/>
    <w:rsid w:val="00A22E78"/>
    <w:rsid w:val="00A529FB"/>
    <w:rsid w:val="00A63C94"/>
    <w:rsid w:val="00B15267"/>
    <w:rsid w:val="00B92AE2"/>
    <w:rsid w:val="00BA04AA"/>
    <w:rsid w:val="00C1584D"/>
    <w:rsid w:val="00C17B27"/>
    <w:rsid w:val="00E65E6F"/>
    <w:rsid w:val="00E92BA5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5048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467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678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678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6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6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277</Words>
  <Characters>1584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15</cp:revision>
  <dcterms:created xsi:type="dcterms:W3CDTF">2013-09-09T10:00:00Z</dcterms:created>
  <dcterms:modified xsi:type="dcterms:W3CDTF">2013-10-14T02:30:00Z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