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72" w:rsidRDefault="00065955" w:rsidP="00734C30">
      <w:pPr>
        <w:spacing w:before="60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1A5372">
        <w:rPr>
          <w:rFonts w:ascii="Arial" w:eastAsia="Times New Roman" w:hAnsi="Arial" w:cs="Arial"/>
          <w:bCs/>
          <w:sz w:val="24"/>
          <w:szCs w:val="24"/>
        </w:rPr>
        <w:t xml:space="preserve">Title:  </w:t>
      </w:r>
      <w:r w:rsidR="004512DF">
        <w:rPr>
          <w:rFonts w:ascii="Arial" w:eastAsia="Times New Roman" w:hAnsi="Arial" w:cs="Arial"/>
          <w:bCs/>
          <w:sz w:val="24"/>
          <w:szCs w:val="24"/>
        </w:rPr>
        <w:t xml:space="preserve">Specialisation Portfolio &amp; </w:t>
      </w:r>
      <w:r w:rsidR="00050180">
        <w:rPr>
          <w:rFonts w:ascii="Arial" w:eastAsia="Times New Roman" w:hAnsi="Arial" w:cs="Arial"/>
          <w:bCs/>
          <w:sz w:val="24"/>
          <w:szCs w:val="24"/>
        </w:rPr>
        <w:t>Games Industry Research</w:t>
      </w:r>
    </w:p>
    <w:p w:rsidR="001A5372" w:rsidRPr="00734C30" w:rsidRDefault="00DF4713" w:rsidP="00734C30">
      <w:pPr>
        <w:tabs>
          <w:tab w:val="left" w:pos="1950"/>
        </w:tabs>
        <w:jc w:val="both"/>
        <w:rPr>
          <w:rFonts w:ascii="Arial" w:eastAsia="Times New Roman" w:hAnsi="Arial" w:cs="Arial"/>
          <w:bCs/>
          <w:sz w:val="18"/>
          <w:szCs w:val="18"/>
          <w:lang w:val="en-US"/>
        </w:rPr>
      </w:pPr>
      <w:r w:rsidRPr="00734C30">
        <w:rPr>
          <w:rFonts w:ascii="Arial" w:eastAsia="Times New Roman" w:hAnsi="Arial" w:cs="Arial"/>
          <w:bCs/>
          <w:sz w:val="18"/>
          <w:szCs w:val="18"/>
          <w:lang w:val="en-US"/>
        </w:rPr>
        <w:tab/>
      </w:r>
    </w:p>
    <w:p w:rsidR="00065955" w:rsidRPr="00065955" w:rsidRDefault="00065955" w:rsidP="00734C30">
      <w:pPr>
        <w:jc w:val="both"/>
        <w:rPr>
          <w:rFonts w:ascii="Arial" w:eastAsia="Times New Roman" w:hAnsi="Arial" w:cs="Arial"/>
          <w:b w:val="0"/>
          <w:bCs/>
          <w:sz w:val="24"/>
          <w:szCs w:val="24"/>
          <w:lang w:val="en-US"/>
        </w:rPr>
      </w:pPr>
      <w:r w:rsidRPr="00065955">
        <w:rPr>
          <w:rFonts w:ascii="Arial" w:eastAsia="Times New Roman" w:hAnsi="Arial" w:cs="Arial"/>
          <w:bCs/>
          <w:sz w:val="24"/>
          <w:szCs w:val="24"/>
          <w:lang w:val="en-US"/>
        </w:rPr>
        <w:t>Student Name:</w:t>
      </w:r>
      <w:r w:rsidRPr="00065955">
        <w:rPr>
          <w:rFonts w:ascii="Arial" w:hAnsi="Arial" w:cs="Arial"/>
          <w:sz w:val="18"/>
        </w:rPr>
        <w:t xml:space="preserve"> </w:t>
      </w:r>
      <w:r w:rsidR="00675355" w:rsidRPr="00675355">
        <w:rPr>
          <w:rFonts w:ascii="Arial" w:hAnsi="Arial" w:cs="Arial"/>
          <w:sz w:val="18"/>
        </w:rPr>
        <w:pict>
          <v:rect id="_x0000_i1025" style="width:519.15pt;height:1.5pt" o:hrpct="986" o:hralign="center" o:hrstd="t" o:hrnoshade="t" o:hr="t" fillcolor="#0085cc" stroked="f"/>
        </w:pict>
      </w:r>
    </w:p>
    <w:p w:rsidR="00134DBF" w:rsidRPr="00734C30" w:rsidRDefault="00134DBF">
      <w:pPr>
        <w:rPr>
          <w:sz w:val="16"/>
          <w:szCs w:val="16"/>
        </w:rPr>
      </w:pPr>
    </w:p>
    <w:tbl>
      <w:tblPr>
        <w:tblStyle w:val="TableGrid"/>
        <w:tblW w:w="0" w:type="auto"/>
        <w:tblInd w:w="250" w:type="dxa"/>
        <w:tblLayout w:type="fixed"/>
        <w:tblLook w:val="0000"/>
      </w:tblPr>
      <w:tblGrid>
        <w:gridCol w:w="5103"/>
        <w:gridCol w:w="2693"/>
        <w:gridCol w:w="1418"/>
        <w:gridCol w:w="1666"/>
      </w:tblGrid>
      <w:tr w:rsidR="00737D29" w:rsidRPr="00334DD1" w:rsidTr="00A42969">
        <w:trPr>
          <w:trHeight w:val="702"/>
        </w:trPr>
        <w:tc>
          <w:tcPr>
            <w:tcW w:w="5103" w:type="dxa"/>
            <w:shd w:val="clear" w:color="auto" w:fill="A6A6A6"/>
            <w:vAlign w:val="center"/>
          </w:tcPr>
          <w:p w:rsidR="00050180" w:rsidRPr="00050180" w:rsidRDefault="00050180" w:rsidP="006634FD">
            <w:pPr>
              <w:tabs>
                <w:tab w:val="left" w:pos="1260"/>
              </w:tabs>
              <w:overflowPunct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050180">
              <w:rPr>
                <w:rFonts w:ascii="Arial" w:hAnsi="Arial" w:cs="Arial"/>
                <w:sz w:val="18"/>
                <w:szCs w:val="18"/>
              </w:rPr>
              <w:t>M5MW1 – Research games industry innovation</w:t>
            </w:r>
          </w:p>
          <w:p w:rsidR="00050180" w:rsidRPr="00050180" w:rsidRDefault="00050180" w:rsidP="006634FD">
            <w:pPr>
              <w:tabs>
                <w:tab w:val="left" w:pos="1260"/>
              </w:tabs>
              <w:overflowPunct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082304" w:rsidRPr="001236D0" w:rsidRDefault="00082304" w:rsidP="006634FD">
            <w:pPr>
              <w:tabs>
                <w:tab w:val="left" w:pos="1260"/>
              </w:tabs>
              <w:overflowPunct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6A6A6"/>
            <w:vAlign w:val="center"/>
          </w:tcPr>
          <w:p w:rsidR="00065955" w:rsidRPr="00334DD1" w:rsidRDefault="001A5372" w:rsidP="00A42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Evidence mapping</w:t>
            </w:r>
          </w:p>
        </w:tc>
        <w:tc>
          <w:tcPr>
            <w:tcW w:w="1418" w:type="dxa"/>
            <w:shd w:val="clear" w:color="auto" w:fill="A6A6A6"/>
            <w:vAlign w:val="center"/>
          </w:tcPr>
          <w:p w:rsidR="00065955" w:rsidRPr="00334DD1" w:rsidRDefault="00065955" w:rsidP="00A42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Assessment</w:t>
            </w:r>
          </w:p>
        </w:tc>
        <w:tc>
          <w:tcPr>
            <w:tcW w:w="1666" w:type="dxa"/>
            <w:shd w:val="clear" w:color="auto" w:fill="A6A6A6"/>
            <w:vAlign w:val="center"/>
          </w:tcPr>
          <w:p w:rsidR="00065955" w:rsidRPr="00334DD1" w:rsidRDefault="00065955" w:rsidP="00A42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Re</w:t>
            </w:r>
            <w:r w:rsidR="001A5372"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- </w:t>
            </w: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assessment</w:t>
            </w:r>
          </w:p>
        </w:tc>
      </w:tr>
      <w:tr w:rsidR="00737D29" w:rsidRPr="001A5372" w:rsidTr="00BC5612">
        <w:tblPrEx>
          <w:tblLook w:val="01E0"/>
        </w:tblPrEx>
        <w:trPr>
          <w:trHeight w:val="444"/>
        </w:trPr>
        <w:tc>
          <w:tcPr>
            <w:tcW w:w="5103" w:type="dxa"/>
            <w:vAlign w:val="center"/>
          </w:tcPr>
          <w:p w:rsidR="00065955" w:rsidRPr="00DF4713" w:rsidRDefault="00050180" w:rsidP="006634F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567" w:hanging="283"/>
              <w:rPr>
                <w:rFonts w:ascii="Arial" w:hAnsi="Arial" w:cs="Arial"/>
                <w:sz w:val="18"/>
                <w:szCs w:val="18"/>
              </w:rPr>
            </w:pPr>
            <w:r w:rsidRPr="003B26B3">
              <w:rPr>
                <w:rFonts w:ascii="Arial" w:hAnsi="Arial" w:cs="Arial"/>
                <w:sz w:val="18"/>
                <w:szCs w:val="18"/>
              </w:rPr>
              <w:t xml:space="preserve">Research and compile a folio of recent software and hardware innovation with the games industry </w:t>
            </w:r>
          </w:p>
        </w:tc>
        <w:tc>
          <w:tcPr>
            <w:tcW w:w="2693" w:type="dxa"/>
            <w:vAlign w:val="center"/>
          </w:tcPr>
          <w:p w:rsidR="00065955" w:rsidRPr="008B798D" w:rsidRDefault="006634FD" w:rsidP="008B798D">
            <w:pPr>
              <w:tabs>
                <w:tab w:val="left" w:pos="6487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B798D">
              <w:rPr>
                <w:rFonts w:ascii="Arial" w:hAnsi="Arial" w:cs="Arial"/>
                <w:sz w:val="18"/>
                <w:szCs w:val="18"/>
              </w:rPr>
              <w:t>M5MW1 (</w:t>
            </w:r>
            <w:r w:rsidR="00050180" w:rsidRPr="008B798D">
              <w:rPr>
                <w:rFonts w:ascii="Arial" w:hAnsi="Arial" w:cs="Arial"/>
                <w:sz w:val="18"/>
                <w:szCs w:val="18"/>
              </w:rPr>
              <w:t>1.1)</w:t>
            </w:r>
          </w:p>
        </w:tc>
        <w:tc>
          <w:tcPr>
            <w:tcW w:w="1418" w:type="dxa"/>
            <w:vAlign w:val="center"/>
          </w:tcPr>
          <w:p w:rsidR="00065955" w:rsidRPr="001A5372" w:rsidRDefault="00065955" w:rsidP="00627E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vAlign w:val="center"/>
          </w:tcPr>
          <w:p w:rsidR="00065955" w:rsidRPr="001A5372" w:rsidRDefault="00065955" w:rsidP="00627E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737D29" w:rsidRPr="001A5372" w:rsidTr="00BC5612">
        <w:tblPrEx>
          <w:tblLook w:val="01E0"/>
        </w:tblPrEx>
        <w:trPr>
          <w:trHeight w:val="542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65955" w:rsidRPr="00DF4713" w:rsidRDefault="00050180" w:rsidP="006634FD">
            <w:pPr>
              <w:pStyle w:val="ListParagraph"/>
              <w:numPr>
                <w:ilvl w:val="0"/>
                <w:numId w:val="16"/>
              </w:numPr>
              <w:tabs>
                <w:tab w:val="left" w:pos="1260"/>
                <w:tab w:val="left" w:pos="5245"/>
              </w:tabs>
              <w:overflowPunct w:val="0"/>
              <w:spacing w:after="0" w:line="240" w:lineRule="auto"/>
              <w:ind w:left="714" w:hanging="357"/>
              <w:textAlignment w:val="baseline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74C1B">
              <w:rPr>
                <w:rFonts w:ascii="Arial" w:hAnsi="Arial" w:cs="Arial"/>
                <w:sz w:val="18"/>
                <w:szCs w:val="18"/>
              </w:rPr>
              <w:t>Demonstrate an awareness of areas of specialty within the games industry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8B798D" w:rsidRDefault="00050180" w:rsidP="008B798D">
            <w:pPr>
              <w:tabs>
                <w:tab w:val="left" w:pos="1260"/>
                <w:tab w:val="left" w:pos="5245"/>
              </w:tabs>
              <w:overflowPunct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798D">
              <w:rPr>
                <w:rFonts w:ascii="Arial" w:hAnsi="Arial" w:cs="Arial"/>
                <w:sz w:val="18"/>
                <w:szCs w:val="18"/>
              </w:rPr>
              <w:t xml:space="preserve">M5MW1 </w:t>
            </w:r>
            <w:r w:rsidR="006634FD" w:rsidRPr="008B798D">
              <w:rPr>
                <w:rFonts w:ascii="Arial" w:hAnsi="Arial" w:cs="Arial"/>
                <w:sz w:val="18"/>
                <w:szCs w:val="18"/>
              </w:rPr>
              <w:t>(</w:t>
            </w:r>
            <w:r w:rsidRPr="008B798D">
              <w:rPr>
                <w:rFonts w:ascii="Arial" w:hAnsi="Arial" w:cs="Arial"/>
                <w:sz w:val="18"/>
                <w:szCs w:val="18"/>
              </w:rPr>
              <w:t>1.2)</w:t>
            </w:r>
          </w:p>
          <w:p w:rsidR="00065955" w:rsidRPr="008B798D" w:rsidRDefault="00065955" w:rsidP="008B798D">
            <w:pPr>
              <w:tabs>
                <w:tab w:val="left" w:pos="6487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65955" w:rsidRPr="001A5372" w:rsidRDefault="00065955" w:rsidP="00627E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65955" w:rsidRPr="001A5372" w:rsidRDefault="00065955" w:rsidP="00627E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1236D0" w:rsidRPr="00334DD1" w:rsidTr="00C25FC8">
        <w:trPr>
          <w:trHeight w:val="702"/>
        </w:trPr>
        <w:tc>
          <w:tcPr>
            <w:tcW w:w="5103" w:type="dxa"/>
            <w:shd w:val="clear" w:color="auto" w:fill="A6A6A6"/>
            <w:vAlign w:val="center"/>
          </w:tcPr>
          <w:p w:rsidR="00050180" w:rsidRPr="00050180" w:rsidRDefault="00050180" w:rsidP="006634FD">
            <w:pPr>
              <w:tabs>
                <w:tab w:val="left" w:pos="1260"/>
              </w:tabs>
              <w:overflowPunct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050180">
              <w:rPr>
                <w:rFonts w:ascii="Arial" w:hAnsi="Arial" w:cs="Arial"/>
                <w:sz w:val="18"/>
                <w:szCs w:val="18"/>
              </w:rPr>
              <w:t>M5MW2 – Create and present proposal and schedule</w:t>
            </w:r>
          </w:p>
          <w:p w:rsidR="001236D0" w:rsidRPr="00334DD1" w:rsidRDefault="001236D0" w:rsidP="006634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6A6A6"/>
            <w:vAlign w:val="center"/>
          </w:tcPr>
          <w:p w:rsidR="001236D0" w:rsidRPr="00334DD1" w:rsidRDefault="001236D0" w:rsidP="00C25F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Evidence mapping</w:t>
            </w:r>
          </w:p>
        </w:tc>
        <w:tc>
          <w:tcPr>
            <w:tcW w:w="1418" w:type="dxa"/>
            <w:shd w:val="clear" w:color="auto" w:fill="A6A6A6"/>
            <w:vAlign w:val="center"/>
          </w:tcPr>
          <w:p w:rsidR="001236D0" w:rsidRPr="00334DD1" w:rsidRDefault="001236D0" w:rsidP="00C25F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Assessment</w:t>
            </w:r>
          </w:p>
        </w:tc>
        <w:tc>
          <w:tcPr>
            <w:tcW w:w="1666" w:type="dxa"/>
            <w:shd w:val="clear" w:color="auto" w:fill="A6A6A6"/>
            <w:vAlign w:val="center"/>
          </w:tcPr>
          <w:p w:rsidR="001236D0" w:rsidRPr="00334DD1" w:rsidRDefault="001236D0" w:rsidP="00C25F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Re - assessment</w:t>
            </w:r>
          </w:p>
        </w:tc>
      </w:tr>
      <w:tr w:rsidR="001236D0" w:rsidRPr="001A5372" w:rsidTr="00C0780A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1236D0" w:rsidRPr="00DF4713" w:rsidRDefault="00050180" w:rsidP="006634FD">
            <w:pPr>
              <w:pStyle w:val="ListParagraph"/>
              <w:numPr>
                <w:ilvl w:val="0"/>
                <w:numId w:val="16"/>
              </w:numPr>
              <w:tabs>
                <w:tab w:val="left" w:pos="1260"/>
                <w:tab w:val="left" w:pos="5245"/>
              </w:tabs>
              <w:overflowPunct w:val="0"/>
              <w:spacing w:after="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 w:rsidRPr="003B26B3">
              <w:rPr>
                <w:rFonts w:ascii="Arial" w:hAnsi="Arial" w:cs="Arial"/>
                <w:sz w:val="18"/>
                <w:szCs w:val="18"/>
              </w:rPr>
              <w:t>Develop and present an industry-relevant specialisation project proposal to a panel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236D0" w:rsidRPr="004A65E8" w:rsidRDefault="00050180" w:rsidP="004A65E8">
            <w:pPr>
              <w:tabs>
                <w:tab w:val="left" w:pos="1260"/>
                <w:tab w:val="left" w:pos="5245"/>
              </w:tabs>
              <w:overflowPunct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 xml:space="preserve">M5MW2  </w:t>
            </w:r>
            <w:r w:rsidR="006634FD" w:rsidRPr="006634FD">
              <w:rPr>
                <w:rFonts w:ascii="Arial" w:hAnsi="Arial" w:cs="Arial"/>
                <w:sz w:val="18"/>
                <w:szCs w:val="18"/>
              </w:rPr>
              <w:t>(</w:t>
            </w:r>
            <w:r w:rsidRPr="006634FD">
              <w:rPr>
                <w:rFonts w:ascii="Arial" w:hAnsi="Arial" w:cs="Arial"/>
                <w:sz w:val="18"/>
                <w:szCs w:val="18"/>
              </w:rPr>
              <w:t>2.1)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236D0" w:rsidRPr="001A5372" w:rsidRDefault="001236D0" w:rsidP="00627E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1236D0" w:rsidRPr="001A5372" w:rsidRDefault="001236D0" w:rsidP="00627E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1236D0" w:rsidRPr="001A5372" w:rsidTr="00C0780A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1236D0" w:rsidRPr="000B4357" w:rsidRDefault="00050180" w:rsidP="006634FD">
            <w:pPr>
              <w:pStyle w:val="ListParagraph"/>
              <w:numPr>
                <w:ilvl w:val="0"/>
                <w:numId w:val="14"/>
              </w:numPr>
              <w:tabs>
                <w:tab w:val="left" w:pos="6487"/>
              </w:tabs>
              <w:spacing w:after="0" w:line="240" w:lineRule="auto"/>
              <w:ind w:left="567" w:hanging="283"/>
              <w:rPr>
                <w:rFonts w:ascii="Arial" w:eastAsia="Times New Roman" w:hAnsi="Arial" w:cs="Arial"/>
                <w:sz w:val="18"/>
                <w:szCs w:val="18"/>
              </w:rPr>
            </w:pPr>
            <w:r w:rsidRPr="003B26B3">
              <w:rPr>
                <w:rFonts w:ascii="Arial" w:hAnsi="Arial" w:cs="Arial"/>
                <w:sz w:val="18"/>
                <w:szCs w:val="18"/>
              </w:rPr>
              <w:t xml:space="preserve">Prepare a production schedule to be achieved within project timeline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236D0" w:rsidRPr="006634FD" w:rsidRDefault="00050180" w:rsidP="006634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 xml:space="preserve">M5MW2 </w:t>
            </w:r>
            <w:r w:rsidR="006634FD" w:rsidRPr="006634FD">
              <w:rPr>
                <w:rFonts w:ascii="Arial" w:hAnsi="Arial" w:cs="Arial"/>
                <w:sz w:val="18"/>
                <w:szCs w:val="18"/>
              </w:rPr>
              <w:t>(</w:t>
            </w:r>
            <w:r w:rsidRPr="006634FD">
              <w:rPr>
                <w:rFonts w:ascii="Arial" w:hAnsi="Arial" w:cs="Arial"/>
                <w:sz w:val="18"/>
                <w:szCs w:val="18"/>
              </w:rPr>
              <w:t>2.2)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236D0" w:rsidRPr="001A5372" w:rsidRDefault="001236D0" w:rsidP="00627E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1236D0" w:rsidRPr="001A5372" w:rsidRDefault="001236D0" w:rsidP="00627E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0B4357" w:rsidRDefault="00050180" w:rsidP="006634FD">
            <w:pPr>
              <w:pStyle w:val="ListParagraph"/>
              <w:numPr>
                <w:ilvl w:val="0"/>
                <w:numId w:val="16"/>
              </w:numPr>
              <w:tabs>
                <w:tab w:val="left" w:pos="1260"/>
                <w:tab w:val="left" w:pos="5245"/>
              </w:tabs>
              <w:overflowPunct w:val="0"/>
              <w:spacing w:after="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3B26B3">
              <w:rPr>
                <w:rFonts w:ascii="Arial" w:hAnsi="Arial" w:cs="Arial"/>
                <w:sz w:val="18"/>
                <w:szCs w:val="18"/>
              </w:rPr>
              <w:t xml:space="preserve">Prepare risk management assessment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4A65E8" w:rsidRDefault="006634FD" w:rsidP="0009477F">
            <w:pPr>
              <w:tabs>
                <w:tab w:val="left" w:pos="1260"/>
                <w:tab w:val="left" w:pos="5245"/>
              </w:tabs>
              <w:overflowPunct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M5MW2 (2.3)</w:t>
            </w:r>
            <w:r w:rsidR="0009477F">
              <w:rPr>
                <w:rFonts w:ascii="Arial" w:hAnsi="Arial" w:cs="Arial"/>
                <w:sz w:val="18"/>
                <w:szCs w:val="18"/>
              </w:rPr>
              <w:t xml:space="preserve"> (referenced from marketing/business plan evidence – Gathered in Pitch assignment)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050180" w:rsidP="006634FD">
            <w:pPr>
              <w:pStyle w:val="ListParagraph"/>
              <w:numPr>
                <w:ilvl w:val="0"/>
                <w:numId w:val="16"/>
              </w:numPr>
              <w:tabs>
                <w:tab w:val="left" w:pos="1260"/>
                <w:tab w:val="left" w:pos="5245"/>
              </w:tabs>
              <w:overflowPunct w:val="0"/>
              <w:spacing w:after="0" w:line="240" w:lineRule="auto"/>
              <w:ind w:left="714" w:hanging="357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B26B3">
              <w:rPr>
                <w:rFonts w:ascii="Arial" w:hAnsi="Arial" w:cs="Arial"/>
                <w:sz w:val="18"/>
                <w:szCs w:val="18"/>
              </w:rPr>
              <w:t xml:space="preserve">Prepare a cost-benefit analysis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6634FD" w:rsidP="006634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M5MW2 (2.4)</w:t>
            </w:r>
            <w:r w:rsidR="0009477F">
              <w:rPr>
                <w:rFonts w:ascii="Arial" w:hAnsi="Arial" w:cs="Arial"/>
                <w:sz w:val="18"/>
                <w:szCs w:val="18"/>
              </w:rPr>
              <w:t xml:space="preserve"> (referenced from marketing/business plan evidence – Gathered in Pitch assignment)</w:t>
            </w:r>
            <w:bookmarkStart w:id="0" w:name="_GoBack"/>
            <w:bookmarkEnd w:id="0"/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334DD1" w:rsidTr="00DA3ED3">
        <w:trPr>
          <w:trHeight w:val="702"/>
        </w:trPr>
        <w:tc>
          <w:tcPr>
            <w:tcW w:w="5103" w:type="dxa"/>
            <w:shd w:val="clear" w:color="auto" w:fill="A6A6A6"/>
            <w:vAlign w:val="center"/>
          </w:tcPr>
          <w:p w:rsidR="00050180" w:rsidRPr="00334DD1" w:rsidRDefault="00050180" w:rsidP="006634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050180">
              <w:rPr>
                <w:rFonts w:ascii="Arial" w:hAnsi="Arial" w:cs="Arial"/>
                <w:sz w:val="18"/>
                <w:szCs w:val="18"/>
              </w:rPr>
              <w:t>M5MW3 - Work independently on developing major work</w:t>
            </w: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shd w:val="clear" w:color="auto" w:fill="A6A6A6"/>
            <w:vAlign w:val="center"/>
          </w:tcPr>
          <w:p w:rsidR="00050180" w:rsidRPr="00334DD1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Evidence mapping</w:t>
            </w:r>
          </w:p>
        </w:tc>
        <w:tc>
          <w:tcPr>
            <w:tcW w:w="1418" w:type="dxa"/>
            <w:shd w:val="clear" w:color="auto" w:fill="A6A6A6"/>
            <w:vAlign w:val="center"/>
          </w:tcPr>
          <w:p w:rsidR="00050180" w:rsidRPr="00334DD1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Assessment</w:t>
            </w:r>
          </w:p>
        </w:tc>
        <w:tc>
          <w:tcPr>
            <w:tcW w:w="1666" w:type="dxa"/>
            <w:shd w:val="clear" w:color="auto" w:fill="A6A6A6"/>
            <w:vAlign w:val="center"/>
          </w:tcPr>
          <w:p w:rsidR="00050180" w:rsidRPr="00334DD1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Re - assessment</w:t>
            </w: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0B4357" w:rsidRDefault="00050180" w:rsidP="006634FD">
            <w:pPr>
              <w:pStyle w:val="ListParagraph"/>
              <w:numPr>
                <w:ilvl w:val="0"/>
                <w:numId w:val="17"/>
              </w:numPr>
              <w:tabs>
                <w:tab w:val="left" w:pos="1260"/>
                <w:tab w:val="left" w:pos="5245"/>
              </w:tabs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3B26B3">
              <w:rPr>
                <w:rFonts w:ascii="Arial" w:hAnsi="Arial" w:cs="Arial"/>
                <w:sz w:val="18"/>
                <w:szCs w:val="18"/>
              </w:rPr>
              <w:t xml:space="preserve">Regularly evaluate own work, seek feedback and use it constructively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4A65E8" w:rsidRDefault="006634FD" w:rsidP="004A65E8">
            <w:pPr>
              <w:tabs>
                <w:tab w:val="left" w:pos="1260"/>
                <w:tab w:val="left" w:pos="5245"/>
              </w:tabs>
              <w:overflowPunct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M5MW3 (3.2)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050180" w:rsidP="006634FD">
            <w:pPr>
              <w:pStyle w:val="ListParagraph"/>
              <w:numPr>
                <w:ilvl w:val="0"/>
                <w:numId w:val="17"/>
              </w:numPr>
              <w:tabs>
                <w:tab w:val="left" w:pos="1260"/>
                <w:tab w:val="left" w:pos="4111"/>
                <w:tab w:val="left" w:pos="5245"/>
              </w:tabs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B26B3">
              <w:rPr>
                <w:rFonts w:ascii="Arial" w:hAnsi="Arial" w:cs="Arial"/>
                <w:sz w:val="18"/>
                <w:szCs w:val="18"/>
              </w:rPr>
              <w:t xml:space="preserve">Maintain a portfolio of work progress evidence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6634FD" w:rsidP="006634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M5MW3 (3.3)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050180" w:rsidP="006634FD">
            <w:pPr>
              <w:pStyle w:val="ListParagraph"/>
              <w:numPr>
                <w:ilvl w:val="0"/>
                <w:numId w:val="18"/>
              </w:numPr>
              <w:tabs>
                <w:tab w:val="left" w:pos="1260"/>
                <w:tab w:val="left" w:pos="5245"/>
              </w:tabs>
              <w:overflowPunct w:val="0"/>
              <w:spacing w:after="0" w:line="240" w:lineRule="auto"/>
              <w:ind w:left="714" w:hanging="357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574C1B">
              <w:rPr>
                <w:rFonts w:ascii="Arial" w:hAnsi="Arial" w:cs="Arial"/>
                <w:sz w:val="18"/>
                <w:szCs w:val="18"/>
              </w:rPr>
              <w:t>Work independently to extend and develop skills and experience</w:t>
            </w:r>
            <w:r w:rsidR="006634F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6634FD" w:rsidP="006634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M5MW3 (3.1)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334DD1" w:rsidTr="00DA3ED3">
        <w:trPr>
          <w:trHeight w:val="702"/>
        </w:trPr>
        <w:tc>
          <w:tcPr>
            <w:tcW w:w="5103" w:type="dxa"/>
            <w:shd w:val="clear" w:color="auto" w:fill="A6A6A6"/>
            <w:vAlign w:val="center"/>
          </w:tcPr>
          <w:p w:rsidR="00050180" w:rsidRPr="00050180" w:rsidRDefault="00050180" w:rsidP="006634FD">
            <w:pPr>
              <w:tabs>
                <w:tab w:val="left" w:pos="1260"/>
              </w:tabs>
              <w:overflowPunct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050180">
              <w:rPr>
                <w:rFonts w:ascii="Arial" w:hAnsi="Arial" w:cs="Arial"/>
                <w:sz w:val="18"/>
                <w:szCs w:val="18"/>
              </w:rPr>
              <w:t>M5MW4 - Present and evaluate major work</w:t>
            </w:r>
          </w:p>
          <w:p w:rsidR="00050180" w:rsidRPr="00334DD1" w:rsidRDefault="00050180" w:rsidP="006634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6A6A6"/>
            <w:vAlign w:val="center"/>
          </w:tcPr>
          <w:p w:rsidR="00050180" w:rsidRPr="00334DD1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Evidence mapping</w:t>
            </w:r>
          </w:p>
        </w:tc>
        <w:tc>
          <w:tcPr>
            <w:tcW w:w="1418" w:type="dxa"/>
            <w:shd w:val="clear" w:color="auto" w:fill="A6A6A6"/>
            <w:vAlign w:val="center"/>
          </w:tcPr>
          <w:p w:rsidR="00050180" w:rsidRPr="00334DD1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Assessment</w:t>
            </w:r>
          </w:p>
        </w:tc>
        <w:tc>
          <w:tcPr>
            <w:tcW w:w="1666" w:type="dxa"/>
            <w:shd w:val="clear" w:color="auto" w:fill="A6A6A6"/>
            <w:vAlign w:val="center"/>
          </w:tcPr>
          <w:p w:rsidR="00050180" w:rsidRPr="00334DD1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Re - assessment</w:t>
            </w: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050180" w:rsidP="006634FD">
            <w:pPr>
              <w:pStyle w:val="ListParagraph"/>
              <w:numPr>
                <w:ilvl w:val="0"/>
                <w:numId w:val="18"/>
              </w:numPr>
              <w:tabs>
                <w:tab w:val="left" w:pos="1260"/>
              </w:tabs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B26B3">
              <w:rPr>
                <w:rFonts w:ascii="Arial" w:hAnsi="Arial" w:cs="Arial"/>
                <w:sz w:val="18"/>
                <w:szCs w:val="18"/>
              </w:rPr>
              <w:t xml:space="preserve">Present final major work to panel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6634FD" w:rsidP="006634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M5MW4 (4.1)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1A5372" w:rsidTr="006634FD">
        <w:tblPrEx>
          <w:tblLook w:val="01E0"/>
        </w:tblPrEx>
        <w:trPr>
          <w:trHeight w:val="441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0B4357" w:rsidRDefault="00050180" w:rsidP="006634FD">
            <w:pPr>
              <w:pStyle w:val="ListParagraph"/>
              <w:numPr>
                <w:ilvl w:val="0"/>
                <w:numId w:val="18"/>
              </w:numPr>
              <w:tabs>
                <w:tab w:val="left" w:pos="1260"/>
              </w:tabs>
              <w:overflowPunct w:val="0"/>
              <w:spacing w:after="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3B26B3">
              <w:rPr>
                <w:rFonts w:ascii="Arial" w:hAnsi="Arial" w:cs="Arial"/>
                <w:sz w:val="18"/>
                <w:szCs w:val="18"/>
              </w:rPr>
              <w:t>Evaluate final major work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4A65E8" w:rsidRDefault="006634FD" w:rsidP="004A65E8">
            <w:pPr>
              <w:tabs>
                <w:tab w:val="left" w:pos="1260"/>
              </w:tabs>
              <w:overflowPunct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M5MW4 (4.2)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334DD1" w:rsidTr="00DA3ED3">
        <w:trPr>
          <w:trHeight w:val="702"/>
        </w:trPr>
        <w:tc>
          <w:tcPr>
            <w:tcW w:w="5103" w:type="dxa"/>
            <w:shd w:val="clear" w:color="auto" w:fill="A6A6A6"/>
            <w:vAlign w:val="center"/>
          </w:tcPr>
          <w:p w:rsidR="00050180" w:rsidRPr="00050180" w:rsidRDefault="00050180" w:rsidP="006634FD">
            <w:pPr>
              <w:tabs>
                <w:tab w:val="left" w:pos="1260"/>
              </w:tabs>
              <w:overflowPunct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050180">
              <w:rPr>
                <w:rFonts w:ascii="Arial" w:hAnsi="Arial" w:cs="Arial"/>
                <w:sz w:val="18"/>
                <w:szCs w:val="18"/>
              </w:rPr>
              <w:t>M5MW5 - Create portfolio, resume and cover letter</w:t>
            </w:r>
          </w:p>
        </w:tc>
        <w:tc>
          <w:tcPr>
            <w:tcW w:w="2693" w:type="dxa"/>
            <w:shd w:val="clear" w:color="auto" w:fill="A6A6A6"/>
            <w:vAlign w:val="center"/>
          </w:tcPr>
          <w:p w:rsidR="00050180" w:rsidRPr="00334DD1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Evidence mapping</w:t>
            </w:r>
          </w:p>
        </w:tc>
        <w:tc>
          <w:tcPr>
            <w:tcW w:w="1418" w:type="dxa"/>
            <w:shd w:val="clear" w:color="auto" w:fill="A6A6A6"/>
            <w:vAlign w:val="center"/>
          </w:tcPr>
          <w:p w:rsidR="00050180" w:rsidRPr="00334DD1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Assessment</w:t>
            </w:r>
          </w:p>
        </w:tc>
        <w:tc>
          <w:tcPr>
            <w:tcW w:w="1666" w:type="dxa"/>
            <w:shd w:val="clear" w:color="auto" w:fill="A6A6A6"/>
            <w:vAlign w:val="center"/>
          </w:tcPr>
          <w:p w:rsidR="00050180" w:rsidRPr="00334DD1" w:rsidRDefault="00050180" w:rsidP="000501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Re - assessment</w:t>
            </w: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050180" w:rsidP="006634FD">
            <w:pPr>
              <w:pStyle w:val="ListParagraph"/>
              <w:numPr>
                <w:ilvl w:val="0"/>
                <w:numId w:val="19"/>
              </w:numPr>
              <w:tabs>
                <w:tab w:val="left" w:pos="5245"/>
                <w:tab w:val="left" w:pos="6487"/>
              </w:tabs>
              <w:snapToGrid w:val="0"/>
              <w:spacing w:after="0" w:line="240" w:lineRule="auto"/>
              <w:ind w:left="709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Create Portfolio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6634FD" w:rsidP="006634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M5MW5 (5.1)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050180" w:rsidP="006634FD">
            <w:pPr>
              <w:pStyle w:val="ListParagraph"/>
              <w:numPr>
                <w:ilvl w:val="0"/>
                <w:numId w:val="19"/>
              </w:numPr>
              <w:tabs>
                <w:tab w:val="left" w:pos="5245"/>
                <w:tab w:val="left" w:pos="10632"/>
              </w:tabs>
              <w:snapToGrid w:val="0"/>
              <w:spacing w:after="0" w:line="240" w:lineRule="auto"/>
              <w:ind w:left="709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Compile portfolio into an easily transferable format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6634FD" w:rsidP="006634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M5MW5 (5.2)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0B4357" w:rsidRDefault="00050180" w:rsidP="006634FD">
            <w:pPr>
              <w:pStyle w:val="ListParagraph"/>
              <w:numPr>
                <w:ilvl w:val="0"/>
                <w:numId w:val="14"/>
              </w:numPr>
              <w:tabs>
                <w:tab w:val="left" w:pos="6487"/>
              </w:tabs>
              <w:spacing w:after="0" w:line="240" w:lineRule="auto"/>
              <w:ind w:left="567" w:hanging="283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Seek feedback to improve portfolio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6634FD" w:rsidP="006634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M5MW5 (5.3)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050180" w:rsidP="006634FD">
            <w:pPr>
              <w:pStyle w:val="ListParagraph"/>
              <w:numPr>
                <w:ilvl w:val="0"/>
                <w:numId w:val="19"/>
              </w:numPr>
              <w:tabs>
                <w:tab w:val="left" w:pos="5245"/>
                <w:tab w:val="left" w:pos="6487"/>
              </w:tabs>
              <w:snapToGrid w:val="0"/>
              <w:spacing w:after="0" w:line="240" w:lineRule="auto"/>
              <w:ind w:left="709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Create Curriculum Vitae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6634FD" w:rsidP="006634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634FD">
              <w:rPr>
                <w:rFonts w:ascii="Arial" w:hAnsi="Arial" w:cs="Arial"/>
                <w:sz w:val="18"/>
                <w:szCs w:val="18"/>
              </w:rPr>
              <w:t>M5MW5 (5.4)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50180" w:rsidRPr="001A5372" w:rsidTr="00DA3ED3">
        <w:tblPrEx>
          <w:tblLook w:val="01E0"/>
        </w:tblPrEx>
        <w:trPr>
          <w:trHeight w:val="580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050180" w:rsidP="006634FD">
            <w:pPr>
              <w:pStyle w:val="ListParagraph"/>
              <w:numPr>
                <w:ilvl w:val="0"/>
                <w:numId w:val="19"/>
              </w:numPr>
              <w:tabs>
                <w:tab w:val="left" w:pos="5245"/>
                <w:tab w:val="left" w:pos="6487"/>
              </w:tabs>
              <w:snapToGrid w:val="0"/>
              <w:spacing w:after="0" w:line="240" w:lineRule="auto"/>
              <w:ind w:left="709" w:hanging="283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Create cover letter (M5MW5  5.5)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50180" w:rsidRPr="006634FD" w:rsidRDefault="00050180" w:rsidP="006634FD">
            <w:pPr>
              <w:tabs>
                <w:tab w:val="left" w:pos="6487"/>
              </w:tabs>
              <w:jc w:val="center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 w:rsidRPr="00DF4713">
              <w:rPr>
                <w:rFonts w:ascii="Arial" w:eastAsia="Times New Roman" w:hAnsi="Arial" w:cs="Arial"/>
                <w:sz w:val="18"/>
                <w:szCs w:val="18"/>
              </w:rPr>
              <w:t>M4G2 (5.2)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50180" w:rsidRPr="001A5372" w:rsidRDefault="00050180" w:rsidP="00DA3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spacing w:after="100" w:afterAutospacing="1"/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65955" w:rsidRPr="001A5372" w:rsidTr="006634FD">
        <w:tblPrEx>
          <w:tblLook w:val="01E0"/>
        </w:tblPrEx>
        <w:trPr>
          <w:trHeight w:val="3298"/>
        </w:trPr>
        <w:tc>
          <w:tcPr>
            <w:tcW w:w="10880" w:type="dxa"/>
            <w:gridSpan w:val="4"/>
          </w:tcPr>
          <w:p w:rsidR="00A42969" w:rsidRDefault="00065955" w:rsidP="00A42969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1A5372">
              <w:rPr>
                <w:rFonts w:ascii="Arial" w:hAnsi="Arial" w:cs="Arial"/>
                <w:sz w:val="16"/>
                <w:szCs w:val="16"/>
                <w:lang w:val="en-US"/>
              </w:rPr>
              <w:t>Comments:</w:t>
            </w:r>
            <w:r w:rsidR="000D2288"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     </w:t>
            </w:r>
          </w:p>
          <w:p w:rsidR="00BC5612" w:rsidRDefault="00BC5612" w:rsidP="00A42969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</w:p>
          <w:p w:rsidR="00A42969" w:rsidRDefault="00675355" w:rsidP="00311FD7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jc w:val="center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  <w:lang w:eastAsia="en-US"/>
              </w:rPr>
              <w:pict>
                <v:rect id="_x0000_s1027" style="position:absolute;left:0;text-align:left;margin-left:512.2pt;margin-top:15.65pt;width:14.25pt;height:15pt;z-index:251658240"/>
              </w:pict>
            </w:r>
          </w:p>
          <w:p w:rsidR="00311FD7" w:rsidRDefault="00675355" w:rsidP="00311FD7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ind w:right="566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675355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28" style="position:absolute;left:0;text-align:left;margin-left:512.2pt;margin-top:14.75pt;width:14.25pt;height:15pt;z-index:251659264"/>
              </w:pict>
            </w:r>
            <w:r w:rsidR="00311FD7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Competent     </w:t>
            </w:r>
          </w:p>
          <w:p w:rsidR="000D2288" w:rsidRPr="000D2288" w:rsidRDefault="00675355" w:rsidP="00311FD7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ind w:right="566"/>
              <w:jc w:val="right"/>
              <w:rPr>
                <w:rFonts w:ascii="Webdings" w:eastAsiaTheme="minorHAnsi" w:hAnsi="Webdings" w:cs="Arial"/>
                <w:sz w:val="16"/>
                <w:szCs w:val="16"/>
                <w:lang w:val="en-US"/>
              </w:rPr>
            </w:pPr>
            <w:r w:rsidRPr="00675355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29" style="position:absolute;left:0;text-align:left;margin-left:512.2pt;margin-top:13.5pt;width:14.25pt;height:15pt;z-index:251660288"/>
              </w:pict>
            </w:r>
            <w:r w:rsidR="00311FD7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Not Yet Competent</w:t>
            </w:r>
          </w:p>
          <w:p w:rsidR="000D2288" w:rsidRPr="000D2288" w:rsidRDefault="000D2288" w:rsidP="00311FD7">
            <w:pPr>
              <w:widowControl/>
              <w:autoSpaceDE/>
              <w:autoSpaceDN/>
              <w:adjustRightInd/>
              <w:spacing w:after="200" w:line="276" w:lineRule="auto"/>
              <w:ind w:right="566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Competence not demonstrated due to candidates unexplained absence</w:t>
            </w:r>
          </w:p>
          <w:p w:rsidR="00E2488E" w:rsidRPr="000D2288" w:rsidRDefault="00E2488E" w:rsidP="00E2488E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Authentication</w:t>
            </w: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Date : ___/___/ 2012</w:t>
            </w:r>
          </w:p>
          <w:p w:rsidR="00065955" w:rsidRPr="001A5372" w:rsidRDefault="000D2288" w:rsidP="006E1145">
            <w:pPr>
              <w:widowControl/>
              <w:autoSpaceDE/>
              <w:autoSpaceDN/>
              <w:adjustRightInd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Assessor:____________   </w:t>
            </w:r>
            <w:r w:rsidR="00FB6853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   </w:t>
            </w: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Candidate: ______________                      </w:t>
            </w: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  </w:t>
            </w: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Co-Assessor:______________</w:t>
            </w:r>
          </w:p>
        </w:tc>
      </w:tr>
      <w:tr w:rsidR="00065955" w:rsidRPr="001A5372" w:rsidTr="00A42969">
        <w:tblPrEx>
          <w:tblLook w:val="01E0"/>
        </w:tblPrEx>
        <w:trPr>
          <w:trHeight w:val="846"/>
        </w:trPr>
        <w:tc>
          <w:tcPr>
            <w:tcW w:w="10880" w:type="dxa"/>
            <w:gridSpan w:val="4"/>
          </w:tcPr>
          <w:p w:rsidR="00065955" w:rsidRPr="001A5372" w:rsidRDefault="00065955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A5372">
              <w:rPr>
                <w:rFonts w:ascii="Arial" w:hAnsi="Arial" w:cs="Arial"/>
                <w:sz w:val="16"/>
                <w:szCs w:val="16"/>
                <w:lang w:val="en-US"/>
              </w:rPr>
              <w:t>Re-assessment requirements:</w:t>
            </w:r>
          </w:p>
          <w:p w:rsidR="00065955" w:rsidRDefault="00065955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BC5612" w:rsidRDefault="00BC5612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BC5612" w:rsidRDefault="00BC5612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C16CEB" w:rsidRDefault="00C16CEB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C16CEB" w:rsidRPr="001A5372" w:rsidRDefault="00C16CEB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065955" w:rsidRPr="001A5372" w:rsidRDefault="00065955" w:rsidP="00FC41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065955" w:rsidRPr="001A5372" w:rsidTr="00BC5612">
        <w:tblPrEx>
          <w:tblLook w:val="01E0"/>
        </w:tblPrEx>
        <w:trPr>
          <w:trHeight w:val="3807"/>
        </w:trPr>
        <w:tc>
          <w:tcPr>
            <w:tcW w:w="10880" w:type="dxa"/>
            <w:gridSpan w:val="4"/>
          </w:tcPr>
          <w:p w:rsidR="00A42969" w:rsidRDefault="00E2488E" w:rsidP="006E1145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1A5372">
              <w:rPr>
                <w:rFonts w:ascii="Arial" w:hAnsi="Arial" w:cs="Arial"/>
                <w:sz w:val="16"/>
                <w:szCs w:val="16"/>
                <w:lang w:val="en-US"/>
              </w:rPr>
              <w:t>Comments:</w:t>
            </w: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</w:t>
            </w:r>
          </w:p>
          <w:p w:rsidR="00BC5612" w:rsidRDefault="00BC5612" w:rsidP="00E2488E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</w:p>
          <w:p w:rsidR="00BC5612" w:rsidRDefault="00BC5612" w:rsidP="00E2488E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</w:p>
          <w:p w:rsidR="00311FD7" w:rsidRDefault="00675355" w:rsidP="00E2488E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675355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32" style="position:absolute;left:0;text-align:left;margin-left:512.2pt;margin-top:14.2pt;width:14.25pt;height:15pt;z-index:251664384"/>
              </w:pict>
            </w:r>
          </w:p>
          <w:p w:rsidR="00311FD7" w:rsidRDefault="00E2488E" w:rsidP="00311FD7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ind w:right="566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675355" w:rsidRPr="00675355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30" style="position:absolute;left:0;text-align:left;margin-left:512.2pt;margin-top:14.75pt;width:14.25pt;height:15pt;z-index:251662336;mso-position-horizontal-relative:text;mso-position-vertical-relative:text"/>
              </w:pict>
            </w:r>
            <w:r w:rsidR="00311FD7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Competent     </w:t>
            </w:r>
          </w:p>
          <w:p w:rsidR="00311FD7" w:rsidRPr="000D2288" w:rsidRDefault="00675355" w:rsidP="00311FD7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ind w:right="566"/>
              <w:jc w:val="right"/>
              <w:rPr>
                <w:rFonts w:ascii="Webdings" w:eastAsiaTheme="minorHAnsi" w:hAnsi="Webdings" w:cs="Arial"/>
                <w:sz w:val="16"/>
                <w:szCs w:val="16"/>
                <w:lang w:val="en-US"/>
              </w:rPr>
            </w:pPr>
            <w:r w:rsidRPr="00675355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31" style="position:absolute;left:0;text-align:left;margin-left:512.2pt;margin-top:13.5pt;width:14.25pt;height:15pt;z-index:251663360"/>
              </w:pict>
            </w:r>
            <w:r w:rsidR="00311FD7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Not Yet Competent</w:t>
            </w:r>
          </w:p>
          <w:p w:rsidR="00311FD7" w:rsidRPr="000D2288" w:rsidRDefault="00311FD7" w:rsidP="00311FD7">
            <w:pPr>
              <w:widowControl/>
              <w:autoSpaceDE/>
              <w:autoSpaceDN/>
              <w:adjustRightInd/>
              <w:spacing w:after="200" w:line="276" w:lineRule="auto"/>
              <w:ind w:right="566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Competence not demonstrated due to candidates unexplained absence</w:t>
            </w:r>
          </w:p>
          <w:p w:rsidR="00E2488E" w:rsidRPr="000D2288" w:rsidRDefault="00E2488E" w:rsidP="00E2488E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Authentication</w:t>
            </w: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Date : ___/___/ 2012</w:t>
            </w:r>
          </w:p>
          <w:p w:rsidR="00065955" w:rsidRPr="001A5372" w:rsidRDefault="00E2488E" w:rsidP="006E1145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Assessor:____________   </w:t>
            </w:r>
            <w:r w:rsidR="00FB6853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</w:t>
            </w: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Candidate: ______________                      </w:t>
            </w: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  </w:t>
            </w: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Co-Assessor:______________</w:t>
            </w:r>
          </w:p>
        </w:tc>
      </w:tr>
    </w:tbl>
    <w:p w:rsidR="00065955" w:rsidRPr="001A5372" w:rsidRDefault="00065955">
      <w:pPr>
        <w:rPr>
          <w:b w:val="0"/>
        </w:rPr>
      </w:pPr>
    </w:p>
    <w:sectPr w:rsidR="00065955" w:rsidRPr="001A5372" w:rsidSect="006E11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566" w:bottom="1135" w:left="426" w:header="708" w:footer="5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46B" w:rsidRDefault="00D2046B" w:rsidP="00AE6C38">
      <w:r>
        <w:separator/>
      </w:r>
    </w:p>
  </w:endnote>
  <w:endnote w:type="continuationSeparator" w:id="0">
    <w:p w:rsidR="00D2046B" w:rsidRDefault="00D2046B" w:rsidP="00AE6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056" w:rsidRDefault="00E370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33244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B1443" w:rsidRDefault="00BB1443" w:rsidP="006E1145">
            <w:pPr>
              <w:pStyle w:val="Footer"/>
              <w:tabs>
                <w:tab w:val="clear" w:pos="9026"/>
                <w:tab w:val="right" w:pos="11057"/>
              </w:tabs>
              <w:jc w:val="center"/>
            </w:pPr>
            <w:r w:rsidRPr="00BB1443">
              <w:rPr>
                <w:rFonts w:ascii="Arial" w:hAnsi="Arial" w:cs="Arial"/>
                <w:sz w:val="14"/>
                <w:szCs w:val="14"/>
              </w:rPr>
              <w:t xml:space="preserve">Page </w:t>
            </w:r>
            <w:r w:rsidR="00675355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begin"/>
            </w:r>
            <w:r w:rsidRPr="00BB1443">
              <w:rPr>
                <w:rFonts w:ascii="Arial" w:hAnsi="Arial" w:cs="Arial"/>
                <w:sz w:val="14"/>
                <w:szCs w:val="14"/>
              </w:rPr>
              <w:instrText xml:space="preserve"> PAGE </w:instrText>
            </w:r>
            <w:r w:rsidR="00675355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separate"/>
            </w:r>
            <w:r w:rsidR="00E37056">
              <w:rPr>
                <w:rFonts w:ascii="Arial" w:hAnsi="Arial" w:cs="Arial"/>
                <w:noProof/>
                <w:sz w:val="14"/>
                <w:szCs w:val="14"/>
              </w:rPr>
              <w:t>1</w:t>
            </w:r>
            <w:r w:rsidR="00675355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end"/>
            </w:r>
            <w:r w:rsidRPr="00BB1443">
              <w:rPr>
                <w:rFonts w:ascii="Arial" w:hAnsi="Arial" w:cs="Arial"/>
                <w:sz w:val="14"/>
                <w:szCs w:val="14"/>
              </w:rPr>
              <w:t xml:space="preserve"> of </w:t>
            </w:r>
            <w:r w:rsidR="00675355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begin"/>
            </w:r>
            <w:r w:rsidRPr="00BB1443">
              <w:rPr>
                <w:rFonts w:ascii="Arial" w:hAnsi="Arial" w:cs="Arial"/>
                <w:sz w:val="14"/>
                <w:szCs w:val="14"/>
              </w:rPr>
              <w:instrText xml:space="preserve"> NUMPAGES  </w:instrText>
            </w:r>
            <w:r w:rsidR="00675355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separate"/>
            </w:r>
            <w:r w:rsidR="00E37056">
              <w:rPr>
                <w:rFonts w:ascii="Arial" w:hAnsi="Arial" w:cs="Arial"/>
                <w:noProof/>
                <w:sz w:val="14"/>
                <w:szCs w:val="14"/>
              </w:rPr>
              <w:t>2</w:t>
            </w:r>
            <w:r w:rsidR="00675355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end"/>
            </w:r>
          </w:p>
        </w:sdtContent>
      </w:sdt>
    </w:sdtContent>
  </w:sdt>
  <w:p w:rsidR="006F0E63" w:rsidRPr="006F0E63" w:rsidRDefault="00050180" w:rsidP="00A42969">
    <w:pPr>
      <w:pStyle w:val="Footer"/>
      <w:tabs>
        <w:tab w:val="clear" w:pos="9026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Games Industry Research</w:t>
    </w:r>
    <w:r w:rsidR="00DF4713">
      <w:rPr>
        <w:rFonts w:ascii="Arial" w:hAnsi="Arial" w:cs="Arial"/>
        <w:sz w:val="14"/>
        <w:szCs w:val="14"/>
      </w:rPr>
      <w:t xml:space="preserve"> </w:t>
    </w:r>
    <w:r w:rsidR="00BC5612">
      <w:rPr>
        <w:rFonts w:ascii="Arial" w:hAnsi="Arial" w:cs="Arial"/>
        <w:sz w:val="14"/>
        <w:szCs w:val="14"/>
      </w:rPr>
      <w:t>Assessment</w:t>
    </w:r>
    <w:r w:rsidR="006E1145">
      <w:rPr>
        <w:rFonts w:ascii="Arial" w:hAnsi="Arial" w:cs="Arial"/>
        <w:sz w:val="14"/>
        <w:szCs w:val="14"/>
      </w:rPr>
      <w:t xml:space="preserve"> Feedback</w:t>
    </w:r>
    <w:r w:rsidR="00BB1443">
      <w:rPr>
        <w:rFonts w:ascii="Arial" w:hAnsi="Arial" w:cs="Arial"/>
        <w:sz w:val="14"/>
        <w:szCs w:val="14"/>
      </w:rPr>
      <w:t xml:space="preserve">    </w:t>
    </w:r>
    <w:r w:rsidR="00A42969">
      <w:rPr>
        <w:rFonts w:ascii="Arial" w:hAnsi="Arial" w:cs="Arial"/>
        <w:sz w:val="14"/>
        <w:szCs w:val="14"/>
      </w:rPr>
      <w:t xml:space="preserve">      </w:t>
    </w:r>
    <w:r w:rsidR="00BB1443">
      <w:rPr>
        <w:rFonts w:ascii="Arial" w:hAnsi="Arial" w:cs="Arial"/>
        <w:sz w:val="14"/>
        <w:szCs w:val="14"/>
      </w:rPr>
      <w:t xml:space="preserve">  </w:t>
    </w:r>
    <w:r w:rsidR="00A42969">
      <w:rPr>
        <w:rFonts w:ascii="Arial" w:hAnsi="Arial" w:cs="Arial"/>
        <w:sz w:val="14"/>
        <w:szCs w:val="14"/>
      </w:rPr>
      <w:t xml:space="preserve">           </w:t>
    </w:r>
    <w:r w:rsidR="00C16CEB">
      <w:rPr>
        <w:rFonts w:ascii="Arial" w:hAnsi="Arial" w:cs="Arial"/>
        <w:sz w:val="14"/>
        <w:szCs w:val="14"/>
      </w:rPr>
      <w:t xml:space="preserve">                                     </w:t>
    </w:r>
    <w:r w:rsidR="006E1145">
      <w:rPr>
        <w:rFonts w:ascii="Arial" w:hAnsi="Arial" w:cs="Arial"/>
        <w:sz w:val="14"/>
        <w:szCs w:val="14"/>
      </w:rPr>
      <w:t xml:space="preserve">                                       </w:t>
    </w:r>
    <w:r w:rsidR="00A42969">
      <w:rPr>
        <w:rFonts w:ascii="Arial" w:hAnsi="Arial" w:cs="Arial"/>
        <w:sz w:val="14"/>
        <w:szCs w:val="14"/>
      </w:rPr>
      <w:t xml:space="preserve"> </w:t>
    </w:r>
    <w:r w:rsidR="00BB1443">
      <w:rPr>
        <w:rFonts w:ascii="Arial" w:hAnsi="Arial" w:cs="Arial"/>
        <w:sz w:val="14"/>
        <w:szCs w:val="14"/>
      </w:rPr>
      <w:t xml:space="preserve"> Copyright – Academy </w:t>
    </w:r>
    <w:r w:rsidR="00A42969">
      <w:rPr>
        <w:rFonts w:ascii="Arial" w:hAnsi="Arial" w:cs="Arial"/>
        <w:sz w:val="14"/>
        <w:szCs w:val="14"/>
      </w:rPr>
      <w:t>of Interactive Entertainment 2012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056" w:rsidRDefault="00E370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46B" w:rsidRDefault="00D2046B" w:rsidP="00AE6C38">
      <w:r>
        <w:separator/>
      </w:r>
    </w:p>
  </w:footnote>
  <w:footnote w:type="continuationSeparator" w:id="0">
    <w:p w:rsidR="00D2046B" w:rsidRDefault="00D2046B" w:rsidP="00AE6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AA6" w:rsidRDefault="0067535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03554" o:spid="_x0000_s2057" type="#_x0000_t75" style="position:absolute;margin-left:0;margin-top:0;width:545.5pt;height:533.9pt;z-index:-251655168;mso-position-horizontal:center;mso-position-horizontal-relative:margin;mso-position-vertical:center;mso-position-vertical-relative:margin" o:allowincell="f">
          <v:imagedata r:id="rId1" o:title="AIE 2012 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969" w:rsidRDefault="00675355" w:rsidP="00AE6C3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0620"/>
      </w:tabs>
      <w:jc w:val="both"/>
      <w:rPr>
        <w:rFonts w:ascii="Arial" w:eastAsia="Times New Roman" w:hAnsi="Arial" w:cs="Arial"/>
        <w:bCs/>
        <w:sz w:val="22"/>
        <w:szCs w:val="22"/>
      </w:rPr>
    </w:pPr>
    <w:r w:rsidRPr="00675355">
      <w:rPr>
        <w:rFonts w:ascii="Arial" w:eastAsia="Times New Roman" w:hAnsi="Arial" w:cs="Arial"/>
        <w:b w:val="0"/>
        <w:bCs/>
        <w:noProof/>
        <w:sz w:val="22"/>
        <w:szCs w:val="22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03555" o:spid="_x0000_s2058" type="#_x0000_t75" style="position:absolute;left:0;text-align:left;margin-left:0;margin-top:0;width:545.5pt;height:533.9pt;z-index:-251654144;mso-position-horizontal:center;mso-position-horizontal-relative:margin;mso-position-vertical:center;mso-position-vertical-relative:margin" o:allowincell="f">
          <v:imagedata r:id="rId1" o:title="AIE 2012 watermark" gain="19661f" blacklevel="22938f"/>
          <w10:wrap anchorx="margin" anchory="margin"/>
        </v:shape>
      </w:pict>
    </w:r>
    <w:r w:rsidR="00CE65E1">
      <w:rPr>
        <w:rFonts w:ascii="Arial" w:eastAsia="Times New Roman" w:hAnsi="Arial" w:cs="Arial"/>
        <w:b w:val="0"/>
        <w:bCs/>
        <w:noProof/>
        <w:sz w:val="22"/>
        <w:szCs w:val="22"/>
        <w:lang w:eastAsia="en-A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5673090</wp:posOffset>
          </wp:positionH>
          <wp:positionV relativeFrom="paragraph">
            <wp:posOffset>-459105</wp:posOffset>
          </wp:positionV>
          <wp:extent cx="1162050" cy="923925"/>
          <wp:effectExtent l="19050" t="0" r="0" b="0"/>
          <wp:wrapSquare wrapText="bothSides"/>
          <wp:docPr id="9" name="Picture 2" descr="The_Academy_of_Interactive_Entertainment_a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_Academy_of_Interactive_Entertainment_ai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2969">
      <w:rPr>
        <w:rFonts w:ascii="Arial" w:eastAsia="Times New Roman" w:hAnsi="Arial" w:cs="Arial"/>
        <w:bCs/>
        <w:sz w:val="22"/>
        <w:szCs w:val="22"/>
      </w:rPr>
      <w:t>Assessment Feedback</w:t>
    </w:r>
  </w:p>
  <w:p w:rsidR="006F0E63" w:rsidRPr="007A5128" w:rsidRDefault="00E42C8B" w:rsidP="00AE6C3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0620"/>
      </w:tabs>
      <w:jc w:val="both"/>
      <w:rPr>
        <w:rFonts w:ascii="Arial" w:eastAsia="Times New Roman" w:hAnsi="Arial" w:cs="Arial"/>
        <w:b w:val="0"/>
        <w:bCs/>
        <w:sz w:val="22"/>
        <w:szCs w:val="22"/>
      </w:rPr>
    </w:pPr>
    <w:r>
      <w:rPr>
        <w:rFonts w:ascii="Arial" w:eastAsia="Times New Roman" w:hAnsi="Arial" w:cs="Arial"/>
        <w:bCs/>
        <w:sz w:val="22"/>
        <w:szCs w:val="22"/>
      </w:rPr>
      <w:t>Full Tim</w:t>
    </w:r>
    <w:r w:rsidR="00082304">
      <w:rPr>
        <w:rFonts w:ascii="Arial" w:eastAsia="Times New Roman" w:hAnsi="Arial" w:cs="Arial"/>
        <w:bCs/>
        <w:sz w:val="22"/>
        <w:szCs w:val="22"/>
      </w:rPr>
      <w:t>e Courses – 2</w:t>
    </w:r>
    <w:r w:rsidR="00082304" w:rsidRPr="00082304">
      <w:rPr>
        <w:rFonts w:ascii="Arial" w:eastAsia="Times New Roman" w:hAnsi="Arial" w:cs="Arial"/>
        <w:bCs/>
        <w:sz w:val="22"/>
        <w:szCs w:val="22"/>
        <w:vertAlign w:val="superscript"/>
      </w:rPr>
      <w:t>nd</w:t>
    </w:r>
    <w:r w:rsidR="00082304">
      <w:rPr>
        <w:rFonts w:ascii="Arial" w:eastAsia="Times New Roman" w:hAnsi="Arial" w:cs="Arial"/>
        <w:bCs/>
        <w:sz w:val="22"/>
        <w:szCs w:val="22"/>
      </w:rPr>
      <w:t xml:space="preserve"> Year </w:t>
    </w:r>
    <w:r w:rsidR="00BC5612">
      <w:rPr>
        <w:rFonts w:ascii="Arial" w:eastAsia="Times New Roman" w:hAnsi="Arial" w:cs="Arial"/>
        <w:bCs/>
        <w:sz w:val="22"/>
        <w:szCs w:val="22"/>
      </w:rPr>
      <w:t xml:space="preserve">Games </w:t>
    </w:r>
    <w:r w:rsidR="00E37056">
      <w:rPr>
        <w:rFonts w:ascii="Arial" w:eastAsia="Times New Roman" w:hAnsi="Arial" w:cs="Arial"/>
        <w:bCs/>
        <w:sz w:val="22"/>
        <w:szCs w:val="22"/>
      </w:rPr>
      <w:t>Art</w:t>
    </w:r>
  </w:p>
  <w:p w:rsidR="006F0E63" w:rsidRPr="00A42969" w:rsidRDefault="00BC5612" w:rsidP="00AE6C3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0620"/>
      </w:tabs>
      <w:jc w:val="both"/>
      <w:rPr>
        <w:rFonts w:ascii="Arial" w:eastAsia="Times New Roman" w:hAnsi="Arial" w:cs="Arial"/>
        <w:b w:val="0"/>
        <w:bCs/>
        <w:sz w:val="18"/>
        <w:szCs w:val="18"/>
      </w:rPr>
    </w:pPr>
    <w:r>
      <w:rPr>
        <w:rFonts w:ascii="Arial" w:eastAsia="Times New Roman" w:hAnsi="Arial" w:cs="Arial"/>
        <w:b w:val="0"/>
        <w:bCs/>
        <w:sz w:val="18"/>
        <w:szCs w:val="18"/>
      </w:rPr>
      <w:t xml:space="preserve">80841ACT </w:t>
    </w:r>
    <w:r w:rsidR="006F0E63" w:rsidRPr="00A42969">
      <w:rPr>
        <w:rFonts w:ascii="Arial" w:eastAsia="Times New Roman" w:hAnsi="Arial" w:cs="Arial"/>
        <w:b w:val="0"/>
        <w:bCs/>
        <w:sz w:val="18"/>
        <w:szCs w:val="18"/>
      </w:rPr>
      <w:t xml:space="preserve">Advanced Diploma of </w:t>
    </w:r>
    <w:r>
      <w:rPr>
        <w:rFonts w:ascii="Arial" w:eastAsia="Times New Roman" w:hAnsi="Arial" w:cs="Arial"/>
        <w:b w:val="0"/>
        <w:bCs/>
        <w:sz w:val="18"/>
        <w:szCs w:val="18"/>
      </w:rPr>
      <w:t>Professional Game Development</w:t>
    </w:r>
  </w:p>
  <w:p w:rsidR="006F0E63" w:rsidRDefault="00675355" w:rsidP="00AE6C38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  <w:rPr>
        <w:rFonts w:ascii="Arial" w:eastAsia="Times New Roman" w:hAnsi="Arial" w:cs="Arial"/>
        <w:bCs/>
        <w:sz w:val="18"/>
        <w:szCs w:val="18"/>
      </w:rPr>
    </w:pPr>
    <w:r w:rsidRPr="00675355">
      <w:rPr>
        <w:rFonts w:ascii="Arial" w:hAnsi="Arial" w:cs="Arial"/>
        <w:b w:val="0"/>
        <w:sz w:val="18"/>
      </w:rPr>
      <w:pict>
        <v:rect id="_x0000_i1026" style="width:519.15pt;height:1.5pt" o:hrpct="986" o:hralign="center" o:hrstd="t" o:hrnoshade="t" o:hr="t" fillcolor="#0085cc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AA6" w:rsidRDefault="0067535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03553" o:spid="_x0000_s2056" type="#_x0000_t75" style="position:absolute;margin-left:0;margin-top:0;width:545.5pt;height:533.9pt;z-index:-251656192;mso-position-horizontal:center;mso-position-horizontal-relative:margin;mso-position-vertical:center;mso-position-vertical-relative:margin" o:allowincell="f">
          <v:imagedata r:id="rId1" o:title="AIE 2012 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2A37"/>
    <w:multiLevelType w:val="hybridMultilevel"/>
    <w:tmpl w:val="8D2C36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54407"/>
    <w:multiLevelType w:val="hybridMultilevel"/>
    <w:tmpl w:val="46A0D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06C49"/>
    <w:multiLevelType w:val="hybridMultilevel"/>
    <w:tmpl w:val="DE642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B2793"/>
    <w:multiLevelType w:val="hybridMultilevel"/>
    <w:tmpl w:val="C5780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34B0"/>
    <w:multiLevelType w:val="hybridMultilevel"/>
    <w:tmpl w:val="EB4E9C48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20E1997"/>
    <w:multiLevelType w:val="hybridMultilevel"/>
    <w:tmpl w:val="A57AA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65F16"/>
    <w:multiLevelType w:val="hybridMultilevel"/>
    <w:tmpl w:val="3006A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021B"/>
    <w:multiLevelType w:val="hybridMultilevel"/>
    <w:tmpl w:val="E3D02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E6BC1"/>
    <w:multiLevelType w:val="hybridMultilevel"/>
    <w:tmpl w:val="2FAC5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E0B03"/>
    <w:multiLevelType w:val="hybridMultilevel"/>
    <w:tmpl w:val="4BA46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272DC"/>
    <w:multiLevelType w:val="hybridMultilevel"/>
    <w:tmpl w:val="792E7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135A3"/>
    <w:multiLevelType w:val="hybridMultilevel"/>
    <w:tmpl w:val="E3468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878A4"/>
    <w:multiLevelType w:val="hybridMultilevel"/>
    <w:tmpl w:val="117C4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AF7A25"/>
    <w:multiLevelType w:val="hybridMultilevel"/>
    <w:tmpl w:val="F0801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621FF"/>
    <w:multiLevelType w:val="hybridMultilevel"/>
    <w:tmpl w:val="CFA21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D748E"/>
    <w:multiLevelType w:val="hybridMultilevel"/>
    <w:tmpl w:val="0AE69E0E"/>
    <w:lvl w:ilvl="0" w:tplc="524A5C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25851AF"/>
    <w:multiLevelType w:val="hybridMultilevel"/>
    <w:tmpl w:val="A90CB7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B25DA"/>
    <w:multiLevelType w:val="hybridMultilevel"/>
    <w:tmpl w:val="CCF0A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A0BE3"/>
    <w:multiLevelType w:val="hybridMultilevel"/>
    <w:tmpl w:val="72B617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5"/>
  </w:num>
  <w:num w:numId="5">
    <w:abstractNumId w:val="4"/>
  </w:num>
  <w:num w:numId="6">
    <w:abstractNumId w:val="7"/>
  </w:num>
  <w:num w:numId="7">
    <w:abstractNumId w:val="10"/>
  </w:num>
  <w:num w:numId="8">
    <w:abstractNumId w:val="18"/>
  </w:num>
  <w:num w:numId="9">
    <w:abstractNumId w:val="17"/>
  </w:num>
  <w:num w:numId="10">
    <w:abstractNumId w:val="5"/>
  </w:num>
  <w:num w:numId="11">
    <w:abstractNumId w:val="8"/>
  </w:num>
  <w:num w:numId="12">
    <w:abstractNumId w:val="14"/>
  </w:num>
  <w:num w:numId="13">
    <w:abstractNumId w:val="11"/>
  </w:num>
  <w:num w:numId="14">
    <w:abstractNumId w:val="3"/>
  </w:num>
  <w:num w:numId="15">
    <w:abstractNumId w:val="9"/>
  </w:num>
  <w:num w:numId="16">
    <w:abstractNumId w:val="2"/>
  </w:num>
  <w:num w:numId="17">
    <w:abstractNumId w:val="6"/>
  </w:num>
  <w:num w:numId="18">
    <w:abstractNumId w:val="16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6C38"/>
    <w:rsid w:val="00020E66"/>
    <w:rsid w:val="00050180"/>
    <w:rsid w:val="0005534C"/>
    <w:rsid w:val="00065955"/>
    <w:rsid w:val="00082304"/>
    <w:rsid w:val="0008279F"/>
    <w:rsid w:val="0009477F"/>
    <w:rsid w:val="000A4697"/>
    <w:rsid w:val="000D2288"/>
    <w:rsid w:val="001236D0"/>
    <w:rsid w:val="00134DBF"/>
    <w:rsid w:val="001A5372"/>
    <w:rsid w:val="001C03A9"/>
    <w:rsid w:val="001D2665"/>
    <w:rsid w:val="00225AD6"/>
    <w:rsid w:val="00243AFF"/>
    <w:rsid w:val="0027260A"/>
    <w:rsid w:val="002D586E"/>
    <w:rsid w:val="00311FD7"/>
    <w:rsid w:val="00334DD1"/>
    <w:rsid w:val="00341334"/>
    <w:rsid w:val="003A16BA"/>
    <w:rsid w:val="003D1AC7"/>
    <w:rsid w:val="003F5948"/>
    <w:rsid w:val="004512DF"/>
    <w:rsid w:val="004766E1"/>
    <w:rsid w:val="004A65E8"/>
    <w:rsid w:val="004B6EF5"/>
    <w:rsid w:val="004C4823"/>
    <w:rsid w:val="00576294"/>
    <w:rsid w:val="00627EF2"/>
    <w:rsid w:val="006634FD"/>
    <w:rsid w:val="00675355"/>
    <w:rsid w:val="006E1145"/>
    <w:rsid w:val="006E3B84"/>
    <w:rsid w:val="006E5A99"/>
    <w:rsid w:val="006F0E63"/>
    <w:rsid w:val="00734C30"/>
    <w:rsid w:val="00737D29"/>
    <w:rsid w:val="0079238F"/>
    <w:rsid w:val="00822F8B"/>
    <w:rsid w:val="00853EE4"/>
    <w:rsid w:val="00862693"/>
    <w:rsid w:val="008708CB"/>
    <w:rsid w:val="00872D15"/>
    <w:rsid w:val="00887297"/>
    <w:rsid w:val="00894FB8"/>
    <w:rsid w:val="008B798D"/>
    <w:rsid w:val="00910997"/>
    <w:rsid w:val="009C598D"/>
    <w:rsid w:val="00A273C0"/>
    <w:rsid w:val="00A41DF6"/>
    <w:rsid w:val="00A42969"/>
    <w:rsid w:val="00A71291"/>
    <w:rsid w:val="00AB2CB5"/>
    <w:rsid w:val="00AE6C38"/>
    <w:rsid w:val="00B27CAF"/>
    <w:rsid w:val="00B51E10"/>
    <w:rsid w:val="00B6235D"/>
    <w:rsid w:val="00BB1443"/>
    <w:rsid w:val="00BC5612"/>
    <w:rsid w:val="00C0780A"/>
    <w:rsid w:val="00C16CEB"/>
    <w:rsid w:val="00C20A98"/>
    <w:rsid w:val="00C53AA6"/>
    <w:rsid w:val="00CE65E1"/>
    <w:rsid w:val="00CE6E4B"/>
    <w:rsid w:val="00CF6A41"/>
    <w:rsid w:val="00D055C3"/>
    <w:rsid w:val="00D2046B"/>
    <w:rsid w:val="00D223DF"/>
    <w:rsid w:val="00D41212"/>
    <w:rsid w:val="00DF4713"/>
    <w:rsid w:val="00E0541E"/>
    <w:rsid w:val="00E2488E"/>
    <w:rsid w:val="00E37056"/>
    <w:rsid w:val="00E42C8B"/>
    <w:rsid w:val="00E465E7"/>
    <w:rsid w:val="00E85182"/>
    <w:rsid w:val="00EA159A"/>
    <w:rsid w:val="00EF42D5"/>
    <w:rsid w:val="00F13F1C"/>
    <w:rsid w:val="00F1656A"/>
    <w:rsid w:val="00F25105"/>
    <w:rsid w:val="00FB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36"/>
        <w:szCs w:val="36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6C38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6C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C38"/>
    <w:rPr>
      <w:rFonts w:ascii="Times New Roman" w:eastAsia="Calibri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6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C38"/>
    <w:rPr>
      <w:rFonts w:ascii="Times New Roman" w:eastAsia="Calibri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38"/>
    <w:rPr>
      <w:rFonts w:ascii="Tahoma" w:eastAsia="Calibri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020E6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 w:val="0"/>
      <w:sz w:val="22"/>
      <w:szCs w:val="22"/>
      <w:lang w:eastAsia="en-AU"/>
    </w:rPr>
  </w:style>
  <w:style w:type="paragraph" w:customStyle="1" w:styleId="Default">
    <w:name w:val="Default"/>
    <w:rsid w:val="00CE65E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36"/>
        <w:szCs w:val="36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6C38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6C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C38"/>
    <w:rPr>
      <w:rFonts w:ascii="Times New Roman" w:eastAsia="Calibri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6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C38"/>
    <w:rPr>
      <w:rFonts w:ascii="Times New Roman" w:eastAsia="Calibri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38"/>
    <w:rPr>
      <w:rFonts w:ascii="Tahoma" w:eastAsia="Calibri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020E6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 w:val="0"/>
      <w:sz w:val="22"/>
      <w:szCs w:val="22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7E2CE-0476-4658-80B6-6CA7E728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Noelene Dencio</dc:creator>
  <cp:lastModifiedBy>noelene.dencio</cp:lastModifiedBy>
  <cp:revision>8</cp:revision>
  <cp:lastPrinted>2012-02-14T05:08:00Z</cp:lastPrinted>
  <dcterms:created xsi:type="dcterms:W3CDTF">2012-03-30T02:25:00Z</dcterms:created>
  <dcterms:modified xsi:type="dcterms:W3CDTF">2012-12-04T03:03:00Z</dcterms:modified>
</cp:coreProperties>
</file>